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73" w:rsidRDefault="00E33A73" w:rsidP="00027FBD">
      <w:pPr>
        <w:tabs>
          <w:tab w:val="left" w:pos="1134"/>
        </w:tabs>
        <w:spacing w:before="100" w:beforeAutospacing="1" w:after="100" w:afterAutospacing="1" w:line="240" w:lineRule="auto"/>
        <w:jc w:val="center"/>
        <w:rPr>
          <w:rFonts w:ascii="Arial" w:hAnsi="Arial" w:cs="Arial"/>
          <w:b/>
          <w:bCs/>
          <w:sz w:val="24"/>
          <w:szCs w:val="24"/>
        </w:rPr>
      </w:pPr>
      <w:bookmarkStart w:id="0" w:name="_GoBack"/>
      <w:bookmarkEnd w:id="0"/>
      <w:r>
        <w:rPr>
          <w:rFonts w:ascii="Arial" w:hAnsi="Arial" w:cs="Arial"/>
          <w:b/>
          <w:bCs/>
          <w:sz w:val="24"/>
          <w:szCs w:val="24"/>
        </w:rPr>
        <w:t xml:space="preserve">SERVICE SPECIFICATION FOR THE PHARMACY CONTRACTOR PROVISION OF AN EMERGENCY HORMONAL CONTRACEPTIVE SERVICE IN </w:t>
      </w:r>
      <w:smartTag w:uri="urn:schemas-microsoft-com:office:smarttags" w:element="City">
        <w:r>
          <w:rPr>
            <w:rFonts w:ascii="Arial" w:hAnsi="Arial" w:cs="Arial"/>
            <w:b/>
            <w:bCs/>
            <w:sz w:val="24"/>
            <w:szCs w:val="24"/>
          </w:rPr>
          <w:t>SOMERSET</w:t>
        </w:r>
      </w:smartTag>
    </w:p>
    <w:p w:rsidR="00E33A73" w:rsidRDefault="00E33A73" w:rsidP="00027FBD">
      <w:pPr>
        <w:tabs>
          <w:tab w:val="left" w:pos="1134"/>
        </w:tabs>
        <w:spacing w:before="100" w:beforeAutospacing="1" w:after="100" w:afterAutospacing="1" w:line="240" w:lineRule="auto"/>
        <w:ind w:left="1134" w:hanging="1134"/>
        <w:rPr>
          <w:rFonts w:ascii="Arial" w:hAnsi="Arial" w:cs="Arial"/>
          <w:b/>
          <w:sz w:val="24"/>
          <w:szCs w:val="24"/>
        </w:rPr>
      </w:pPr>
    </w:p>
    <w:p w:rsidR="00E33A73" w:rsidRPr="00027FBD" w:rsidRDefault="00E33A73" w:rsidP="00027FBD">
      <w:pPr>
        <w:tabs>
          <w:tab w:val="left" w:pos="1134"/>
        </w:tabs>
        <w:spacing w:before="100" w:beforeAutospacing="1" w:after="100" w:afterAutospacing="1" w:line="240" w:lineRule="auto"/>
        <w:ind w:left="1134" w:hanging="1134"/>
        <w:rPr>
          <w:rFonts w:ascii="Arial" w:hAnsi="Arial" w:cs="Arial"/>
          <w:b/>
          <w:sz w:val="24"/>
          <w:szCs w:val="24"/>
        </w:rPr>
      </w:pPr>
      <w:r>
        <w:rPr>
          <w:rFonts w:ascii="Arial" w:hAnsi="Arial" w:cs="Arial"/>
          <w:b/>
          <w:sz w:val="24"/>
          <w:szCs w:val="24"/>
        </w:rPr>
        <w:t>1</w:t>
      </w:r>
      <w:r w:rsidRPr="00027FBD">
        <w:rPr>
          <w:rFonts w:ascii="Arial" w:hAnsi="Arial" w:cs="Arial"/>
          <w:b/>
          <w:sz w:val="24"/>
          <w:szCs w:val="24"/>
        </w:rPr>
        <w:tab/>
        <w:t>AIM AND INTENDED SERVICE OUTCOMES</w:t>
      </w:r>
    </w:p>
    <w:p w:rsidR="00E33A73" w:rsidRPr="00027FBD" w:rsidRDefault="00E33A73" w:rsidP="00027FBD">
      <w:pPr>
        <w:tabs>
          <w:tab w:val="left" w:pos="1134"/>
        </w:tabs>
        <w:spacing w:before="100" w:beforeAutospacing="1" w:after="100" w:afterAutospacing="1" w:line="240" w:lineRule="auto"/>
        <w:ind w:left="1134" w:hanging="1134"/>
        <w:rPr>
          <w:rFonts w:ascii="Arial" w:hAnsi="Arial" w:cs="Arial"/>
          <w:sz w:val="24"/>
          <w:szCs w:val="24"/>
        </w:rPr>
      </w:pPr>
      <w:r>
        <w:rPr>
          <w:rFonts w:ascii="Arial" w:hAnsi="Arial" w:cs="Arial"/>
          <w:sz w:val="24"/>
          <w:szCs w:val="24"/>
        </w:rPr>
        <w:t>1</w:t>
      </w:r>
      <w:r w:rsidRPr="00027FBD">
        <w:rPr>
          <w:rFonts w:ascii="Arial" w:hAnsi="Arial" w:cs="Arial"/>
          <w:sz w:val="24"/>
          <w:szCs w:val="24"/>
        </w:rPr>
        <w:t>.1</w:t>
      </w:r>
      <w:r w:rsidRPr="00027FBD">
        <w:rPr>
          <w:rFonts w:ascii="Arial" w:hAnsi="Arial" w:cs="Arial"/>
          <w:sz w:val="24"/>
          <w:szCs w:val="24"/>
        </w:rPr>
        <w:tab/>
        <w:t xml:space="preserve">The pharmacist will be accredited to supply the progestogen-only emergency contraception (POEC) levonorgestrel, when indicated to clients in line with the requirements of a locally agreed Patient Group Direction (PGD). The supply will be made free of charge to female clients aged 12 and over at </w:t>
      </w:r>
      <w:r>
        <w:rPr>
          <w:rFonts w:ascii="Arial" w:hAnsi="Arial" w:cs="Arial"/>
          <w:sz w:val="24"/>
          <w:szCs w:val="24"/>
        </w:rPr>
        <w:t>Somerset County Council (SCC)</w:t>
      </w:r>
      <w:r w:rsidRPr="00027FBD">
        <w:rPr>
          <w:rFonts w:ascii="Arial" w:hAnsi="Arial" w:cs="Arial"/>
          <w:sz w:val="24"/>
          <w:szCs w:val="24"/>
        </w:rPr>
        <w:t xml:space="preserve"> expense and aims to:</w:t>
      </w:r>
    </w:p>
    <w:p w:rsidR="00E33A73" w:rsidRPr="00027FBD" w:rsidRDefault="00E33A73" w:rsidP="00027FBD">
      <w:pPr>
        <w:tabs>
          <w:tab w:val="left" w:pos="1701"/>
        </w:tabs>
        <w:spacing w:before="100" w:beforeAutospacing="1" w:after="100" w:afterAutospacing="1" w:line="240" w:lineRule="auto"/>
        <w:ind w:left="1701" w:hanging="1701"/>
        <w:rPr>
          <w:rFonts w:ascii="Arial" w:hAnsi="Arial" w:cs="Arial"/>
          <w:sz w:val="24"/>
          <w:szCs w:val="24"/>
        </w:rPr>
      </w:pPr>
      <w:r>
        <w:rPr>
          <w:rFonts w:ascii="Arial" w:hAnsi="Arial" w:cs="Arial"/>
          <w:sz w:val="24"/>
          <w:szCs w:val="24"/>
        </w:rPr>
        <w:t>1</w:t>
      </w:r>
      <w:r w:rsidR="001842C3">
        <w:rPr>
          <w:rFonts w:ascii="Arial" w:hAnsi="Arial" w:cs="Arial"/>
          <w:sz w:val="24"/>
          <w:szCs w:val="24"/>
        </w:rPr>
        <w:t>.2</w:t>
      </w:r>
      <w:r w:rsidR="001842C3">
        <w:rPr>
          <w:rFonts w:ascii="Arial" w:hAnsi="Arial" w:cs="Arial"/>
          <w:sz w:val="24"/>
          <w:szCs w:val="24"/>
        </w:rPr>
        <w:tab/>
        <w:t>I</w:t>
      </w:r>
      <w:r w:rsidRPr="00027FBD">
        <w:rPr>
          <w:rFonts w:ascii="Arial" w:hAnsi="Arial" w:cs="Arial"/>
          <w:sz w:val="24"/>
          <w:szCs w:val="24"/>
        </w:rPr>
        <w:t>mprove patient access to the provision of emergency hormonal contraception, particularly to women under 25 years, through community pharmacy</w:t>
      </w:r>
    </w:p>
    <w:p w:rsidR="00E33A73" w:rsidRPr="00027FBD" w:rsidRDefault="00E33A73" w:rsidP="00027FBD">
      <w:pPr>
        <w:tabs>
          <w:tab w:val="left" w:pos="1701"/>
        </w:tabs>
        <w:spacing w:before="100" w:beforeAutospacing="1" w:after="100" w:afterAutospacing="1" w:line="240" w:lineRule="auto"/>
        <w:ind w:left="1701" w:hanging="1701"/>
        <w:rPr>
          <w:rFonts w:ascii="Arial" w:hAnsi="Arial" w:cs="Arial"/>
          <w:sz w:val="24"/>
          <w:szCs w:val="24"/>
        </w:rPr>
      </w:pPr>
      <w:r>
        <w:rPr>
          <w:rFonts w:ascii="Arial" w:hAnsi="Arial" w:cs="Arial"/>
          <w:sz w:val="24"/>
          <w:szCs w:val="24"/>
        </w:rPr>
        <w:t>1</w:t>
      </w:r>
      <w:r w:rsidR="001842C3">
        <w:rPr>
          <w:rFonts w:ascii="Arial" w:hAnsi="Arial" w:cs="Arial"/>
          <w:sz w:val="24"/>
          <w:szCs w:val="24"/>
        </w:rPr>
        <w:t>.3</w:t>
      </w:r>
      <w:r w:rsidR="001842C3">
        <w:rPr>
          <w:rFonts w:ascii="Arial" w:hAnsi="Arial" w:cs="Arial"/>
          <w:sz w:val="24"/>
          <w:szCs w:val="24"/>
        </w:rPr>
        <w:tab/>
        <w:t>P</w:t>
      </w:r>
      <w:r w:rsidRPr="00027FBD">
        <w:rPr>
          <w:rFonts w:ascii="Arial" w:hAnsi="Arial" w:cs="Arial"/>
          <w:sz w:val="24"/>
          <w:szCs w:val="24"/>
        </w:rPr>
        <w:t>rovide professional sexual health care advice; sympathetic understanding to the client; signposting to appropriate services, with a non-judgmental attitude; addressing patient choice and a non-clinical setting</w:t>
      </w:r>
    </w:p>
    <w:p w:rsidR="00E33A73" w:rsidRPr="00027FBD" w:rsidRDefault="00E33A73" w:rsidP="00027FBD">
      <w:pPr>
        <w:tabs>
          <w:tab w:val="left" w:pos="1701"/>
        </w:tabs>
        <w:spacing w:before="100" w:beforeAutospacing="1" w:after="100" w:afterAutospacing="1" w:line="240" w:lineRule="auto"/>
        <w:ind w:left="1701" w:hanging="1701"/>
        <w:rPr>
          <w:rFonts w:ascii="Arial" w:hAnsi="Arial" w:cs="Arial"/>
          <w:sz w:val="24"/>
          <w:szCs w:val="24"/>
        </w:rPr>
      </w:pPr>
      <w:r>
        <w:rPr>
          <w:rFonts w:ascii="Arial" w:hAnsi="Arial" w:cs="Arial"/>
          <w:sz w:val="24"/>
          <w:szCs w:val="24"/>
        </w:rPr>
        <w:t>1</w:t>
      </w:r>
      <w:r w:rsidR="001842C3">
        <w:rPr>
          <w:rFonts w:ascii="Arial" w:hAnsi="Arial" w:cs="Arial"/>
          <w:sz w:val="24"/>
          <w:szCs w:val="24"/>
        </w:rPr>
        <w:t>.4</w:t>
      </w:r>
      <w:r w:rsidR="001842C3">
        <w:rPr>
          <w:rFonts w:ascii="Arial" w:hAnsi="Arial" w:cs="Arial"/>
          <w:sz w:val="24"/>
          <w:szCs w:val="24"/>
        </w:rPr>
        <w:tab/>
        <w:t>R</w:t>
      </w:r>
      <w:r w:rsidRPr="00027FBD">
        <w:rPr>
          <w:rFonts w:ascii="Arial" w:hAnsi="Arial" w:cs="Arial"/>
          <w:sz w:val="24"/>
          <w:szCs w:val="24"/>
        </w:rPr>
        <w:t>educe the number of unplanned pregnancies in Somerset particularly in under 18s</w:t>
      </w:r>
    </w:p>
    <w:p w:rsidR="00E33A73" w:rsidRPr="00027FBD" w:rsidRDefault="00E33A73" w:rsidP="00027FBD">
      <w:pPr>
        <w:tabs>
          <w:tab w:val="left" w:pos="1701"/>
        </w:tabs>
        <w:spacing w:before="100" w:beforeAutospacing="1" w:after="100" w:afterAutospacing="1" w:line="240" w:lineRule="auto"/>
        <w:ind w:left="1701" w:hanging="1701"/>
        <w:rPr>
          <w:rFonts w:ascii="Arial" w:hAnsi="Arial" w:cs="Arial"/>
          <w:sz w:val="24"/>
          <w:szCs w:val="24"/>
        </w:rPr>
      </w:pPr>
      <w:r>
        <w:rPr>
          <w:rFonts w:ascii="Arial" w:hAnsi="Arial" w:cs="Arial"/>
          <w:sz w:val="24"/>
          <w:szCs w:val="24"/>
        </w:rPr>
        <w:t>1</w:t>
      </w:r>
      <w:r w:rsidR="001842C3">
        <w:rPr>
          <w:rFonts w:ascii="Arial" w:hAnsi="Arial" w:cs="Arial"/>
          <w:sz w:val="24"/>
          <w:szCs w:val="24"/>
        </w:rPr>
        <w:t>.5</w:t>
      </w:r>
      <w:r w:rsidR="001842C3">
        <w:rPr>
          <w:rFonts w:ascii="Arial" w:hAnsi="Arial" w:cs="Arial"/>
          <w:sz w:val="24"/>
          <w:szCs w:val="24"/>
        </w:rPr>
        <w:tab/>
        <w:t>R</w:t>
      </w:r>
      <w:r w:rsidRPr="00027FBD">
        <w:rPr>
          <w:rFonts w:ascii="Arial" w:hAnsi="Arial" w:cs="Arial"/>
          <w:sz w:val="24"/>
          <w:szCs w:val="24"/>
        </w:rPr>
        <w:t xml:space="preserve">aise the awareness of sexually transmitted </w:t>
      </w:r>
      <w:r w:rsidR="001842C3" w:rsidRPr="00027FBD">
        <w:rPr>
          <w:rFonts w:ascii="Arial" w:hAnsi="Arial" w:cs="Arial"/>
          <w:sz w:val="24"/>
          <w:szCs w:val="24"/>
        </w:rPr>
        <w:t>infections;</w:t>
      </w:r>
      <w:r w:rsidRPr="00027FBD">
        <w:rPr>
          <w:rFonts w:ascii="Arial" w:hAnsi="Arial" w:cs="Arial"/>
          <w:sz w:val="24"/>
          <w:szCs w:val="24"/>
        </w:rPr>
        <w:t xml:space="preserve"> reduce prevalence of Chlamydia, and signpost clients to appropriate services</w:t>
      </w:r>
    </w:p>
    <w:p w:rsidR="00E33A73" w:rsidRPr="00027FBD" w:rsidRDefault="00E33A73" w:rsidP="00027FBD">
      <w:pPr>
        <w:tabs>
          <w:tab w:val="left" w:pos="1701"/>
        </w:tabs>
        <w:spacing w:before="100" w:beforeAutospacing="1" w:after="100" w:afterAutospacing="1" w:line="240" w:lineRule="auto"/>
        <w:ind w:left="1701" w:hanging="1701"/>
        <w:rPr>
          <w:rFonts w:ascii="Arial" w:hAnsi="Arial" w:cs="Arial"/>
          <w:sz w:val="24"/>
          <w:szCs w:val="24"/>
        </w:rPr>
      </w:pPr>
      <w:r>
        <w:rPr>
          <w:rFonts w:ascii="Arial" w:hAnsi="Arial" w:cs="Arial"/>
          <w:sz w:val="24"/>
          <w:szCs w:val="24"/>
        </w:rPr>
        <w:t>1</w:t>
      </w:r>
      <w:r w:rsidR="001842C3">
        <w:rPr>
          <w:rFonts w:ascii="Arial" w:hAnsi="Arial" w:cs="Arial"/>
          <w:sz w:val="24"/>
          <w:szCs w:val="24"/>
        </w:rPr>
        <w:t>.6</w:t>
      </w:r>
      <w:r w:rsidR="001842C3">
        <w:rPr>
          <w:rFonts w:ascii="Arial" w:hAnsi="Arial" w:cs="Arial"/>
          <w:sz w:val="24"/>
          <w:szCs w:val="24"/>
        </w:rPr>
        <w:tab/>
        <w:t>R</w:t>
      </w:r>
      <w:r w:rsidRPr="00027FBD">
        <w:rPr>
          <w:rFonts w:ascii="Arial" w:hAnsi="Arial" w:cs="Arial"/>
          <w:sz w:val="24"/>
          <w:szCs w:val="24"/>
        </w:rPr>
        <w:t xml:space="preserve">efer clients, especially those from hard to reach groups, into </w:t>
      </w:r>
      <w:r w:rsidR="001842C3">
        <w:rPr>
          <w:rFonts w:ascii="Arial" w:hAnsi="Arial" w:cs="Arial"/>
          <w:sz w:val="24"/>
          <w:szCs w:val="24"/>
        </w:rPr>
        <w:t>the Somerset Wide Integrated Sexual Health Service or their GP.</w:t>
      </w:r>
    </w:p>
    <w:p w:rsidR="00E33A73" w:rsidRPr="00027FBD" w:rsidRDefault="00E33A73" w:rsidP="00027FBD">
      <w:pPr>
        <w:tabs>
          <w:tab w:val="left" w:pos="1701"/>
        </w:tabs>
        <w:spacing w:before="100" w:beforeAutospacing="1" w:after="100" w:afterAutospacing="1" w:line="240" w:lineRule="auto"/>
        <w:ind w:left="1701" w:hanging="1701"/>
        <w:rPr>
          <w:rFonts w:ascii="Arial" w:hAnsi="Arial" w:cs="Arial"/>
          <w:b/>
          <w:sz w:val="24"/>
          <w:szCs w:val="24"/>
        </w:rPr>
      </w:pPr>
      <w:r>
        <w:rPr>
          <w:rFonts w:ascii="Arial" w:hAnsi="Arial" w:cs="Arial"/>
          <w:sz w:val="24"/>
          <w:szCs w:val="24"/>
        </w:rPr>
        <w:t>1</w:t>
      </w:r>
      <w:r w:rsidR="001842C3">
        <w:rPr>
          <w:rFonts w:ascii="Arial" w:hAnsi="Arial" w:cs="Arial"/>
          <w:sz w:val="24"/>
          <w:szCs w:val="24"/>
        </w:rPr>
        <w:t>.7</w:t>
      </w:r>
      <w:r w:rsidR="001842C3">
        <w:rPr>
          <w:rFonts w:ascii="Arial" w:hAnsi="Arial" w:cs="Arial"/>
          <w:sz w:val="24"/>
          <w:szCs w:val="24"/>
        </w:rPr>
        <w:tab/>
        <w:t>S</w:t>
      </w:r>
      <w:r w:rsidRPr="00027FBD">
        <w:rPr>
          <w:rFonts w:ascii="Arial" w:hAnsi="Arial" w:cs="Arial"/>
          <w:sz w:val="24"/>
          <w:szCs w:val="24"/>
        </w:rPr>
        <w:t>trengthen the local network of contraceptive and sexual health services to help ensure easy and swift access to advice</w:t>
      </w:r>
      <w:r w:rsidRPr="00027FBD">
        <w:rPr>
          <w:rFonts w:ascii="Arial" w:hAnsi="Arial" w:cs="Arial"/>
          <w:b/>
          <w:sz w:val="24"/>
          <w:szCs w:val="24"/>
        </w:rPr>
        <w:t xml:space="preserve"> </w:t>
      </w:r>
    </w:p>
    <w:p w:rsidR="00E33A73" w:rsidRPr="00027FBD" w:rsidRDefault="00E33A73" w:rsidP="00027FBD">
      <w:pPr>
        <w:tabs>
          <w:tab w:val="left" w:pos="1134"/>
        </w:tabs>
        <w:spacing w:before="100" w:beforeAutospacing="1" w:after="100" w:afterAutospacing="1" w:line="240" w:lineRule="auto"/>
        <w:rPr>
          <w:rFonts w:ascii="Arial" w:hAnsi="Arial" w:cs="Arial"/>
          <w:b/>
          <w:sz w:val="24"/>
          <w:szCs w:val="24"/>
        </w:rPr>
      </w:pPr>
      <w:r>
        <w:rPr>
          <w:rFonts w:ascii="Arial" w:hAnsi="Arial" w:cs="Arial"/>
          <w:sz w:val="24"/>
          <w:szCs w:val="24"/>
        </w:rPr>
        <w:t>2</w:t>
      </w:r>
      <w:r w:rsidRPr="00027FBD">
        <w:rPr>
          <w:rFonts w:ascii="Arial" w:hAnsi="Arial" w:cs="Arial"/>
          <w:sz w:val="24"/>
          <w:szCs w:val="24"/>
        </w:rPr>
        <w:tab/>
      </w:r>
      <w:r w:rsidRPr="00027FBD">
        <w:rPr>
          <w:rFonts w:ascii="Arial" w:hAnsi="Arial" w:cs="Arial"/>
          <w:b/>
          <w:sz w:val="24"/>
          <w:szCs w:val="24"/>
        </w:rPr>
        <w:t>REGISTRATION AND CONTINUING PROFESSIONAL DEVELOPMENT</w:t>
      </w:r>
    </w:p>
    <w:p w:rsidR="00E33A73" w:rsidRPr="00027FBD" w:rsidRDefault="00E33A73" w:rsidP="00027FBD">
      <w:pPr>
        <w:spacing w:before="100" w:beforeAutospacing="1" w:after="100" w:afterAutospacing="1" w:line="240" w:lineRule="auto"/>
        <w:ind w:left="1077" w:hanging="1077"/>
        <w:rPr>
          <w:rFonts w:ascii="Arial" w:hAnsi="Arial" w:cs="Arial"/>
          <w:sz w:val="24"/>
          <w:szCs w:val="24"/>
        </w:rPr>
      </w:pPr>
      <w:r>
        <w:rPr>
          <w:rFonts w:ascii="Arial" w:hAnsi="Arial" w:cs="Arial"/>
          <w:sz w:val="24"/>
          <w:szCs w:val="24"/>
        </w:rPr>
        <w:t>2</w:t>
      </w:r>
      <w:r w:rsidRPr="00027FBD">
        <w:rPr>
          <w:rFonts w:ascii="Arial" w:hAnsi="Arial" w:cs="Arial"/>
          <w:sz w:val="24"/>
          <w:szCs w:val="24"/>
        </w:rPr>
        <w:t>.1</w:t>
      </w:r>
      <w:r w:rsidRPr="00027FBD">
        <w:rPr>
          <w:rFonts w:ascii="Arial" w:hAnsi="Arial" w:cs="Arial"/>
          <w:sz w:val="24"/>
          <w:szCs w:val="24"/>
        </w:rPr>
        <w:tab/>
        <w:t>Provision of EHC to all patient groups identified under the PGD will be through accredited pharmacists who have:</w:t>
      </w:r>
    </w:p>
    <w:p w:rsidR="00E33A73" w:rsidRPr="00027FBD" w:rsidRDefault="001842C3" w:rsidP="00027FBD">
      <w:pPr>
        <w:numPr>
          <w:ilvl w:val="0"/>
          <w:numId w:val="2"/>
        </w:numPr>
        <w:spacing w:before="120" w:after="120" w:line="240" w:lineRule="auto"/>
        <w:ind w:left="1417" w:hanging="357"/>
        <w:rPr>
          <w:rFonts w:ascii="Arial" w:hAnsi="Arial" w:cs="Arial"/>
          <w:sz w:val="24"/>
          <w:szCs w:val="24"/>
        </w:rPr>
      </w:pPr>
      <w:r>
        <w:rPr>
          <w:rFonts w:ascii="Arial" w:hAnsi="Arial" w:cs="Arial"/>
          <w:sz w:val="24"/>
          <w:szCs w:val="24"/>
        </w:rPr>
        <w:t>S</w:t>
      </w:r>
      <w:r w:rsidR="00E33A73" w:rsidRPr="00027FBD">
        <w:rPr>
          <w:rFonts w:ascii="Arial" w:hAnsi="Arial" w:cs="Arial"/>
          <w:sz w:val="24"/>
          <w:szCs w:val="24"/>
        </w:rPr>
        <w:t xml:space="preserve">uccessfully completed </w:t>
      </w:r>
      <w:r w:rsidR="002A7FA3">
        <w:rPr>
          <w:rFonts w:ascii="Arial" w:hAnsi="Arial" w:cs="Arial"/>
          <w:sz w:val="24"/>
          <w:szCs w:val="24"/>
        </w:rPr>
        <w:t xml:space="preserve">the </w:t>
      </w:r>
      <w:r w:rsidR="00E33A73" w:rsidRPr="00027FBD">
        <w:rPr>
          <w:rFonts w:ascii="Arial" w:hAnsi="Arial" w:cs="Arial"/>
          <w:sz w:val="24"/>
          <w:szCs w:val="24"/>
        </w:rPr>
        <w:t xml:space="preserve">Centre for Postgraduate Pharmacy Education (CPPE) </w:t>
      </w:r>
      <w:r w:rsidR="005253A8">
        <w:rPr>
          <w:rFonts w:ascii="Arial" w:hAnsi="Arial" w:cs="Arial"/>
          <w:sz w:val="24"/>
          <w:szCs w:val="24"/>
        </w:rPr>
        <w:t xml:space="preserve">e-learning </w:t>
      </w:r>
      <w:r w:rsidR="00E33A73" w:rsidRPr="00027FBD">
        <w:rPr>
          <w:rFonts w:ascii="Arial" w:hAnsi="Arial" w:cs="Arial"/>
          <w:sz w:val="24"/>
          <w:szCs w:val="24"/>
        </w:rPr>
        <w:t>training on Emergency Hormonal Contraception</w:t>
      </w:r>
      <w:r w:rsidR="002A7FA3">
        <w:rPr>
          <w:rFonts w:ascii="Arial" w:hAnsi="Arial" w:cs="Arial"/>
          <w:sz w:val="24"/>
          <w:szCs w:val="24"/>
        </w:rPr>
        <w:t xml:space="preserve"> (to be repeated every two years);</w:t>
      </w:r>
      <w:r w:rsidR="00E33A73" w:rsidRPr="00027FBD">
        <w:rPr>
          <w:rFonts w:ascii="Arial" w:hAnsi="Arial" w:cs="Arial"/>
          <w:sz w:val="24"/>
          <w:szCs w:val="24"/>
        </w:rPr>
        <w:t xml:space="preserve"> </w:t>
      </w:r>
    </w:p>
    <w:p w:rsidR="003E272A" w:rsidRDefault="001842C3" w:rsidP="00027FBD">
      <w:pPr>
        <w:numPr>
          <w:ilvl w:val="0"/>
          <w:numId w:val="2"/>
        </w:numPr>
        <w:spacing w:before="120" w:after="120" w:line="240" w:lineRule="auto"/>
        <w:ind w:left="1417" w:hanging="357"/>
        <w:rPr>
          <w:rFonts w:ascii="Arial" w:hAnsi="Arial" w:cs="Arial"/>
          <w:sz w:val="24"/>
          <w:szCs w:val="24"/>
        </w:rPr>
      </w:pPr>
      <w:r>
        <w:rPr>
          <w:rFonts w:ascii="Arial" w:hAnsi="Arial" w:cs="Arial"/>
          <w:sz w:val="24"/>
          <w:szCs w:val="24"/>
        </w:rPr>
        <w:t>S</w:t>
      </w:r>
      <w:r w:rsidR="003E272A">
        <w:rPr>
          <w:rFonts w:ascii="Arial" w:hAnsi="Arial" w:cs="Arial"/>
          <w:sz w:val="24"/>
          <w:szCs w:val="24"/>
        </w:rPr>
        <w:t xml:space="preserve">uccessfully completed the CPPE Safeguarding </w:t>
      </w:r>
      <w:r w:rsidR="002A7FA3">
        <w:rPr>
          <w:rFonts w:ascii="Arial" w:hAnsi="Arial" w:cs="Arial"/>
          <w:sz w:val="24"/>
          <w:szCs w:val="24"/>
        </w:rPr>
        <w:t>C</w:t>
      </w:r>
      <w:r w:rsidR="003E272A">
        <w:rPr>
          <w:rFonts w:ascii="Arial" w:hAnsi="Arial" w:cs="Arial"/>
          <w:sz w:val="24"/>
          <w:szCs w:val="24"/>
        </w:rPr>
        <w:t xml:space="preserve">hildren and </w:t>
      </w:r>
      <w:r w:rsidR="002A7FA3">
        <w:rPr>
          <w:rFonts w:ascii="Arial" w:hAnsi="Arial" w:cs="Arial"/>
          <w:sz w:val="24"/>
          <w:szCs w:val="24"/>
        </w:rPr>
        <w:t>V</w:t>
      </w:r>
      <w:r w:rsidR="003E272A">
        <w:rPr>
          <w:rFonts w:ascii="Arial" w:hAnsi="Arial" w:cs="Arial"/>
          <w:sz w:val="24"/>
          <w:szCs w:val="24"/>
        </w:rPr>
        <w:t xml:space="preserve">ulnerable </w:t>
      </w:r>
      <w:r w:rsidR="002A7FA3">
        <w:rPr>
          <w:rFonts w:ascii="Arial" w:hAnsi="Arial" w:cs="Arial"/>
          <w:sz w:val="24"/>
          <w:szCs w:val="24"/>
        </w:rPr>
        <w:t>A</w:t>
      </w:r>
      <w:r w:rsidR="003E272A">
        <w:rPr>
          <w:rFonts w:ascii="Arial" w:hAnsi="Arial" w:cs="Arial"/>
          <w:sz w:val="24"/>
          <w:szCs w:val="24"/>
        </w:rPr>
        <w:t>dults e-learning</w:t>
      </w:r>
      <w:r w:rsidR="002A7FA3">
        <w:rPr>
          <w:rFonts w:ascii="Arial" w:hAnsi="Arial" w:cs="Arial"/>
          <w:sz w:val="24"/>
          <w:szCs w:val="24"/>
        </w:rPr>
        <w:t xml:space="preserve"> (to be completed every two years);</w:t>
      </w:r>
    </w:p>
    <w:p w:rsidR="00E33A73" w:rsidRPr="00DA66BD" w:rsidRDefault="001842C3" w:rsidP="00027FBD">
      <w:pPr>
        <w:numPr>
          <w:ilvl w:val="0"/>
          <w:numId w:val="2"/>
        </w:numPr>
        <w:spacing w:before="120" w:after="120" w:line="240" w:lineRule="auto"/>
        <w:ind w:left="1417" w:hanging="357"/>
        <w:rPr>
          <w:rFonts w:ascii="Arial" w:hAnsi="Arial" w:cs="Arial"/>
          <w:sz w:val="24"/>
          <w:szCs w:val="24"/>
        </w:rPr>
      </w:pPr>
      <w:r w:rsidRPr="00027FBD">
        <w:rPr>
          <w:rFonts w:ascii="Arial" w:hAnsi="Arial" w:cs="Arial"/>
          <w:sz w:val="24"/>
          <w:szCs w:val="24"/>
        </w:rPr>
        <w:t>Attended</w:t>
      </w:r>
      <w:r w:rsidR="00E33A73" w:rsidRPr="00027FBD">
        <w:rPr>
          <w:rFonts w:ascii="Arial" w:hAnsi="Arial" w:cs="Arial"/>
          <w:sz w:val="24"/>
          <w:szCs w:val="24"/>
        </w:rPr>
        <w:t xml:space="preserve"> </w:t>
      </w:r>
      <w:r w:rsidR="003E272A">
        <w:rPr>
          <w:rFonts w:ascii="Arial" w:hAnsi="Arial" w:cs="Arial"/>
          <w:sz w:val="24"/>
          <w:szCs w:val="24"/>
        </w:rPr>
        <w:t>the CPPE EHC</w:t>
      </w:r>
      <w:r w:rsidR="002A7FA3">
        <w:rPr>
          <w:rFonts w:ascii="Arial" w:hAnsi="Arial" w:cs="Arial"/>
          <w:sz w:val="24"/>
          <w:szCs w:val="24"/>
        </w:rPr>
        <w:t xml:space="preserve"> workshop</w:t>
      </w:r>
      <w:r w:rsidR="003E272A">
        <w:rPr>
          <w:rFonts w:ascii="Arial" w:hAnsi="Arial" w:cs="Arial"/>
          <w:sz w:val="24"/>
          <w:szCs w:val="24"/>
        </w:rPr>
        <w:t xml:space="preserve"> delivered in partnership with </w:t>
      </w:r>
      <w:r w:rsidR="0018159B">
        <w:rPr>
          <w:rFonts w:ascii="Arial" w:hAnsi="Arial" w:cs="Arial"/>
          <w:sz w:val="24"/>
          <w:szCs w:val="24"/>
        </w:rPr>
        <w:t>SCC (</w:t>
      </w:r>
      <w:r w:rsidR="002A7FA3">
        <w:rPr>
          <w:rFonts w:ascii="Arial" w:hAnsi="Arial" w:cs="Arial"/>
          <w:sz w:val="24"/>
          <w:szCs w:val="24"/>
        </w:rPr>
        <w:t>includes</w:t>
      </w:r>
      <w:r w:rsidR="003E272A">
        <w:rPr>
          <w:rFonts w:ascii="Arial" w:hAnsi="Arial" w:cs="Arial"/>
          <w:sz w:val="24"/>
          <w:szCs w:val="24"/>
        </w:rPr>
        <w:t xml:space="preserve"> safeguarding and child sexual exploitation training</w:t>
      </w:r>
      <w:r w:rsidR="002A7FA3">
        <w:rPr>
          <w:rFonts w:ascii="Arial" w:hAnsi="Arial" w:cs="Arial"/>
          <w:sz w:val="24"/>
          <w:szCs w:val="24"/>
        </w:rPr>
        <w:t>)</w:t>
      </w:r>
      <w:r w:rsidR="003E272A">
        <w:rPr>
          <w:rFonts w:ascii="Arial" w:hAnsi="Arial" w:cs="Arial"/>
          <w:sz w:val="24"/>
          <w:szCs w:val="24"/>
        </w:rPr>
        <w:t xml:space="preserve">. </w:t>
      </w:r>
      <w:r w:rsidR="002A7FA3">
        <w:rPr>
          <w:rFonts w:ascii="Arial" w:hAnsi="Arial" w:cs="Arial"/>
          <w:sz w:val="24"/>
          <w:szCs w:val="24"/>
        </w:rPr>
        <w:t>This training should be attended once every four years</w:t>
      </w:r>
      <w:r w:rsidR="000D7017">
        <w:rPr>
          <w:rFonts w:ascii="Arial" w:hAnsi="Arial" w:cs="Arial"/>
          <w:sz w:val="24"/>
          <w:szCs w:val="24"/>
        </w:rPr>
        <w:t>;</w:t>
      </w:r>
      <w:r w:rsidR="002A7FA3">
        <w:rPr>
          <w:rFonts w:ascii="Arial" w:hAnsi="Arial" w:cs="Arial"/>
          <w:sz w:val="24"/>
          <w:szCs w:val="24"/>
        </w:rPr>
        <w:t xml:space="preserve"> </w:t>
      </w:r>
    </w:p>
    <w:p w:rsidR="00E33A73" w:rsidRPr="00027FBD" w:rsidRDefault="001842C3" w:rsidP="00DA66BD">
      <w:pPr>
        <w:numPr>
          <w:ilvl w:val="0"/>
          <w:numId w:val="2"/>
        </w:numPr>
        <w:spacing w:before="120" w:after="120" w:line="240" w:lineRule="auto"/>
        <w:ind w:left="1417" w:hanging="357"/>
        <w:rPr>
          <w:rFonts w:ascii="Arial" w:hAnsi="Arial" w:cs="Arial"/>
          <w:sz w:val="24"/>
          <w:szCs w:val="24"/>
        </w:rPr>
      </w:pPr>
      <w:r>
        <w:rPr>
          <w:rFonts w:ascii="Arial" w:hAnsi="Arial" w:cs="Arial"/>
          <w:sz w:val="24"/>
          <w:szCs w:val="24"/>
        </w:rPr>
        <w:lastRenderedPageBreak/>
        <w:t>I</w:t>
      </w:r>
      <w:r w:rsidR="002A7FA3">
        <w:rPr>
          <w:rFonts w:ascii="Arial" w:hAnsi="Arial" w:cs="Arial"/>
          <w:sz w:val="24"/>
          <w:szCs w:val="24"/>
        </w:rPr>
        <w:t>t is recommended that pharmacists should also complete the CPPE e-learning in Consultation Skills</w:t>
      </w:r>
      <w:r w:rsidR="000D7017">
        <w:rPr>
          <w:rFonts w:ascii="Arial" w:hAnsi="Arial" w:cs="Arial"/>
          <w:sz w:val="24"/>
          <w:szCs w:val="24"/>
        </w:rPr>
        <w:t>;</w:t>
      </w:r>
    </w:p>
    <w:p w:rsidR="00E33A73" w:rsidRPr="00027FBD" w:rsidRDefault="001842C3" w:rsidP="00027FBD">
      <w:pPr>
        <w:numPr>
          <w:ilvl w:val="0"/>
          <w:numId w:val="2"/>
        </w:numPr>
        <w:spacing w:before="120" w:after="120" w:line="240" w:lineRule="auto"/>
        <w:ind w:left="1417" w:hanging="357"/>
        <w:rPr>
          <w:rFonts w:ascii="Arial" w:hAnsi="Arial" w:cs="Arial"/>
          <w:sz w:val="24"/>
          <w:szCs w:val="24"/>
        </w:rPr>
      </w:pPr>
      <w:r w:rsidRPr="00027FBD">
        <w:rPr>
          <w:rFonts w:ascii="Arial" w:hAnsi="Arial" w:cs="Arial"/>
          <w:sz w:val="24"/>
          <w:szCs w:val="24"/>
        </w:rPr>
        <w:t>Completed</w:t>
      </w:r>
      <w:r w:rsidR="00E33A73" w:rsidRPr="00027FBD">
        <w:rPr>
          <w:rFonts w:ascii="Arial" w:hAnsi="Arial" w:cs="Arial"/>
          <w:sz w:val="24"/>
          <w:szCs w:val="24"/>
        </w:rPr>
        <w:t xml:space="preserve"> the relevant authorisation process to be accredited by </w:t>
      </w:r>
      <w:r w:rsidR="00E33A73">
        <w:rPr>
          <w:rFonts w:ascii="Arial" w:hAnsi="Arial" w:cs="Arial"/>
          <w:sz w:val="24"/>
          <w:szCs w:val="24"/>
        </w:rPr>
        <w:t>SCC</w:t>
      </w:r>
      <w:r w:rsidR="00E33A73" w:rsidRPr="00027FBD">
        <w:rPr>
          <w:rFonts w:ascii="Arial" w:hAnsi="Arial" w:cs="Arial"/>
          <w:sz w:val="24"/>
          <w:szCs w:val="24"/>
        </w:rPr>
        <w:t xml:space="preserve"> for provision of EHC under the current PGD</w:t>
      </w:r>
      <w:r w:rsidR="00E33A73">
        <w:rPr>
          <w:rFonts w:ascii="Arial" w:hAnsi="Arial" w:cs="Arial"/>
          <w:sz w:val="24"/>
          <w:szCs w:val="24"/>
        </w:rPr>
        <w:t>.</w:t>
      </w:r>
    </w:p>
    <w:p w:rsidR="00E33A73" w:rsidRDefault="00E33A73" w:rsidP="00027FBD">
      <w:pPr>
        <w:spacing w:before="100" w:beforeAutospacing="1" w:after="100" w:afterAutospacing="1" w:line="240" w:lineRule="auto"/>
        <w:ind w:left="1077" w:hanging="1077"/>
        <w:rPr>
          <w:rFonts w:ascii="Arial" w:hAnsi="Arial" w:cs="Arial"/>
          <w:sz w:val="24"/>
          <w:szCs w:val="24"/>
        </w:rPr>
      </w:pPr>
      <w:r>
        <w:rPr>
          <w:rFonts w:ascii="Arial" w:hAnsi="Arial" w:cs="Arial"/>
          <w:sz w:val="24"/>
          <w:szCs w:val="24"/>
        </w:rPr>
        <w:t>2</w:t>
      </w:r>
      <w:r w:rsidRPr="00027FBD">
        <w:rPr>
          <w:rFonts w:ascii="Arial" w:hAnsi="Arial" w:cs="Arial"/>
          <w:sz w:val="24"/>
          <w:szCs w:val="24"/>
        </w:rPr>
        <w:t>.2</w:t>
      </w:r>
      <w:r w:rsidRPr="00027FBD">
        <w:rPr>
          <w:rFonts w:ascii="Arial" w:hAnsi="Arial" w:cs="Arial"/>
          <w:sz w:val="24"/>
          <w:szCs w:val="24"/>
        </w:rPr>
        <w:tab/>
        <w:t xml:space="preserve">Pharmacists who have not completed the </w:t>
      </w:r>
      <w:r w:rsidR="002A7FA3">
        <w:rPr>
          <w:rFonts w:ascii="Arial" w:hAnsi="Arial" w:cs="Arial"/>
          <w:sz w:val="24"/>
          <w:szCs w:val="24"/>
        </w:rPr>
        <w:t>CPPE/</w:t>
      </w:r>
      <w:r>
        <w:rPr>
          <w:rFonts w:ascii="Arial" w:hAnsi="Arial" w:cs="Arial"/>
          <w:sz w:val="24"/>
          <w:szCs w:val="24"/>
        </w:rPr>
        <w:t>SCC/CCG</w:t>
      </w:r>
      <w:r w:rsidRPr="00027FBD">
        <w:rPr>
          <w:rFonts w:ascii="Arial" w:hAnsi="Arial" w:cs="Arial"/>
          <w:sz w:val="24"/>
          <w:szCs w:val="24"/>
        </w:rPr>
        <w:t xml:space="preserve">-approved </w:t>
      </w:r>
      <w:r w:rsidR="002A7FA3">
        <w:rPr>
          <w:rFonts w:ascii="Arial" w:hAnsi="Arial" w:cs="Arial"/>
          <w:sz w:val="24"/>
          <w:szCs w:val="24"/>
        </w:rPr>
        <w:t>level of Safeguarding</w:t>
      </w:r>
      <w:r w:rsidRPr="00027FBD">
        <w:rPr>
          <w:rFonts w:ascii="Arial" w:hAnsi="Arial" w:cs="Arial"/>
          <w:sz w:val="24"/>
          <w:szCs w:val="24"/>
        </w:rPr>
        <w:t xml:space="preserve"> children training and approved EHC specific </w:t>
      </w:r>
      <w:r>
        <w:rPr>
          <w:rFonts w:ascii="Arial" w:hAnsi="Arial" w:cs="Arial"/>
          <w:sz w:val="24"/>
          <w:szCs w:val="24"/>
        </w:rPr>
        <w:t xml:space="preserve">training </w:t>
      </w:r>
      <w:r w:rsidRPr="00027FBD">
        <w:rPr>
          <w:rFonts w:ascii="Arial" w:hAnsi="Arial" w:cs="Arial"/>
          <w:sz w:val="24"/>
          <w:szCs w:val="24"/>
        </w:rPr>
        <w:t>cannot supply EHC under the PGD to patients under the age of 14 years, or if more than 72 hours has elapsed since sexual intercourse.</w:t>
      </w:r>
    </w:p>
    <w:p w:rsidR="001842C3" w:rsidRDefault="0099377D" w:rsidP="00027FBD">
      <w:pPr>
        <w:spacing w:before="100" w:beforeAutospacing="1" w:after="100" w:afterAutospacing="1" w:line="240" w:lineRule="auto"/>
        <w:ind w:left="1077" w:hanging="1077"/>
        <w:rPr>
          <w:rFonts w:ascii="Arial" w:hAnsi="Arial" w:cs="Arial"/>
          <w:sz w:val="24"/>
          <w:szCs w:val="24"/>
        </w:rPr>
      </w:pPr>
      <w:r>
        <w:rPr>
          <w:rFonts w:ascii="Arial" w:hAnsi="Arial" w:cs="Arial"/>
          <w:sz w:val="24"/>
          <w:szCs w:val="24"/>
        </w:rPr>
        <w:t>2.3</w:t>
      </w:r>
      <w:r>
        <w:rPr>
          <w:rFonts w:ascii="Arial" w:hAnsi="Arial" w:cs="Arial"/>
          <w:sz w:val="24"/>
          <w:szCs w:val="24"/>
        </w:rPr>
        <w:tab/>
      </w:r>
      <w:r w:rsidR="001842C3" w:rsidRPr="001842C3">
        <w:rPr>
          <w:rFonts w:ascii="Arial" w:hAnsi="Arial" w:cs="Arial"/>
          <w:sz w:val="24"/>
          <w:szCs w:val="24"/>
        </w:rPr>
        <w:t>Pharmacists are required to input their Declaration of Competence (DOC) on PharmOutcomes</w:t>
      </w:r>
      <w:r w:rsidR="001842C3">
        <w:rPr>
          <w:rFonts w:ascii="Arial" w:hAnsi="Arial" w:cs="Arial"/>
          <w:sz w:val="24"/>
          <w:szCs w:val="24"/>
        </w:rPr>
        <w:t>.</w:t>
      </w:r>
    </w:p>
    <w:p w:rsidR="00E33A73" w:rsidRPr="00027FBD" w:rsidRDefault="00E33A73" w:rsidP="00027FBD">
      <w:pPr>
        <w:spacing w:before="100" w:beforeAutospacing="1" w:after="100" w:afterAutospacing="1" w:line="240" w:lineRule="auto"/>
        <w:ind w:left="1077" w:hanging="1077"/>
        <w:rPr>
          <w:rFonts w:ascii="Arial" w:hAnsi="Arial" w:cs="Arial"/>
          <w:sz w:val="24"/>
          <w:szCs w:val="24"/>
        </w:rPr>
      </w:pPr>
      <w:r>
        <w:rPr>
          <w:rFonts w:ascii="Arial" w:hAnsi="Arial" w:cs="Arial"/>
          <w:sz w:val="24"/>
          <w:szCs w:val="24"/>
        </w:rPr>
        <w:t>2</w:t>
      </w:r>
      <w:r w:rsidRPr="00027FBD">
        <w:rPr>
          <w:rFonts w:ascii="Arial" w:hAnsi="Arial" w:cs="Arial"/>
          <w:sz w:val="24"/>
          <w:szCs w:val="24"/>
        </w:rPr>
        <w:t>.</w:t>
      </w:r>
      <w:r w:rsidR="0099377D">
        <w:rPr>
          <w:rFonts w:ascii="Arial" w:hAnsi="Arial" w:cs="Arial"/>
          <w:sz w:val="24"/>
          <w:szCs w:val="24"/>
        </w:rPr>
        <w:t>4</w:t>
      </w:r>
      <w:r w:rsidRPr="00027FBD">
        <w:rPr>
          <w:rFonts w:ascii="Arial" w:hAnsi="Arial" w:cs="Arial"/>
          <w:sz w:val="24"/>
          <w:szCs w:val="24"/>
        </w:rPr>
        <w:tab/>
        <w:t xml:space="preserve">Accredited </w:t>
      </w:r>
      <w:r w:rsidRPr="00883229">
        <w:rPr>
          <w:rFonts w:ascii="Arial" w:hAnsi="Arial" w:cs="Arial"/>
          <w:sz w:val="24"/>
          <w:szCs w:val="24"/>
        </w:rPr>
        <w:t>pharmacists (see 2.1 and 2.2 above)</w:t>
      </w:r>
      <w:r w:rsidRPr="00027FBD">
        <w:rPr>
          <w:rFonts w:ascii="Arial" w:hAnsi="Arial" w:cs="Arial"/>
          <w:sz w:val="24"/>
          <w:szCs w:val="24"/>
        </w:rPr>
        <w:t xml:space="preserve"> working in the pharmacy are expected to comply with all aspects as described above.</w:t>
      </w:r>
    </w:p>
    <w:p w:rsidR="00E33A73" w:rsidRPr="00027FBD" w:rsidRDefault="00E33A73" w:rsidP="00027FBD">
      <w:pPr>
        <w:spacing w:after="0" w:line="240" w:lineRule="auto"/>
        <w:ind w:left="1040" w:hanging="1080"/>
        <w:rPr>
          <w:rFonts w:ascii="Arial" w:hAnsi="Arial" w:cs="Arial"/>
          <w:sz w:val="24"/>
          <w:szCs w:val="24"/>
        </w:rPr>
      </w:pPr>
      <w:r>
        <w:rPr>
          <w:rFonts w:ascii="Arial" w:hAnsi="Arial" w:cs="Arial"/>
          <w:sz w:val="24"/>
          <w:szCs w:val="24"/>
        </w:rPr>
        <w:t>2</w:t>
      </w:r>
      <w:r w:rsidRPr="00027FBD">
        <w:rPr>
          <w:rFonts w:ascii="Arial" w:hAnsi="Arial" w:cs="Arial"/>
          <w:sz w:val="24"/>
          <w:szCs w:val="24"/>
        </w:rPr>
        <w:t>.</w:t>
      </w:r>
      <w:r w:rsidR="0099377D">
        <w:rPr>
          <w:rFonts w:ascii="Arial" w:hAnsi="Arial" w:cs="Arial"/>
          <w:sz w:val="24"/>
          <w:szCs w:val="24"/>
        </w:rPr>
        <w:t>5</w:t>
      </w:r>
      <w:r w:rsidRPr="00027FBD">
        <w:rPr>
          <w:rFonts w:ascii="Arial" w:hAnsi="Arial" w:cs="Arial"/>
          <w:sz w:val="24"/>
          <w:szCs w:val="24"/>
        </w:rPr>
        <w:tab/>
        <w:t>When the service cannot be made available (in case of sickness, holiday, or absence of an accredited pharmacist) the pharmacy staff will signpost client to the nearest free EHC service provider – to avoid ‘losing’ a vulnerable client, a phone call to the next provider may be necessary.</w:t>
      </w:r>
    </w:p>
    <w:p w:rsidR="00E33A73" w:rsidRPr="00027FBD" w:rsidRDefault="00E33A73" w:rsidP="00530FD0">
      <w:pPr>
        <w:tabs>
          <w:tab w:val="left" w:pos="1134"/>
        </w:tabs>
        <w:spacing w:before="100" w:beforeAutospacing="1" w:after="100" w:afterAutospacing="1" w:line="240" w:lineRule="auto"/>
        <w:rPr>
          <w:rFonts w:ascii="Arial" w:hAnsi="Arial" w:cs="Arial"/>
          <w:sz w:val="24"/>
          <w:szCs w:val="24"/>
        </w:rPr>
      </w:pPr>
      <w:r>
        <w:rPr>
          <w:rFonts w:ascii="Arial" w:hAnsi="Arial" w:cs="Arial"/>
          <w:b/>
          <w:sz w:val="24"/>
          <w:szCs w:val="24"/>
        </w:rPr>
        <w:t xml:space="preserve">3 </w:t>
      </w:r>
      <w:r>
        <w:rPr>
          <w:rFonts w:ascii="Arial" w:hAnsi="Arial" w:cs="Arial"/>
          <w:b/>
          <w:sz w:val="24"/>
          <w:szCs w:val="24"/>
        </w:rPr>
        <w:tab/>
      </w:r>
      <w:r w:rsidRPr="00027FBD">
        <w:rPr>
          <w:rFonts w:ascii="Arial" w:hAnsi="Arial" w:cs="Arial"/>
          <w:b/>
          <w:sz w:val="24"/>
          <w:szCs w:val="24"/>
        </w:rPr>
        <w:t>PATIENT CONFIDENTIALITY AND DATA PROTECTION</w:t>
      </w:r>
    </w:p>
    <w:p w:rsidR="00E33A73" w:rsidRPr="00027FBD" w:rsidRDefault="00E33A73" w:rsidP="00027FBD">
      <w:pPr>
        <w:tabs>
          <w:tab w:val="left" w:pos="0"/>
        </w:tabs>
        <w:spacing w:before="100" w:beforeAutospacing="1" w:after="100" w:afterAutospacing="1" w:line="240" w:lineRule="auto"/>
        <w:ind w:left="1134" w:hanging="1134"/>
        <w:rPr>
          <w:rFonts w:ascii="Arial" w:hAnsi="Arial" w:cs="Arial"/>
          <w:color w:val="000000"/>
          <w:sz w:val="24"/>
          <w:szCs w:val="24"/>
        </w:rPr>
      </w:pPr>
      <w:r>
        <w:rPr>
          <w:rFonts w:ascii="Arial" w:hAnsi="Arial" w:cs="Arial"/>
          <w:color w:val="000000"/>
          <w:sz w:val="24"/>
          <w:szCs w:val="24"/>
        </w:rPr>
        <w:t>3</w:t>
      </w:r>
      <w:r w:rsidRPr="00027FBD">
        <w:rPr>
          <w:rFonts w:ascii="Arial" w:hAnsi="Arial" w:cs="Arial"/>
          <w:color w:val="000000"/>
          <w:sz w:val="24"/>
          <w:szCs w:val="24"/>
        </w:rPr>
        <w:t>.1</w:t>
      </w:r>
      <w:r w:rsidRPr="00027FBD">
        <w:rPr>
          <w:rFonts w:ascii="Arial" w:hAnsi="Arial" w:cs="Arial"/>
          <w:color w:val="000000"/>
          <w:sz w:val="24"/>
          <w:szCs w:val="24"/>
        </w:rPr>
        <w:tab/>
        <w:t xml:space="preserve">The service will be provided in compliance with Fraser guidelines and Department of Health guidance on confidential sexual health advice and treatment for young people aged under 16 years. In providing advice or treatment it is good practice to encourage the young person to talk to a parent or </w:t>
      </w:r>
      <w:r>
        <w:rPr>
          <w:rFonts w:ascii="Arial" w:hAnsi="Arial" w:cs="Arial"/>
          <w:color w:val="000000"/>
          <w:sz w:val="24"/>
          <w:szCs w:val="24"/>
        </w:rPr>
        <w:t>trusted</w:t>
      </w:r>
      <w:r w:rsidRPr="00027FBD">
        <w:rPr>
          <w:rFonts w:ascii="Arial" w:hAnsi="Arial" w:cs="Arial"/>
          <w:color w:val="000000"/>
          <w:sz w:val="24"/>
          <w:szCs w:val="24"/>
        </w:rPr>
        <w:t xml:space="preserve"> adult.</w:t>
      </w:r>
    </w:p>
    <w:p w:rsidR="00E267E5" w:rsidRDefault="00E33A73" w:rsidP="00027FBD">
      <w:pPr>
        <w:tabs>
          <w:tab w:val="left" w:pos="0"/>
        </w:tabs>
        <w:spacing w:before="100" w:beforeAutospacing="1" w:after="100" w:afterAutospacing="1" w:line="240" w:lineRule="auto"/>
        <w:ind w:left="1134" w:hanging="1134"/>
        <w:rPr>
          <w:rFonts w:ascii="Arial" w:hAnsi="Arial" w:cs="Arial"/>
          <w:color w:val="000000"/>
          <w:sz w:val="24"/>
          <w:szCs w:val="24"/>
        </w:rPr>
      </w:pPr>
      <w:r>
        <w:rPr>
          <w:rFonts w:ascii="Arial" w:hAnsi="Arial" w:cs="Arial"/>
          <w:color w:val="000000"/>
          <w:sz w:val="24"/>
          <w:szCs w:val="24"/>
        </w:rPr>
        <w:t>3</w:t>
      </w:r>
      <w:r w:rsidRPr="00027FBD">
        <w:rPr>
          <w:rFonts w:ascii="Arial" w:hAnsi="Arial" w:cs="Arial"/>
          <w:color w:val="000000"/>
          <w:sz w:val="24"/>
          <w:szCs w:val="24"/>
        </w:rPr>
        <w:t>.2</w:t>
      </w:r>
      <w:r w:rsidRPr="00027FBD">
        <w:rPr>
          <w:rFonts w:ascii="Arial" w:hAnsi="Arial" w:cs="Arial"/>
          <w:color w:val="000000"/>
          <w:sz w:val="24"/>
          <w:szCs w:val="24"/>
        </w:rPr>
        <w:tab/>
        <w:t xml:space="preserve">Patients using this service can remain anonymous if they wish to do so.  </w:t>
      </w:r>
    </w:p>
    <w:p w:rsidR="00E33A73" w:rsidRPr="00027FBD" w:rsidRDefault="00E33A73" w:rsidP="00027FBD">
      <w:pPr>
        <w:tabs>
          <w:tab w:val="left" w:pos="0"/>
        </w:tabs>
        <w:spacing w:before="100" w:beforeAutospacing="1" w:after="100" w:afterAutospacing="1" w:line="240" w:lineRule="auto"/>
        <w:ind w:left="1134" w:hanging="1134"/>
        <w:rPr>
          <w:rFonts w:ascii="Arial" w:hAnsi="Arial" w:cs="Arial"/>
          <w:color w:val="000000"/>
          <w:sz w:val="24"/>
          <w:szCs w:val="24"/>
        </w:rPr>
      </w:pPr>
      <w:r>
        <w:rPr>
          <w:rFonts w:ascii="Arial" w:hAnsi="Arial" w:cs="Arial"/>
          <w:color w:val="000000"/>
          <w:sz w:val="24"/>
          <w:szCs w:val="24"/>
        </w:rPr>
        <w:t>3</w:t>
      </w:r>
      <w:r w:rsidRPr="00027FBD">
        <w:rPr>
          <w:rFonts w:ascii="Arial" w:hAnsi="Arial" w:cs="Arial"/>
          <w:color w:val="000000"/>
          <w:sz w:val="24"/>
          <w:szCs w:val="24"/>
        </w:rPr>
        <w:t>.3</w:t>
      </w:r>
      <w:r w:rsidRPr="00027FBD">
        <w:rPr>
          <w:rFonts w:ascii="Arial" w:hAnsi="Arial" w:cs="Arial"/>
          <w:color w:val="000000"/>
          <w:sz w:val="24"/>
          <w:szCs w:val="24"/>
        </w:rPr>
        <w:tab/>
        <w:t>When a client is under 1</w:t>
      </w:r>
      <w:r w:rsidR="002A7FA3">
        <w:rPr>
          <w:rFonts w:ascii="Arial" w:hAnsi="Arial" w:cs="Arial"/>
          <w:color w:val="000000"/>
          <w:sz w:val="24"/>
          <w:szCs w:val="24"/>
        </w:rPr>
        <w:t>8</w:t>
      </w:r>
      <w:r w:rsidRPr="00027FBD">
        <w:rPr>
          <w:rFonts w:ascii="Arial" w:hAnsi="Arial" w:cs="Arial"/>
          <w:color w:val="000000"/>
          <w:sz w:val="24"/>
          <w:szCs w:val="24"/>
        </w:rPr>
        <w:t xml:space="preserve"> years pharmacists and their staff may have concerns that the young person has been the victim of sexual abuse, physical harm or has been exploited. If there is any such concern or suspicion of child abuse there is a statutory duty to safeguard and promote the welfare of children and young people (Children’s Act 2004), Advice should be sought from the Designated or Named Safeguarding Professional and/or a referral made to </w:t>
      </w:r>
      <w:r w:rsidR="002A7FA3">
        <w:rPr>
          <w:rFonts w:ascii="Arial" w:hAnsi="Arial" w:cs="Arial"/>
          <w:color w:val="000000"/>
          <w:sz w:val="24"/>
          <w:szCs w:val="24"/>
        </w:rPr>
        <w:t>Somerset Direct</w:t>
      </w:r>
      <w:r w:rsidRPr="00027FBD">
        <w:rPr>
          <w:rFonts w:ascii="Arial" w:hAnsi="Arial" w:cs="Arial"/>
          <w:color w:val="000000"/>
          <w:sz w:val="24"/>
          <w:szCs w:val="24"/>
        </w:rPr>
        <w:t>.</w:t>
      </w:r>
      <w:r w:rsidR="002A7FA3">
        <w:rPr>
          <w:rFonts w:ascii="Arial" w:hAnsi="Arial" w:cs="Arial"/>
          <w:color w:val="000000"/>
          <w:sz w:val="24"/>
          <w:szCs w:val="24"/>
        </w:rPr>
        <w:t xml:space="preserve"> Pharmacists should consider the Somerset Child Sexual Exploitation screening tool with all under 18 year old clients.</w:t>
      </w:r>
    </w:p>
    <w:p w:rsidR="00E33A73" w:rsidRPr="00027FBD" w:rsidRDefault="00E33A73" w:rsidP="00027FBD">
      <w:pPr>
        <w:tabs>
          <w:tab w:val="left" w:pos="1134"/>
        </w:tabs>
        <w:spacing w:before="100" w:beforeAutospacing="1" w:after="100" w:afterAutospacing="1" w:line="240" w:lineRule="auto"/>
        <w:ind w:left="1134" w:hanging="1134"/>
        <w:jc w:val="both"/>
        <w:rPr>
          <w:rFonts w:ascii="Arial" w:hAnsi="Arial" w:cs="Arial"/>
          <w:color w:val="000000"/>
          <w:sz w:val="24"/>
          <w:szCs w:val="24"/>
        </w:rPr>
      </w:pPr>
      <w:r>
        <w:rPr>
          <w:rFonts w:ascii="Arial" w:hAnsi="Arial" w:cs="Arial"/>
          <w:color w:val="000000"/>
          <w:sz w:val="24"/>
          <w:szCs w:val="24"/>
        </w:rPr>
        <w:t>3</w:t>
      </w:r>
      <w:r w:rsidRPr="00027FBD">
        <w:rPr>
          <w:rFonts w:ascii="Arial" w:hAnsi="Arial" w:cs="Arial"/>
          <w:color w:val="000000"/>
          <w:sz w:val="24"/>
          <w:szCs w:val="24"/>
        </w:rPr>
        <w:t>.4</w:t>
      </w:r>
      <w:r w:rsidRPr="00027FBD">
        <w:rPr>
          <w:rFonts w:ascii="Arial" w:hAnsi="Arial" w:cs="Arial"/>
          <w:color w:val="000000"/>
          <w:sz w:val="24"/>
          <w:szCs w:val="24"/>
        </w:rPr>
        <w:tab/>
        <w:t xml:space="preserve">Additional caution is required for children under 13 years and advice MUST be sought from a healthcare professional who has extensive expertise in child protection issues prior to the provision of EHC. </w:t>
      </w:r>
    </w:p>
    <w:p w:rsidR="00E33A73" w:rsidRPr="00027FBD" w:rsidRDefault="00E33A73" w:rsidP="00027FBD">
      <w:pPr>
        <w:tabs>
          <w:tab w:val="left" w:pos="1134"/>
        </w:tabs>
        <w:spacing w:before="100" w:beforeAutospacing="1" w:after="100" w:afterAutospacing="1" w:line="240" w:lineRule="auto"/>
        <w:ind w:left="1134" w:hanging="1134"/>
        <w:jc w:val="both"/>
        <w:rPr>
          <w:rFonts w:ascii="Arial" w:hAnsi="Arial" w:cs="Arial"/>
          <w:color w:val="000000"/>
          <w:sz w:val="24"/>
          <w:szCs w:val="24"/>
        </w:rPr>
      </w:pPr>
      <w:r>
        <w:rPr>
          <w:rFonts w:ascii="Arial" w:hAnsi="Arial" w:cs="Arial"/>
          <w:color w:val="000000"/>
          <w:sz w:val="24"/>
          <w:szCs w:val="24"/>
        </w:rPr>
        <w:t>3</w:t>
      </w:r>
      <w:r w:rsidRPr="00027FBD">
        <w:rPr>
          <w:rFonts w:ascii="Arial" w:hAnsi="Arial" w:cs="Arial"/>
          <w:color w:val="000000"/>
          <w:sz w:val="24"/>
          <w:szCs w:val="24"/>
        </w:rPr>
        <w:t>.5</w:t>
      </w:r>
      <w:r w:rsidRPr="00027FBD">
        <w:rPr>
          <w:rFonts w:ascii="Arial" w:hAnsi="Arial" w:cs="Arial"/>
          <w:color w:val="000000"/>
          <w:sz w:val="24"/>
          <w:szCs w:val="24"/>
        </w:rPr>
        <w:tab/>
        <w:t xml:space="preserve">In law children under 13 years are deemed to be unable to give informed consent to sexual activity. Any sexual offence involving a child under 13 is very serious and should be taken to indicate a risk of significant harm and in most cases this will lead to a referral to Children's Social Care. Further </w:t>
      </w:r>
      <w:r w:rsidRPr="00027FBD">
        <w:rPr>
          <w:rFonts w:ascii="Arial" w:hAnsi="Arial" w:cs="Arial"/>
          <w:color w:val="000000"/>
          <w:sz w:val="24"/>
          <w:szCs w:val="24"/>
        </w:rPr>
        <w:lastRenderedPageBreak/>
        <w:t xml:space="preserve">advice and procedures can be found on the South West Child Protection Procedures Website. </w:t>
      </w:r>
      <w:hyperlink r:id="rId8" w:history="1">
        <w:r w:rsidR="001842C3" w:rsidRPr="00FA7E90">
          <w:rPr>
            <w:rStyle w:val="Hyperlink"/>
            <w:rFonts w:ascii="Arial" w:hAnsi="Arial" w:cs="Arial"/>
            <w:b/>
            <w:sz w:val="24"/>
            <w:szCs w:val="24"/>
          </w:rPr>
          <w:t>www.swcpp.org.uk</w:t>
        </w:r>
      </w:hyperlink>
      <w:r w:rsidR="001842C3">
        <w:rPr>
          <w:rFonts w:ascii="Arial" w:hAnsi="Arial" w:cs="Arial"/>
          <w:b/>
          <w:color w:val="0070C0"/>
          <w:sz w:val="24"/>
          <w:szCs w:val="24"/>
        </w:rPr>
        <w:t xml:space="preserve"> </w:t>
      </w:r>
    </w:p>
    <w:p w:rsidR="00E33A73" w:rsidRPr="00027FBD" w:rsidRDefault="00E33A73" w:rsidP="00027FBD">
      <w:pPr>
        <w:tabs>
          <w:tab w:val="left" w:pos="0"/>
        </w:tabs>
        <w:spacing w:before="100" w:beforeAutospacing="1" w:after="100" w:afterAutospacing="1" w:line="240" w:lineRule="auto"/>
        <w:ind w:left="1134" w:hanging="1134"/>
        <w:jc w:val="both"/>
        <w:rPr>
          <w:rFonts w:ascii="Arial" w:hAnsi="Arial" w:cs="Arial"/>
          <w:sz w:val="24"/>
          <w:szCs w:val="24"/>
        </w:rPr>
      </w:pPr>
      <w:r>
        <w:rPr>
          <w:rFonts w:ascii="Arial" w:hAnsi="Arial" w:cs="Arial"/>
          <w:sz w:val="24"/>
          <w:szCs w:val="24"/>
        </w:rPr>
        <w:t>3</w:t>
      </w:r>
      <w:r w:rsidRPr="00027FBD">
        <w:rPr>
          <w:rFonts w:ascii="Arial" w:hAnsi="Arial" w:cs="Arial"/>
          <w:sz w:val="24"/>
          <w:szCs w:val="24"/>
        </w:rPr>
        <w:t>.6</w:t>
      </w:r>
      <w:r w:rsidRPr="00027FBD">
        <w:rPr>
          <w:rFonts w:ascii="Arial" w:hAnsi="Arial" w:cs="Arial"/>
          <w:sz w:val="24"/>
          <w:szCs w:val="24"/>
        </w:rPr>
        <w:tab/>
        <w:t xml:space="preserve">Pharmacists and their staff must ensure that the confidentiality of information acquired in the course of their professional activities is respected and protected, and is disclosed only with the consent of the individual, or the parent, guardian or carer where appropriate, except where such disclosure is necessary to prevent serious injury or damage to the health of the patient, a third party or to public health. </w:t>
      </w:r>
    </w:p>
    <w:p w:rsidR="00E33A73" w:rsidRPr="00027FBD" w:rsidRDefault="00E33A73" w:rsidP="00027FBD">
      <w:pPr>
        <w:tabs>
          <w:tab w:val="left" w:pos="0"/>
        </w:tabs>
        <w:spacing w:before="100" w:beforeAutospacing="1" w:after="100" w:afterAutospacing="1" w:line="240" w:lineRule="auto"/>
        <w:ind w:left="1134" w:hanging="1134"/>
        <w:jc w:val="both"/>
        <w:rPr>
          <w:rFonts w:ascii="Arial" w:hAnsi="Arial" w:cs="Arial"/>
          <w:sz w:val="24"/>
          <w:szCs w:val="24"/>
        </w:rPr>
      </w:pPr>
      <w:r>
        <w:rPr>
          <w:rFonts w:ascii="Arial" w:hAnsi="Arial" w:cs="Arial"/>
          <w:sz w:val="24"/>
          <w:szCs w:val="24"/>
        </w:rPr>
        <w:t>3</w:t>
      </w:r>
      <w:r w:rsidRPr="00027FBD">
        <w:rPr>
          <w:rFonts w:ascii="Arial" w:hAnsi="Arial" w:cs="Arial"/>
          <w:sz w:val="24"/>
          <w:szCs w:val="24"/>
        </w:rPr>
        <w:t>.7</w:t>
      </w:r>
      <w:r w:rsidRPr="00027FBD">
        <w:rPr>
          <w:rFonts w:ascii="Arial" w:hAnsi="Arial" w:cs="Arial"/>
          <w:sz w:val="24"/>
          <w:szCs w:val="24"/>
        </w:rPr>
        <w:tab/>
        <w:t>All young persons should be advised that the service is confidential unless it is considered that the young person may be at risk of suffering or likely to suffer from harm through abuse or exploitation. It is good practice to acquire consent but in the event that this is refused or may place the young person in danger there remains a statutory duty to safeguard and protect the young person by discussing concerns with a Designated or Named Safeguarding professional and/or sharing the information with Children</w:t>
      </w:r>
      <w:r>
        <w:rPr>
          <w:rFonts w:ascii="Arial" w:hAnsi="Arial" w:cs="Arial"/>
          <w:sz w:val="24"/>
          <w:szCs w:val="24"/>
        </w:rPr>
        <w:t>’s</w:t>
      </w:r>
      <w:r w:rsidRPr="00027FBD">
        <w:rPr>
          <w:rFonts w:ascii="Arial" w:hAnsi="Arial" w:cs="Arial"/>
          <w:sz w:val="24"/>
          <w:szCs w:val="24"/>
        </w:rPr>
        <w:t xml:space="preserve"> Social Care.</w:t>
      </w:r>
    </w:p>
    <w:p w:rsidR="00E33A73" w:rsidRPr="00027FBD" w:rsidRDefault="00E33A73" w:rsidP="00027FBD">
      <w:pPr>
        <w:tabs>
          <w:tab w:val="left" w:pos="1134"/>
        </w:tabs>
        <w:spacing w:before="100" w:beforeAutospacing="1" w:after="100" w:afterAutospacing="1" w:line="240" w:lineRule="auto"/>
        <w:ind w:left="1134" w:hanging="1134"/>
        <w:rPr>
          <w:rFonts w:ascii="Arial" w:hAnsi="Arial" w:cs="Arial"/>
          <w:sz w:val="24"/>
          <w:szCs w:val="24"/>
        </w:rPr>
      </w:pPr>
      <w:r>
        <w:rPr>
          <w:rFonts w:ascii="Arial" w:hAnsi="Arial" w:cs="Arial"/>
          <w:sz w:val="24"/>
          <w:szCs w:val="24"/>
        </w:rPr>
        <w:t>3</w:t>
      </w:r>
      <w:r w:rsidRPr="00027FBD">
        <w:rPr>
          <w:rFonts w:ascii="Arial" w:hAnsi="Arial" w:cs="Arial"/>
          <w:sz w:val="24"/>
          <w:szCs w:val="24"/>
        </w:rPr>
        <w:t>.8</w:t>
      </w:r>
      <w:r w:rsidRPr="00027FBD">
        <w:rPr>
          <w:rFonts w:ascii="Arial" w:hAnsi="Arial" w:cs="Arial"/>
          <w:sz w:val="24"/>
          <w:szCs w:val="24"/>
        </w:rPr>
        <w:tab/>
        <w:t>The pharmacist, the contractor and his / her staff must also comply with the requirements of the Data Protection Act 1998 and should ensure they are aware of their legal and professional responsibilities concerning data protection in the provision of this service.</w:t>
      </w:r>
    </w:p>
    <w:p w:rsidR="00E33A73" w:rsidRPr="00027FBD" w:rsidRDefault="00E33A73" w:rsidP="00027FBD">
      <w:pPr>
        <w:keepNext/>
        <w:tabs>
          <w:tab w:val="left" w:pos="1134"/>
        </w:tabs>
        <w:spacing w:before="100" w:beforeAutospacing="1" w:after="100" w:afterAutospacing="1" w:line="240" w:lineRule="auto"/>
        <w:rPr>
          <w:rFonts w:ascii="Arial" w:hAnsi="Arial" w:cs="Arial"/>
          <w:b/>
          <w:bCs/>
          <w:sz w:val="24"/>
          <w:szCs w:val="24"/>
        </w:rPr>
      </w:pPr>
      <w:r>
        <w:rPr>
          <w:rFonts w:ascii="Arial" w:hAnsi="Arial" w:cs="Arial"/>
          <w:b/>
          <w:bCs/>
          <w:sz w:val="24"/>
          <w:szCs w:val="24"/>
        </w:rPr>
        <w:t>4</w:t>
      </w:r>
      <w:r w:rsidRPr="00027FBD">
        <w:rPr>
          <w:rFonts w:ascii="Arial" w:hAnsi="Arial" w:cs="Arial"/>
          <w:b/>
          <w:bCs/>
          <w:sz w:val="24"/>
          <w:szCs w:val="24"/>
        </w:rPr>
        <w:tab/>
        <w:t>ROLES AND RESPONSIBILITIES OF THE CONTRACTOR</w:t>
      </w:r>
    </w:p>
    <w:p w:rsidR="00E33A73" w:rsidRPr="00027FBD" w:rsidRDefault="00E33A73" w:rsidP="00027FBD">
      <w:pPr>
        <w:tabs>
          <w:tab w:val="left" w:pos="1134"/>
        </w:tabs>
        <w:spacing w:before="100" w:beforeAutospacing="1" w:after="100" w:afterAutospacing="1" w:line="240" w:lineRule="auto"/>
        <w:ind w:left="1134" w:hanging="1134"/>
        <w:rPr>
          <w:rFonts w:ascii="Arial" w:hAnsi="Arial" w:cs="Arial"/>
          <w:sz w:val="24"/>
          <w:szCs w:val="24"/>
        </w:rPr>
      </w:pPr>
      <w:r>
        <w:rPr>
          <w:rFonts w:ascii="Arial" w:hAnsi="Arial" w:cs="Arial"/>
          <w:sz w:val="24"/>
          <w:szCs w:val="24"/>
        </w:rPr>
        <w:t>4</w:t>
      </w:r>
      <w:r w:rsidRPr="00027FBD">
        <w:rPr>
          <w:rFonts w:ascii="Arial" w:hAnsi="Arial" w:cs="Arial"/>
          <w:sz w:val="24"/>
          <w:szCs w:val="24"/>
        </w:rPr>
        <w:t>.1</w:t>
      </w:r>
      <w:r w:rsidRPr="00027FBD">
        <w:rPr>
          <w:rFonts w:ascii="Arial" w:hAnsi="Arial" w:cs="Arial"/>
          <w:sz w:val="24"/>
          <w:szCs w:val="24"/>
        </w:rPr>
        <w:tab/>
        <w:t>The contra</w:t>
      </w:r>
      <w:r>
        <w:rPr>
          <w:rFonts w:ascii="Arial" w:hAnsi="Arial" w:cs="Arial"/>
          <w:sz w:val="24"/>
          <w:szCs w:val="24"/>
        </w:rPr>
        <w:t xml:space="preserve">ctor must notify SCC </w:t>
      </w:r>
      <w:r w:rsidRPr="00027FBD">
        <w:rPr>
          <w:rFonts w:ascii="Arial" w:hAnsi="Arial" w:cs="Arial"/>
          <w:sz w:val="24"/>
          <w:szCs w:val="24"/>
        </w:rPr>
        <w:t xml:space="preserve">with reasonable promptness where the contractor believes that they will not able to meet the requirements for EHC provision under this </w:t>
      </w:r>
      <w:r>
        <w:rPr>
          <w:rFonts w:ascii="Arial" w:hAnsi="Arial" w:cs="Arial"/>
          <w:sz w:val="24"/>
          <w:szCs w:val="24"/>
        </w:rPr>
        <w:t>contract</w:t>
      </w:r>
      <w:r w:rsidRPr="00027FBD">
        <w:rPr>
          <w:rFonts w:ascii="Arial" w:hAnsi="Arial" w:cs="Arial"/>
          <w:sz w:val="24"/>
          <w:szCs w:val="24"/>
        </w:rPr>
        <w:t xml:space="preserve"> for the foreseeable future (e.g. long-term sickness, or pharmacists ethical / religious objection to the supply of EHC.)</w:t>
      </w:r>
    </w:p>
    <w:p w:rsidR="00E33A73" w:rsidRPr="00027FBD" w:rsidRDefault="00E33A73" w:rsidP="00027FBD">
      <w:pPr>
        <w:tabs>
          <w:tab w:val="left" w:pos="1134"/>
        </w:tabs>
        <w:spacing w:before="100" w:beforeAutospacing="1" w:after="100" w:afterAutospacing="1" w:line="240" w:lineRule="auto"/>
        <w:ind w:left="1134" w:hanging="1134"/>
        <w:rPr>
          <w:rFonts w:ascii="Arial" w:hAnsi="Arial" w:cs="Arial"/>
          <w:sz w:val="24"/>
          <w:szCs w:val="24"/>
        </w:rPr>
      </w:pPr>
      <w:r>
        <w:rPr>
          <w:rFonts w:ascii="Arial" w:hAnsi="Arial" w:cs="Arial"/>
          <w:sz w:val="24"/>
          <w:szCs w:val="24"/>
        </w:rPr>
        <w:t>4</w:t>
      </w:r>
      <w:r w:rsidRPr="00027FBD">
        <w:rPr>
          <w:rFonts w:ascii="Arial" w:hAnsi="Arial" w:cs="Arial"/>
          <w:sz w:val="24"/>
          <w:szCs w:val="24"/>
        </w:rPr>
        <w:t>.2</w:t>
      </w:r>
      <w:r w:rsidRPr="00027FBD">
        <w:rPr>
          <w:rFonts w:ascii="Arial" w:hAnsi="Arial" w:cs="Arial"/>
          <w:sz w:val="24"/>
          <w:szCs w:val="24"/>
        </w:rPr>
        <w:tab/>
        <w:t>The contractor must be willing for supply to all patient groups in the pharmacy allowed under the PGD if relevant PGD inclusion and exclusion criteria are met.</w:t>
      </w:r>
      <w:r w:rsidR="00E267E5">
        <w:rPr>
          <w:rFonts w:ascii="Arial" w:hAnsi="Arial" w:cs="Arial"/>
          <w:sz w:val="24"/>
          <w:szCs w:val="24"/>
        </w:rPr>
        <w:t xml:space="preserve"> This includes provision for young people aged under 16 years of age.</w:t>
      </w:r>
    </w:p>
    <w:p w:rsidR="00E33A73" w:rsidRPr="00027FBD" w:rsidRDefault="00E33A73" w:rsidP="00027FBD">
      <w:pPr>
        <w:tabs>
          <w:tab w:val="left" w:pos="1134"/>
        </w:tabs>
        <w:spacing w:before="100" w:beforeAutospacing="1" w:after="100" w:afterAutospacing="1" w:line="240" w:lineRule="auto"/>
        <w:ind w:left="1134" w:hanging="1134"/>
        <w:rPr>
          <w:rFonts w:ascii="Arial" w:hAnsi="Arial" w:cs="Arial"/>
          <w:sz w:val="24"/>
          <w:szCs w:val="24"/>
        </w:rPr>
      </w:pPr>
      <w:r>
        <w:rPr>
          <w:rFonts w:ascii="Arial" w:hAnsi="Arial" w:cs="Arial"/>
          <w:sz w:val="24"/>
          <w:szCs w:val="24"/>
        </w:rPr>
        <w:t>4</w:t>
      </w:r>
      <w:r w:rsidRPr="00027FBD">
        <w:rPr>
          <w:rFonts w:ascii="Arial" w:hAnsi="Arial" w:cs="Arial"/>
          <w:sz w:val="24"/>
          <w:szCs w:val="24"/>
        </w:rPr>
        <w:t>.3</w:t>
      </w:r>
      <w:r w:rsidRPr="00027FBD">
        <w:rPr>
          <w:rFonts w:ascii="Arial" w:hAnsi="Arial" w:cs="Arial"/>
          <w:sz w:val="24"/>
          <w:szCs w:val="24"/>
        </w:rPr>
        <w:tab/>
        <w:t xml:space="preserve">The contractor must ensure that EHC is only provided under the relevant PGD and under the terms of this </w:t>
      </w:r>
      <w:r>
        <w:rPr>
          <w:rFonts w:ascii="Arial" w:hAnsi="Arial" w:cs="Arial"/>
          <w:sz w:val="24"/>
          <w:szCs w:val="24"/>
        </w:rPr>
        <w:t>contract</w:t>
      </w:r>
      <w:r w:rsidRPr="00027FBD">
        <w:rPr>
          <w:rFonts w:ascii="Arial" w:hAnsi="Arial" w:cs="Arial"/>
          <w:sz w:val="24"/>
          <w:szCs w:val="24"/>
        </w:rPr>
        <w:t xml:space="preserve"> by a suitably accredited pharmacist.</w:t>
      </w:r>
    </w:p>
    <w:p w:rsidR="00E33A73" w:rsidRPr="00027FBD" w:rsidRDefault="00E33A73" w:rsidP="00027FBD">
      <w:pPr>
        <w:tabs>
          <w:tab w:val="left" w:pos="1134"/>
        </w:tabs>
        <w:spacing w:before="100" w:beforeAutospacing="1" w:after="100" w:afterAutospacing="1" w:line="240" w:lineRule="auto"/>
        <w:ind w:left="1134" w:hanging="1134"/>
        <w:rPr>
          <w:rFonts w:ascii="Arial" w:hAnsi="Arial" w:cs="Arial"/>
          <w:sz w:val="24"/>
          <w:szCs w:val="24"/>
        </w:rPr>
      </w:pPr>
      <w:r>
        <w:rPr>
          <w:rFonts w:ascii="Arial" w:hAnsi="Arial" w:cs="Arial"/>
          <w:sz w:val="24"/>
          <w:szCs w:val="24"/>
        </w:rPr>
        <w:t>4</w:t>
      </w:r>
      <w:r w:rsidRPr="00027FBD">
        <w:rPr>
          <w:rFonts w:ascii="Arial" w:hAnsi="Arial" w:cs="Arial"/>
          <w:sz w:val="24"/>
          <w:szCs w:val="24"/>
        </w:rPr>
        <w:t>.4</w:t>
      </w:r>
      <w:r w:rsidRPr="00027FBD">
        <w:rPr>
          <w:rFonts w:ascii="Arial" w:hAnsi="Arial" w:cs="Arial"/>
          <w:sz w:val="24"/>
          <w:szCs w:val="24"/>
        </w:rPr>
        <w:tab/>
        <w:t>If a suitably accredited pharmacist is not available to provide the service staff at the pharmacy must make reasonable efforts to signpost any patients or other individuals attempting to access the service to the nearest community pharmacy that is providing the service</w:t>
      </w:r>
      <w:r w:rsidR="00E267E5">
        <w:rPr>
          <w:rFonts w:ascii="Arial" w:hAnsi="Arial" w:cs="Arial"/>
          <w:sz w:val="24"/>
          <w:szCs w:val="24"/>
        </w:rPr>
        <w:t xml:space="preserve"> or to an alternative provider</w:t>
      </w:r>
      <w:r w:rsidRPr="00027FBD">
        <w:rPr>
          <w:rFonts w:ascii="Arial" w:hAnsi="Arial" w:cs="Arial"/>
          <w:sz w:val="24"/>
          <w:szCs w:val="24"/>
        </w:rPr>
        <w:t>.</w:t>
      </w:r>
    </w:p>
    <w:p w:rsidR="00E33A73" w:rsidRPr="00027FBD" w:rsidRDefault="00E33A73" w:rsidP="00027FBD">
      <w:pPr>
        <w:tabs>
          <w:tab w:val="left" w:pos="1134"/>
        </w:tabs>
        <w:spacing w:before="100" w:beforeAutospacing="1" w:after="100" w:afterAutospacing="1" w:line="240" w:lineRule="auto"/>
        <w:ind w:left="1134" w:hanging="1134"/>
        <w:rPr>
          <w:rFonts w:ascii="Arial" w:hAnsi="Arial" w:cs="Arial"/>
          <w:sz w:val="24"/>
          <w:szCs w:val="24"/>
        </w:rPr>
      </w:pPr>
      <w:r>
        <w:rPr>
          <w:rFonts w:ascii="Arial" w:hAnsi="Arial" w:cs="Arial"/>
          <w:sz w:val="24"/>
          <w:szCs w:val="24"/>
        </w:rPr>
        <w:t>4</w:t>
      </w:r>
      <w:r w:rsidRPr="00027FBD">
        <w:rPr>
          <w:rFonts w:ascii="Arial" w:hAnsi="Arial" w:cs="Arial"/>
          <w:sz w:val="24"/>
          <w:szCs w:val="24"/>
        </w:rPr>
        <w:t>.</w:t>
      </w:r>
      <w:r>
        <w:rPr>
          <w:rFonts w:ascii="Arial" w:hAnsi="Arial" w:cs="Arial"/>
          <w:sz w:val="24"/>
          <w:szCs w:val="24"/>
        </w:rPr>
        <w:t>5</w:t>
      </w:r>
      <w:r w:rsidRPr="00027FBD">
        <w:rPr>
          <w:rFonts w:ascii="Arial" w:hAnsi="Arial" w:cs="Arial"/>
          <w:sz w:val="24"/>
          <w:szCs w:val="24"/>
        </w:rPr>
        <w:tab/>
        <w:t xml:space="preserve">The contractor should ensure that all pharmacists and staff participating in this service are aware of their responsibilities with respect to safeguarding </w:t>
      </w:r>
      <w:r w:rsidRPr="00027FBD">
        <w:rPr>
          <w:rFonts w:ascii="Arial" w:hAnsi="Arial" w:cs="Arial"/>
          <w:sz w:val="24"/>
          <w:szCs w:val="24"/>
        </w:rPr>
        <w:lastRenderedPageBreak/>
        <w:t>children and child protection. All staff have a statutory duty to safeguard and promote the welfare of children and young people.</w:t>
      </w:r>
    </w:p>
    <w:p w:rsidR="00E33A73" w:rsidRPr="00027FBD" w:rsidRDefault="00E33A73" w:rsidP="00027FBD">
      <w:pPr>
        <w:tabs>
          <w:tab w:val="left" w:pos="1134"/>
        </w:tabs>
        <w:spacing w:before="100" w:beforeAutospacing="1" w:after="100" w:afterAutospacing="1" w:line="240" w:lineRule="auto"/>
        <w:ind w:left="1134" w:hanging="1134"/>
        <w:rPr>
          <w:rFonts w:ascii="Arial" w:hAnsi="Arial" w:cs="Arial"/>
          <w:sz w:val="24"/>
          <w:szCs w:val="24"/>
        </w:rPr>
      </w:pPr>
      <w:r>
        <w:rPr>
          <w:rFonts w:ascii="Arial" w:hAnsi="Arial" w:cs="Arial"/>
          <w:sz w:val="24"/>
          <w:szCs w:val="24"/>
        </w:rPr>
        <w:t>4.6</w:t>
      </w:r>
      <w:r w:rsidRPr="00027FBD">
        <w:rPr>
          <w:rFonts w:ascii="Arial" w:hAnsi="Arial" w:cs="Arial"/>
          <w:sz w:val="24"/>
          <w:szCs w:val="24"/>
        </w:rPr>
        <w:tab/>
        <w:t xml:space="preserve">The contractor must ensure that a copy of this </w:t>
      </w:r>
      <w:r>
        <w:rPr>
          <w:rFonts w:ascii="Arial" w:hAnsi="Arial" w:cs="Arial"/>
          <w:sz w:val="24"/>
          <w:szCs w:val="24"/>
        </w:rPr>
        <w:t>contract</w:t>
      </w:r>
      <w:r w:rsidRPr="00027FBD">
        <w:rPr>
          <w:rFonts w:ascii="Arial" w:hAnsi="Arial" w:cs="Arial"/>
          <w:sz w:val="24"/>
          <w:szCs w:val="24"/>
        </w:rPr>
        <w:t xml:space="preserve"> and the relevant EHC PGD are available and readily identifiable in the pharmacy.</w:t>
      </w:r>
    </w:p>
    <w:p w:rsidR="00E33A73" w:rsidRPr="00027FBD" w:rsidRDefault="00E33A73" w:rsidP="00027FBD">
      <w:pPr>
        <w:tabs>
          <w:tab w:val="left" w:pos="1134"/>
        </w:tabs>
        <w:spacing w:before="100" w:beforeAutospacing="1" w:after="100" w:afterAutospacing="1" w:line="240" w:lineRule="auto"/>
        <w:rPr>
          <w:rFonts w:ascii="Arial" w:hAnsi="Arial" w:cs="Arial"/>
          <w:b/>
          <w:sz w:val="24"/>
          <w:szCs w:val="24"/>
        </w:rPr>
      </w:pPr>
      <w:r>
        <w:rPr>
          <w:rFonts w:ascii="Arial" w:hAnsi="Arial" w:cs="Arial"/>
          <w:b/>
          <w:sz w:val="24"/>
          <w:szCs w:val="24"/>
        </w:rPr>
        <w:t>5</w:t>
      </w:r>
      <w:r w:rsidRPr="00027FBD">
        <w:rPr>
          <w:rFonts w:ascii="Arial" w:hAnsi="Arial" w:cs="Arial"/>
          <w:b/>
          <w:sz w:val="24"/>
          <w:szCs w:val="24"/>
        </w:rPr>
        <w:tab/>
        <w:t>SERVICE DESCRIPTION</w:t>
      </w:r>
    </w:p>
    <w:p w:rsidR="00E33A73" w:rsidRPr="00027FBD" w:rsidRDefault="00E33A73" w:rsidP="00027FBD">
      <w:pPr>
        <w:tabs>
          <w:tab w:val="left" w:pos="1134"/>
        </w:tabs>
        <w:spacing w:before="100" w:beforeAutospacing="1" w:after="100" w:afterAutospacing="1" w:line="240" w:lineRule="auto"/>
        <w:ind w:left="1134"/>
        <w:rPr>
          <w:rFonts w:ascii="Arial" w:hAnsi="Arial" w:cs="Arial"/>
          <w:b/>
          <w:sz w:val="24"/>
          <w:szCs w:val="24"/>
        </w:rPr>
      </w:pPr>
      <w:r w:rsidRPr="00027FBD">
        <w:rPr>
          <w:rFonts w:ascii="Arial" w:hAnsi="Arial" w:cs="Arial"/>
          <w:b/>
          <w:sz w:val="24"/>
          <w:szCs w:val="24"/>
        </w:rPr>
        <w:t>The Pharmacy will:</w:t>
      </w:r>
    </w:p>
    <w:p w:rsidR="002669CB" w:rsidRDefault="00E33A73" w:rsidP="00027FBD">
      <w:pPr>
        <w:spacing w:before="100" w:beforeAutospacing="1" w:after="100" w:afterAutospacing="1" w:line="240" w:lineRule="auto"/>
        <w:ind w:left="1134" w:hanging="1134"/>
        <w:rPr>
          <w:rFonts w:ascii="Arial" w:hAnsi="Arial" w:cs="Arial"/>
          <w:sz w:val="24"/>
          <w:szCs w:val="24"/>
        </w:rPr>
      </w:pPr>
      <w:r>
        <w:rPr>
          <w:rFonts w:ascii="Arial" w:hAnsi="Arial" w:cs="Arial"/>
          <w:sz w:val="24"/>
          <w:szCs w:val="24"/>
        </w:rPr>
        <w:t>5</w:t>
      </w:r>
      <w:r w:rsidRPr="00027FBD">
        <w:rPr>
          <w:rFonts w:ascii="Arial" w:hAnsi="Arial" w:cs="Arial"/>
          <w:sz w:val="24"/>
          <w:szCs w:val="24"/>
        </w:rPr>
        <w:t>.1</w:t>
      </w:r>
      <w:r w:rsidR="002669CB">
        <w:rPr>
          <w:rFonts w:ascii="Arial" w:hAnsi="Arial" w:cs="Arial"/>
          <w:sz w:val="24"/>
          <w:szCs w:val="24"/>
        </w:rPr>
        <w:tab/>
        <w:t>Provide access to PharmOutcomes for pharmacists to enable them to provide the EHC service. Pharmacists will need to enrol on PharmOutcomes and declare themselves as accredited.</w:t>
      </w:r>
    </w:p>
    <w:p w:rsidR="00E33A73" w:rsidRPr="00027FBD" w:rsidRDefault="002669CB" w:rsidP="00027FBD">
      <w:pPr>
        <w:spacing w:before="100" w:beforeAutospacing="1" w:after="100" w:afterAutospacing="1" w:line="240" w:lineRule="auto"/>
        <w:ind w:left="1134" w:hanging="1134"/>
        <w:rPr>
          <w:rFonts w:ascii="Arial" w:hAnsi="Arial" w:cs="Arial"/>
          <w:sz w:val="24"/>
          <w:szCs w:val="24"/>
        </w:rPr>
      </w:pPr>
      <w:r>
        <w:rPr>
          <w:rFonts w:ascii="Arial" w:hAnsi="Arial" w:cs="Arial"/>
          <w:sz w:val="24"/>
          <w:szCs w:val="24"/>
        </w:rPr>
        <w:t>5.2</w:t>
      </w:r>
      <w:r w:rsidR="00E33A73" w:rsidRPr="00027FBD">
        <w:rPr>
          <w:rFonts w:ascii="Arial" w:hAnsi="Arial" w:cs="Arial"/>
          <w:sz w:val="24"/>
          <w:szCs w:val="24"/>
        </w:rPr>
        <w:tab/>
        <w:t>Have been approved to provide advanced services i.e. having suitable consultation area.</w:t>
      </w:r>
    </w:p>
    <w:p w:rsidR="00E33A73" w:rsidRPr="00027FBD" w:rsidRDefault="00E33A73" w:rsidP="00027FBD">
      <w:pPr>
        <w:spacing w:before="100" w:beforeAutospacing="1" w:after="100" w:afterAutospacing="1" w:line="240" w:lineRule="auto"/>
        <w:ind w:left="1080" w:hanging="1080"/>
        <w:rPr>
          <w:rFonts w:ascii="Arial" w:hAnsi="Arial" w:cs="Arial"/>
          <w:sz w:val="24"/>
          <w:szCs w:val="24"/>
        </w:rPr>
      </w:pPr>
      <w:r>
        <w:rPr>
          <w:rFonts w:ascii="Arial" w:hAnsi="Arial" w:cs="Arial"/>
          <w:sz w:val="24"/>
          <w:szCs w:val="24"/>
        </w:rPr>
        <w:t>5</w:t>
      </w:r>
      <w:r w:rsidRPr="00027FBD">
        <w:rPr>
          <w:rFonts w:ascii="Arial" w:hAnsi="Arial" w:cs="Arial"/>
          <w:sz w:val="24"/>
          <w:szCs w:val="24"/>
        </w:rPr>
        <w:t>.</w:t>
      </w:r>
      <w:r w:rsidR="002669CB">
        <w:rPr>
          <w:rFonts w:ascii="Arial" w:hAnsi="Arial" w:cs="Arial"/>
          <w:sz w:val="24"/>
          <w:szCs w:val="24"/>
        </w:rPr>
        <w:t>3</w:t>
      </w:r>
      <w:r w:rsidRPr="00027FBD">
        <w:rPr>
          <w:rFonts w:ascii="Arial" w:hAnsi="Arial" w:cs="Arial"/>
          <w:sz w:val="24"/>
          <w:szCs w:val="24"/>
        </w:rPr>
        <w:tab/>
        <w:t>Provide a confidential, non-judgmental and sympathetic service sensitive to the needs of all clients including under 16s.</w:t>
      </w:r>
    </w:p>
    <w:p w:rsidR="00E33A73" w:rsidRPr="00027FBD" w:rsidRDefault="00E33A73" w:rsidP="00027FBD">
      <w:pPr>
        <w:spacing w:before="100" w:beforeAutospacing="1" w:after="100" w:afterAutospacing="1" w:line="240" w:lineRule="auto"/>
        <w:ind w:left="1080" w:hanging="1080"/>
        <w:rPr>
          <w:rFonts w:ascii="Arial" w:hAnsi="Arial" w:cs="Arial"/>
          <w:sz w:val="24"/>
          <w:szCs w:val="24"/>
        </w:rPr>
      </w:pPr>
      <w:r>
        <w:rPr>
          <w:rFonts w:ascii="Arial" w:hAnsi="Arial" w:cs="Arial"/>
          <w:sz w:val="24"/>
          <w:szCs w:val="24"/>
        </w:rPr>
        <w:t>5</w:t>
      </w:r>
      <w:r w:rsidRPr="00027FBD">
        <w:rPr>
          <w:rFonts w:ascii="Arial" w:hAnsi="Arial" w:cs="Arial"/>
          <w:sz w:val="24"/>
          <w:szCs w:val="24"/>
        </w:rPr>
        <w:t>.</w:t>
      </w:r>
      <w:r w:rsidR="002669CB">
        <w:rPr>
          <w:rFonts w:ascii="Arial" w:hAnsi="Arial" w:cs="Arial"/>
          <w:sz w:val="24"/>
          <w:szCs w:val="24"/>
        </w:rPr>
        <w:t>4</w:t>
      </w:r>
      <w:r w:rsidRPr="00027FBD">
        <w:rPr>
          <w:rFonts w:ascii="Arial" w:hAnsi="Arial" w:cs="Arial"/>
          <w:sz w:val="24"/>
          <w:szCs w:val="24"/>
        </w:rPr>
        <w:tab/>
        <w:t xml:space="preserve">Take the relevant sexual and medical history of client as described on </w:t>
      </w:r>
      <w:r w:rsidR="002669CB">
        <w:rPr>
          <w:rFonts w:ascii="Arial" w:hAnsi="Arial" w:cs="Arial"/>
          <w:sz w:val="24"/>
          <w:szCs w:val="24"/>
        </w:rPr>
        <w:t>PharmOutcomes</w:t>
      </w:r>
      <w:r w:rsidRPr="00027FBD">
        <w:rPr>
          <w:rFonts w:ascii="Arial" w:hAnsi="Arial" w:cs="Arial"/>
          <w:sz w:val="24"/>
          <w:szCs w:val="24"/>
        </w:rPr>
        <w:t>.</w:t>
      </w:r>
    </w:p>
    <w:p w:rsidR="00E33A73" w:rsidRPr="00027FBD" w:rsidRDefault="00E33A73" w:rsidP="00027FBD">
      <w:pPr>
        <w:spacing w:before="100" w:beforeAutospacing="1" w:after="100" w:afterAutospacing="1" w:line="240" w:lineRule="auto"/>
        <w:ind w:left="1080" w:hanging="1080"/>
        <w:rPr>
          <w:rFonts w:ascii="Arial" w:hAnsi="Arial" w:cs="Arial"/>
          <w:sz w:val="24"/>
          <w:szCs w:val="24"/>
        </w:rPr>
      </w:pPr>
      <w:r>
        <w:rPr>
          <w:rFonts w:ascii="Arial" w:hAnsi="Arial" w:cs="Arial"/>
          <w:sz w:val="24"/>
          <w:szCs w:val="24"/>
        </w:rPr>
        <w:t>5</w:t>
      </w:r>
      <w:r w:rsidRPr="00027FBD">
        <w:rPr>
          <w:rFonts w:ascii="Arial" w:hAnsi="Arial" w:cs="Arial"/>
          <w:sz w:val="24"/>
          <w:szCs w:val="24"/>
        </w:rPr>
        <w:t>.</w:t>
      </w:r>
      <w:r w:rsidR="002669CB">
        <w:rPr>
          <w:rFonts w:ascii="Arial" w:hAnsi="Arial" w:cs="Arial"/>
          <w:sz w:val="24"/>
          <w:szCs w:val="24"/>
        </w:rPr>
        <w:t>5</w:t>
      </w:r>
      <w:r w:rsidRPr="00027FBD">
        <w:rPr>
          <w:rFonts w:ascii="Arial" w:hAnsi="Arial" w:cs="Arial"/>
          <w:sz w:val="24"/>
          <w:szCs w:val="24"/>
        </w:rPr>
        <w:tab/>
        <w:t>Assess and record under 16 competency using Fraser Guidelines.</w:t>
      </w:r>
    </w:p>
    <w:p w:rsidR="00E33A73" w:rsidRPr="00027FBD" w:rsidRDefault="00E33A73" w:rsidP="00027FBD">
      <w:pPr>
        <w:spacing w:before="100" w:beforeAutospacing="1" w:after="100" w:afterAutospacing="1" w:line="240" w:lineRule="auto"/>
        <w:ind w:left="1080" w:hanging="1080"/>
        <w:rPr>
          <w:rFonts w:ascii="Arial" w:hAnsi="Arial" w:cs="Arial"/>
          <w:sz w:val="24"/>
          <w:szCs w:val="24"/>
        </w:rPr>
      </w:pPr>
      <w:r>
        <w:rPr>
          <w:rFonts w:ascii="Arial" w:hAnsi="Arial" w:cs="Arial"/>
          <w:sz w:val="24"/>
          <w:szCs w:val="24"/>
        </w:rPr>
        <w:t>5</w:t>
      </w:r>
      <w:r w:rsidRPr="00027FBD">
        <w:rPr>
          <w:rFonts w:ascii="Arial" w:hAnsi="Arial" w:cs="Arial"/>
          <w:sz w:val="24"/>
          <w:szCs w:val="24"/>
        </w:rPr>
        <w:t>.</w:t>
      </w:r>
      <w:r w:rsidR="002669CB">
        <w:rPr>
          <w:rFonts w:ascii="Arial" w:hAnsi="Arial" w:cs="Arial"/>
          <w:sz w:val="24"/>
          <w:szCs w:val="24"/>
        </w:rPr>
        <w:t>6</w:t>
      </w:r>
      <w:r w:rsidRPr="00027FBD">
        <w:rPr>
          <w:rFonts w:ascii="Arial" w:hAnsi="Arial" w:cs="Arial"/>
          <w:sz w:val="24"/>
          <w:szCs w:val="24"/>
        </w:rPr>
        <w:tab/>
        <w:t>Supply levonorgestrel 1500mcg tablet(s) (POM product only) free of charge to the client where indicated.  (Supply of the Pharmacy-Only levonorgestrel 1500mcg tablet is not authorised under the PGD.)</w:t>
      </w:r>
    </w:p>
    <w:p w:rsidR="0099377D" w:rsidRDefault="00E33A73" w:rsidP="00027FBD">
      <w:pPr>
        <w:keepNext/>
        <w:spacing w:before="100" w:beforeAutospacing="1" w:after="100" w:afterAutospacing="1" w:line="240" w:lineRule="auto"/>
        <w:ind w:left="1080" w:hanging="1080"/>
        <w:rPr>
          <w:rFonts w:ascii="Arial" w:hAnsi="Arial" w:cs="Arial"/>
          <w:sz w:val="24"/>
          <w:szCs w:val="24"/>
        </w:rPr>
      </w:pPr>
      <w:r>
        <w:rPr>
          <w:rFonts w:ascii="Arial" w:hAnsi="Arial" w:cs="Arial"/>
          <w:sz w:val="24"/>
          <w:szCs w:val="24"/>
        </w:rPr>
        <w:t>5</w:t>
      </w:r>
      <w:r w:rsidRPr="00027FBD">
        <w:rPr>
          <w:rFonts w:ascii="Arial" w:hAnsi="Arial" w:cs="Arial"/>
          <w:sz w:val="24"/>
          <w:szCs w:val="24"/>
        </w:rPr>
        <w:t>.</w:t>
      </w:r>
      <w:r w:rsidR="002669CB">
        <w:rPr>
          <w:rFonts w:ascii="Arial" w:hAnsi="Arial" w:cs="Arial"/>
          <w:sz w:val="24"/>
          <w:szCs w:val="24"/>
        </w:rPr>
        <w:t>7</w:t>
      </w:r>
      <w:r w:rsidRPr="00027FBD">
        <w:rPr>
          <w:rFonts w:ascii="Arial" w:hAnsi="Arial" w:cs="Arial"/>
          <w:sz w:val="24"/>
          <w:szCs w:val="24"/>
        </w:rPr>
        <w:tab/>
      </w:r>
      <w:r w:rsidR="002669CB">
        <w:rPr>
          <w:rFonts w:ascii="Arial" w:hAnsi="Arial" w:cs="Arial"/>
          <w:sz w:val="24"/>
          <w:szCs w:val="24"/>
        </w:rPr>
        <w:t xml:space="preserve">PharmOutcomes replaces the need for </w:t>
      </w:r>
      <w:r w:rsidR="00E57966">
        <w:rPr>
          <w:rFonts w:ascii="Arial" w:hAnsi="Arial" w:cs="Arial"/>
          <w:sz w:val="24"/>
          <w:szCs w:val="24"/>
        </w:rPr>
        <w:t>pharmacists</w:t>
      </w:r>
      <w:r w:rsidR="002669CB">
        <w:rPr>
          <w:rFonts w:ascii="Arial" w:hAnsi="Arial" w:cs="Arial"/>
          <w:sz w:val="24"/>
          <w:szCs w:val="24"/>
        </w:rPr>
        <w:t xml:space="preserve"> to keep paper documentation or use the previously required EHC1 and EHC3 forms.</w:t>
      </w:r>
    </w:p>
    <w:p w:rsidR="00E33A73" w:rsidRPr="00027FBD" w:rsidRDefault="00E33A73" w:rsidP="00027FBD">
      <w:pPr>
        <w:spacing w:before="100" w:beforeAutospacing="1" w:after="100" w:afterAutospacing="1" w:line="240" w:lineRule="auto"/>
        <w:ind w:left="1080" w:hanging="1080"/>
        <w:rPr>
          <w:rFonts w:ascii="Arial" w:hAnsi="Arial" w:cs="Arial"/>
          <w:sz w:val="24"/>
          <w:szCs w:val="24"/>
        </w:rPr>
      </w:pPr>
      <w:r>
        <w:rPr>
          <w:rFonts w:ascii="Arial" w:hAnsi="Arial" w:cs="Arial"/>
          <w:sz w:val="24"/>
          <w:szCs w:val="24"/>
        </w:rPr>
        <w:t>5</w:t>
      </w:r>
      <w:r w:rsidRPr="00027FBD">
        <w:rPr>
          <w:rFonts w:ascii="Arial" w:hAnsi="Arial" w:cs="Arial"/>
          <w:sz w:val="24"/>
          <w:szCs w:val="24"/>
        </w:rPr>
        <w:t>.</w:t>
      </w:r>
      <w:r w:rsidR="002669CB">
        <w:rPr>
          <w:rFonts w:ascii="Arial" w:hAnsi="Arial" w:cs="Arial"/>
          <w:sz w:val="24"/>
          <w:szCs w:val="24"/>
        </w:rPr>
        <w:t>8</w:t>
      </w:r>
      <w:r w:rsidRPr="00027FBD">
        <w:rPr>
          <w:rFonts w:ascii="Arial" w:hAnsi="Arial" w:cs="Arial"/>
          <w:sz w:val="24"/>
          <w:szCs w:val="24"/>
        </w:rPr>
        <w:tab/>
        <w:t>Discuss the Copper Intra Uterine Device as an alternative or additional method of emergency contraception for increased efficiency and signpost the patient accordingly.</w:t>
      </w:r>
    </w:p>
    <w:p w:rsidR="00E33A73" w:rsidRPr="00027FBD" w:rsidRDefault="00E33A73" w:rsidP="00027FBD">
      <w:pPr>
        <w:spacing w:before="100" w:beforeAutospacing="1" w:after="100" w:afterAutospacing="1" w:line="240" w:lineRule="auto"/>
        <w:ind w:left="1080" w:hanging="1080"/>
        <w:rPr>
          <w:rFonts w:ascii="Arial" w:hAnsi="Arial" w:cs="Arial"/>
          <w:sz w:val="24"/>
          <w:szCs w:val="24"/>
        </w:rPr>
      </w:pPr>
      <w:r>
        <w:rPr>
          <w:rFonts w:ascii="Arial" w:hAnsi="Arial" w:cs="Arial"/>
          <w:sz w:val="24"/>
          <w:szCs w:val="24"/>
        </w:rPr>
        <w:t>5</w:t>
      </w:r>
      <w:r w:rsidRPr="00027FBD">
        <w:rPr>
          <w:rFonts w:ascii="Arial" w:hAnsi="Arial" w:cs="Arial"/>
          <w:sz w:val="24"/>
          <w:szCs w:val="24"/>
        </w:rPr>
        <w:t>.</w:t>
      </w:r>
      <w:r w:rsidR="002669CB">
        <w:rPr>
          <w:rFonts w:ascii="Arial" w:hAnsi="Arial" w:cs="Arial"/>
          <w:sz w:val="24"/>
          <w:szCs w:val="24"/>
        </w:rPr>
        <w:t>9</w:t>
      </w:r>
      <w:r w:rsidRPr="00027FBD">
        <w:rPr>
          <w:rFonts w:ascii="Arial" w:hAnsi="Arial" w:cs="Arial"/>
          <w:sz w:val="24"/>
          <w:szCs w:val="24"/>
        </w:rPr>
        <w:tab/>
        <w:t xml:space="preserve">Discuss and advise patients </w:t>
      </w:r>
      <w:r>
        <w:rPr>
          <w:rFonts w:ascii="Arial" w:hAnsi="Arial" w:cs="Arial"/>
          <w:sz w:val="24"/>
          <w:szCs w:val="24"/>
        </w:rPr>
        <w:t>aged</w:t>
      </w:r>
      <w:r w:rsidRPr="00027FBD">
        <w:rPr>
          <w:rFonts w:ascii="Arial" w:hAnsi="Arial" w:cs="Arial"/>
          <w:sz w:val="24"/>
          <w:szCs w:val="24"/>
        </w:rPr>
        <w:t xml:space="preserve"> 15 </w:t>
      </w:r>
      <w:r>
        <w:rPr>
          <w:rFonts w:ascii="Arial" w:hAnsi="Arial" w:cs="Arial"/>
          <w:sz w:val="24"/>
          <w:szCs w:val="24"/>
        </w:rPr>
        <w:t xml:space="preserve">to </w:t>
      </w:r>
      <w:r w:rsidRPr="00027FBD">
        <w:rPr>
          <w:rFonts w:ascii="Arial" w:hAnsi="Arial" w:cs="Arial"/>
          <w:sz w:val="24"/>
          <w:szCs w:val="24"/>
        </w:rPr>
        <w:t xml:space="preserve">24 </w:t>
      </w:r>
      <w:r>
        <w:rPr>
          <w:rFonts w:ascii="Arial" w:hAnsi="Arial" w:cs="Arial"/>
          <w:sz w:val="24"/>
          <w:szCs w:val="24"/>
        </w:rPr>
        <w:t>years (up to 25</w:t>
      </w:r>
      <w:r>
        <w:rPr>
          <w:rFonts w:ascii="Arial" w:hAnsi="Arial" w:cs="Arial"/>
          <w:sz w:val="24"/>
          <w:szCs w:val="24"/>
          <w:vertAlign w:val="superscript"/>
        </w:rPr>
        <w:t xml:space="preserve"> </w:t>
      </w:r>
      <w:r w:rsidRPr="00027FBD">
        <w:rPr>
          <w:rFonts w:ascii="Arial" w:hAnsi="Arial" w:cs="Arial"/>
          <w:sz w:val="24"/>
          <w:szCs w:val="24"/>
        </w:rPr>
        <w:t>years</w:t>
      </w:r>
      <w:r>
        <w:rPr>
          <w:rFonts w:ascii="Arial" w:hAnsi="Arial" w:cs="Arial"/>
          <w:sz w:val="24"/>
          <w:szCs w:val="24"/>
        </w:rPr>
        <w:t>)</w:t>
      </w:r>
      <w:r w:rsidRPr="00027FBD">
        <w:rPr>
          <w:rFonts w:ascii="Arial" w:hAnsi="Arial" w:cs="Arial"/>
          <w:sz w:val="24"/>
          <w:szCs w:val="24"/>
        </w:rPr>
        <w:t xml:space="preserve"> about chlamydia infection, screening, and treatment.  Following the discussion the patient and their sexual partners should be offered a Chlamydia testing kit and the relevant number of kits should be supplied if the offer is accepted.  The length and detail of any discussion with the patient will vary according to the patients existing knowledge and experience of chlamydia and the chlamydia screening programme.</w:t>
      </w:r>
    </w:p>
    <w:p w:rsidR="00E33A73" w:rsidRPr="00027FBD" w:rsidRDefault="00E33A73" w:rsidP="00027FBD">
      <w:pPr>
        <w:spacing w:before="100" w:beforeAutospacing="1" w:after="100" w:afterAutospacing="1" w:line="240" w:lineRule="auto"/>
        <w:ind w:left="1080" w:hanging="1080"/>
        <w:rPr>
          <w:rFonts w:ascii="Arial" w:hAnsi="Arial" w:cs="Arial"/>
          <w:sz w:val="24"/>
          <w:szCs w:val="24"/>
        </w:rPr>
      </w:pPr>
      <w:r>
        <w:rPr>
          <w:rFonts w:ascii="Arial" w:hAnsi="Arial" w:cs="Arial"/>
          <w:sz w:val="24"/>
          <w:szCs w:val="24"/>
        </w:rPr>
        <w:t>5</w:t>
      </w:r>
      <w:r w:rsidRPr="00027FBD">
        <w:rPr>
          <w:rFonts w:ascii="Arial" w:hAnsi="Arial" w:cs="Arial"/>
          <w:sz w:val="24"/>
          <w:szCs w:val="24"/>
        </w:rPr>
        <w:t>.</w:t>
      </w:r>
      <w:r w:rsidR="002669CB">
        <w:rPr>
          <w:rFonts w:ascii="Arial" w:hAnsi="Arial" w:cs="Arial"/>
          <w:sz w:val="24"/>
          <w:szCs w:val="24"/>
        </w:rPr>
        <w:t>10</w:t>
      </w:r>
      <w:r w:rsidRPr="00027FBD">
        <w:rPr>
          <w:rFonts w:ascii="Arial" w:hAnsi="Arial" w:cs="Arial"/>
          <w:sz w:val="24"/>
          <w:szCs w:val="24"/>
        </w:rPr>
        <w:tab/>
        <w:t>Offer to supply leaflets to reinforce health advice given during the consultation e.g. STIs, contraception, as directed within PGD if relevant and in proportion to the patient’s need and level of knowledge.</w:t>
      </w:r>
    </w:p>
    <w:p w:rsidR="00E33A73" w:rsidRPr="00027FBD" w:rsidRDefault="00E33A73" w:rsidP="00027FBD">
      <w:pPr>
        <w:spacing w:before="100" w:beforeAutospacing="1" w:after="100" w:afterAutospacing="1" w:line="240" w:lineRule="auto"/>
        <w:ind w:left="1080" w:hanging="1080"/>
        <w:rPr>
          <w:rFonts w:ascii="Arial" w:hAnsi="Arial" w:cs="Arial"/>
          <w:sz w:val="24"/>
          <w:szCs w:val="24"/>
        </w:rPr>
      </w:pPr>
      <w:r>
        <w:rPr>
          <w:rFonts w:ascii="Arial" w:hAnsi="Arial" w:cs="Arial"/>
          <w:sz w:val="24"/>
          <w:szCs w:val="24"/>
        </w:rPr>
        <w:lastRenderedPageBreak/>
        <w:t>5</w:t>
      </w:r>
      <w:r w:rsidRPr="00027FBD">
        <w:rPr>
          <w:rFonts w:ascii="Arial" w:hAnsi="Arial" w:cs="Arial"/>
          <w:sz w:val="24"/>
          <w:szCs w:val="24"/>
        </w:rPr>
        <w:t>.1</w:t>
      </w:r>
      <w:r w:rsidR="002669CB">
        <w:rPr>
          <w:rFonts w:ascii="Arial" w:hAnsi="Arial" w:cs="Arial"/>
          <w:sz w:val="24"/>
          <w:szCs w:val="24"/>
        </w:rPr>
        <w:t>1</w:t>
      </w:r>
      <w:r w:rsidRPr="00027FBD">
        <w:rPr>
          <w:rFonts w:ascii="Arial" w:hAnsi="Arial" w:cs="Arial"/>
          <w:sz w:val="24"/>
          <w:szCs w:val="24"/>
        </w:rPr>
        <w:tab/>
        <w:t>Offer support and advice to the patient, including up to date details of other related services and/or referral to primary care or specialist centres where appropriate.</w:t>
      </w:r>
    </w:p>
    <w:p w:rsidR="00E33A73" w:rsidRPr="00027FBD" w:rsidRDefault="00E33A73" w:rsidP="00027FBD">
      <w:pPr>
        <w:spacing w:before="100" w:beforeAutospacing="1" w:after="100" w:afterAutospacing="1" w:line="240" w:lineRule="auto"/>
        <w:ind w:left="1080" w:hanging="1080"/>
        <w:rPr>
          <w:rFonts w:ascii="Arial" w:hAnsi="Arial" w:cs="Arial"/>
          <w:sz w:val="24"/>
          <w:szCs w:val="24"/>
        </w:rPr>
      </w:pPr>
      <w:r>
        <w:rPr>
          <w:rFonts w:ascii="Arial" w:hAnsi="Arial" w:cs="Arial"/>
          <w:sz w:val="24"/>
          <w:szCs w:val="24"/>
        </w:rPr>
        <w:t>5</w:t>
      </w:r>
      <w:r w:rsidR="001842C3">
        <w:rPr>
          <w:rFonts w:ascii="Arial" w:hAnsi="Arial" w:cs="Arial"/>
          <w:sz w:val="24"/>
          <w:szCs w:val="24"/>
        </w:rPr>
        <w:t>.12</w:t>
      </w:r>
      <w:r w:rsidRPr="00027FBD">
        <w:rPr>
          <w:rFonts w:ascii="Arial" w:hAnsi="Arial" w:cs="Arial"/>
          <w:sz w:val="24"/>
          <w:szCs w:val="24"/>
        </w:rPr>
        <w:tab/>
        <w:t>Share relevant information with other health care professionals and agencies, in line with local and national confidentiality and data protection arrangements, including the need for the permission of the person to share the information.</w:t>
      </w:r>
    </w:p>
    <w:p w:rsidR="00E33A73" w:rsidRPr="00027FBD" w:rsidRDefault="00E33A73" w:rsidP="00027FBD">
      <w:pPr>
        <w:spacing w:before="100" w:beforeAutospacing="1" w:after="100" w:afterAutospacing="1" w:line="240" w:lineRule="auto"/>
        <w:ind w:left="1080" w:hanging="1080"/>
        <w:rPr>
          <w:rFonts w:ascii="Arial" w:hAnsi="Arial" w:cs="Arial"/>
          <w:sz w:val="24"/>
          <w:szCs w:val="24"/>
        </w:rPr>
      </w:pPr>
      <w:r>
        <w:rPr>
          <w:rFonts w:ascii="Arial" w:hAnsi="Arial" w:cs="Arial"/>
          <w:sz w:val="24"/>
          <w:szCs w:val="24"/>
        </w:rPr>
        <w:t>5</w:t>
      </w:r>
      <w:r w:rsidR="001842C3">
        <w:rPr>
          <w:rFonts w:ascii="Arial" w:hAnsi="Arial" w:cs="Arial"/>
          <w:sz w:val="24"/>
          <w:szCs w:val="24"/>
        </w:rPr>
        <w:t>.13</w:t>
      </w:r>
      <w:r w:rsidRPr="00027FBD">
        <w:rPr>
          <w:rFonts w:ascii="Arial" w:hAnsi="Arial" w:cs="Arial"/>
          <w:sz w:val="24"/>
          <w:szCs w:val="24"/>
        </w:rPr>
        <w:tab/>
        <w:t xml:space="preserve">To share information without consent </w:t>
      </w:r>
      <w:r w:rsidRPr="00027FBD">
        <w:rPr>
          <w:rFonts w:ascii="Arial" w:hAnsi="Arial" w:cs="Arial"/>
          <w:b/>
          <w:bCs/>
          <w:sz w:val="24"/>
          <w:szCs w:val="24"/>
        </w:rPr>
        <w:t>where there is reasonable cause to believe that a young person may be suffering or at risk of significant harm</w:t>
      </w:r>
    </w:p>
    <w:p w:rsidR="00E33A73" w:rsidRPr="00027FBD" w:rsidRDefault="00E33A73" w:rsidP="00027FBD">
      <w:pPr>
        <w:spacing w:before="100" w:beforeAutospacing="1" w:after="100" w:afterAutospacing="1" w:line="240" w:lineRule="auto"/>
        <w:ind w:left="1080" w:hanging="1066"/>
        <w:rPr>
          <w:rFonts w:ascii="Arial" w:hAnsi="Arial" w:cs="Arial"/>
          <w:sz w:val="24"/>
          <w:szCs w:val="24"/>
        </w:rPr>
      </w:pPr>
      <w:r>
        <w:rPr>
          <w:rFonts w:ascii="Arial" w:hAnsi="Arial" w:cs="Arial"/>
          <w:sz w:val="24"/>
          <w:szCs w:val="24"/>
        </w:rPr>
        <w:t>5</w:t>
      </w:r>
      <w:r w:rsidR="001842C3">
        <w:rPr>
          <w:rFonts w:ascii="Arial" w:hAnsi="Arial" w:cs="Arial"/>
          <w:sz w:val="24"/>
          <w:szCs w:val="24"/>
        </w:rPr>
        <w:t>.14</w:t>
      </w:r>
      <w:r w:rsidRPr="00027FBD">
        <w:rPr>
          <w:rFonts w:ascii="Arial" w:hAnsi="Arial" w:cs="Arial"/>
          <w:sz w:val="24"/>
          <w:szCs w:val="24"/>
        </w:rPr>
        <w:tab/>
      </w:r>
      <w:r w:rsidR="002669CB">
        <w:rPr>
          <w:rFonts w:ascii="Arial" w:hAnsi="Arial" w:cs="Arial"/>
          <w:sz w:val="24"/>
          <w:szCs w:val="24"/>
        </w:rPr>
        <w:t xml:space="preserve">PharmOutcomes will automatically populate an invoice that will be sent to SCC for payment. </w:t>
      </w:r>
    </w:p>
    <w:p w:rsidR="00E33A73" w:rsidRPr="00027FBD" w:rsidRDefault="00E33A73" w:rsidP="00027FBD">
      <w:pPr>
        <w:keepNext/>
        <w:spacing w:before="100" w:beforeAutospacing="1" w:after="100" w:afterAutospacing="1" w:line="240" w:lineRule="auto"/>
        <w:ind w:left="1077" w:hanging="1066"/>
        <w:rPr>
          <w:rFonts w:ascii="Arial" w:hAnsi="Arial" w:cs="Arial"/>
          <w:b/>
          <w:sz w:val="24"/>
          <w:szCs w:val="24"/>
        </w:rPr>
      </w:pPr>
      <w:r w:rsidRPr="00027FBD">
        <w:rPr>
          <w:rFonts w:ascii="Arial" w:hAnsi="Arial" w:cs="Arial"/>
          <w:b/>
          <w:sz w:val="24"/>
          <w:szCs w:val="24"/>
        </w:rPr>
        <w:tab/>
      </w:r>
      <w:r>
        <w:rPr>
          <w:rFonts w:ascii="Arial" w:hAnsi="Arial" w:cs="Arial"/>
          <w:b/>
          <w:sz w:val="24"/>
          <w:szCs w:val="24"/>
        </w:rPr>
        <w:t>Somerset County Council</w:t>
      </w:r>
      <w:r w:rsidRPr="00027FBD">
        <w:rPr>
          <w:rFonts w:ascii="Arial" w:hAnsi="Arial" w:cs="Arial"/>
          <w:b/>
          <w:sz w:val="24"/>
          <w:szCs w:val="24"/>
        </w:rPr>
        <w:t xml:space="preserve"> will:</w:t>
      </w:r>
    </w:p>
    <w:p w:rsidR="002669CB" w:rsidRDefault="00E33A73" w:rsidP="00027FBD">
      <w:pPr>
        <w:spacing w:before="100" w:beforeAutospacing="1" w:after="100" w:afterAutospacing="1" w:line="240" w:lineRule="auto"/>
        <w:ind w:left="1079" w:hanging="1065"/>
        <w:rPr>
          <w:rFonts w:ascii="Arial" w:hAnsi="Arial" w:cs="Arial"/>
          <w:sz w:val="24"/>
          <w:szCs w:val="24"/>
        </w:rPr>
      </w:pPr>
      <w:r>
        <w:rPr>
          <w:rFonts w:ascii="Arial" w:hAnsi="Arial" w:cs="Arial"/>
          <w:sz w:val="24"/>
          <w:szCs w:val="24"/>
        </w:rPr>
        <w:t>5</w:t>
      </w:r>
      <w:r w:rsidR="001842C3">
        <w:rPr>
          <w:rFonts w:ascii="Arial" w:hAnsi="Arial" w:cs="Arial"/>
          <w:sz w:val="24"/>
          <w:szCs w:val="24"/>
        </w:rPr>
        <w:t>.15</w:t>
      </w:r>
      <w:r w:rsidRPr="00027FBD">
        <w:rPr>
          <w:rFonts w:ascii="Arial" w:hAnsi="Arial" w:cs="Arial"/>
          <w:sz w:val="24"/>
          <w:szCs w:val="24"/>
        </w:rPr>
        <w:tab/>
      </w:r>
      <w:r w:rsidR="002669CB">
        <w:rPr>
          <w:rFonts w:ascii="Arial" w:hAnsi="Arial" w:cs="Arial"/>
          <w:sz w:val="24"/>
          <w:szCs w:val="24"/>
        </w:rPr>
        <w:t>Agree to use PharmOutcomes in conjunction with the Somerset Local Pharmaceutical Committee for public health commissioned services.</w:t>
      </w:r>
    </w:p>
    <w:p w:rsidR="00E33A73" w:rsidRPr="00027FBD" w:rsidRDefault="001842C3" w:rsidP="00027FBD">
      <w:pPr>
        <w:spacing w:before="100" w:beforeAutospacing="1" w:after="100" w:afterAutospacing="1" w:line="240" w:lineRule="auto"/>
        <w:ind w:left="1079" w:hanging="1065"/>
        <w:rPr>
          <w:rFonts w:ascii="Arial" w:hAnsi="Arial" w:cs="Arial"/>
          <w:sz w:val="24"/>
          <w:szCs w:val="24"/>
        </w:rPr>
      </w:pPr>
      <w:r>
        <w:rPr>
          <w:rFonts w:ascii="Arial" w:hAnsi="Arial" w:cs="Arial"/>
          <w:sz w:val="24"/>
          <w:szCs w:val="24"/>
        </w:rPr>
        <w:t>5.16</w:t>
      </w:r>
      <w:r w:rsidR="002669CB">
        <w:rPr>
          <w:rFonts w:ascii="Arial" w:hAnsi="Arial" w:cs="Arial"/>
          <w:sz w:val="24"/>
          <w:szCs w:val="24"/>
        </w:rPr>
        <w:t xml:space="preserve"> </w:t>
      </w:r>
      <w:r w:rsidR="002669CB">
        <w:rPr>
          <w:rFonts w:ascii="Arial" w:hAnsi="Arial" w:cs="Arial"/>
          <w:sz w:val="24"/>
          <w:szCs w:val="24"/>
        </w:rPr>
        <w:tab/>
      </w:r>
      <w:r w:rsidR="00E33A73" w:rsidRPr="00027FBD">
        <w:rPr>
          <w:rFonts w:ascii="Arial" w:hAnsi="Arial" w:cs="Arial"/>
          <w:sz w:val="24"/>
          <w:szCs w:val="24"/>
        </w:rPr>
        <w:t xml:space="preserve">Provide up to date details of other services which pharmacy staff can use to refer on service users who require further assistance. </w:t>
      </w:r>
    </w:p>
    <w:p w:rsidR="00E33A73" w:rsidRPr="00027FBD" w:rsidRDefault="00E33A73" w:rsidP="00027FBD">
      <w:pPr>
        <w:spacing w:before="100" w:beforeAutospacing="1" w:after="100" w:afterAutospacing="1" w:line="240" w:lineRule="auto"/>
        <w:ind w:left="1079" w:hanging="1065"/>
        <w:rPr>
          <w:rFonts w:ascii="Arial" w:hAnsi="Arial" w:cs="Arial"/>
          <w:sz w:val="24"/>
          <w:szCs w:val="24"/>
        </w:rPr>
      </w:pPr>
      <w:r>
        <w:rPr>
          <w:rFonts w:ascii="Arial" w:hAnsi="Arial" w:cs="Arial"/>
          <w:sz w:val="24"/>
          <w:szCs w:val="24"/>
        </w:rPr>
        <w:t>5</w:t>
      </w:r>
      <w:r w:rsidR="001842C3">
        <w:rPr>
          <w:rFonts w:ascii="Arial" w:hAnsi="Arial" w:cs="Arial"/>
          <w:sz w:val="24"/>
          <w:szCs w:val="24"/>
        </w:rPr>
        <w:t>.17</w:t>
      </w:r>
      <w:r w:rsidRPr="00027FBD">
        <w:rPr>
          <w:rFonts w:ascii="Arial" w:hAnsi="Arial" w:cs="Arial"/>
          <w:sz w:val="24"/>
          <w:szCs w:val="24"/>
        </w:rPr>
        <w:tab/>
        <w:t>Coordinate</w:t>
      </w:r>
      <w:r>
        <w:rPr>
          <w:rFonts w:ascii="Arial" w:hAnsi="Arial" w:cs="Arial"/>
          <w:sz w:val="24"/>
          <w:szCs w:val="24"/>
        </w:rPr>
        <w:t>, in conjunction with the Chlamydia Screening Office (CSO)</w:t>
      </w:r>
      <w:r w:rsidRPr="00027FBD">
        <w:rPr>
          <w:rFonts w:ascii="Arial" w:hAnsi="Arial" w:cs="Arial"/>
          <w:sz w:val="24"/>
          <w:szCs w:val="24"/>
        </w:rPr>
        <w:t xml:space="preserve"> the promotion of the service locally, including the development of publicity materials and the use of nationally produced materials, in order to ensure young people and other local health care providers are aware that the service is available from local pharmacies.</w:t>
      </w:r>
    </w:p>
    <w:p w:rsidR="00E33A73" w:rsidRPr="00027FBD" w:rsidRDefault="00E33A73" w:rsidP="00027FBD">
      <w:pPr>
        <w:spacing w:before="100" w:beforeAutospacing="1" w:after="100" w:afterAutospacing="1" w:line="240" w:lineRule="auto"/>
        <w:ind w:left="1079" w:hanging="1065"/>
        <w:rPr>
          <w:rFonts w:ascii="Arial" w:hAnsi="Arial" w:cs="Arial"/>
          <w:sz w:val="24"/>
          <w:szCs w:val="24"/>
        </w:rPr>
      </w:pPr>
      <w:r>
        <w:rPr>
          <w:rFonts w:ascii="Arial" w:hAnsi="Arial" w:cs="Arial"/>
          <w:sz w:val="24"/>
          <w:szCs w:val="24"/>
        </w:rPr>
        <w:t>5</w:t>
      </w:r>
      <w:r w:rsidR="001842C3">
        <w:rPr>
          <w:rFonts w:ascii="Arial" w:hAnsi="Arial" w:cs="Arial"/>
          <w:sz w:val="24"/>
          <w:szCs w:val="24"/>
        </w:rPr>
        <w:t>.18</w:t>
      </w:r>
      <w:r w:rsidRPr="00027FBD">
        <w:rPr>
          <w:rFonts w:ascii="Arial" w:hAnsi="Arial" w:cs="Arial"/>
          <w:sz w:val="24"/>
          <w:szCs w:val="24"/>
        </w:rPr>
        <w:tab/>
        <w:t>Provide regular training to fulfil CPD requirements to deliver this service</w:t>
      </w:r>
    </w:p>
    <w:p w:rsidR="00E33A73" w:rsidRPr="00027FBD" w:rsidRDefault="00E33A73" w:rsidP="00027FBD">
      <w:pPr>
        <w:keepLines/>
        <w:spacing w:before="100" w:beforeAutospacing="1" w:after="100" w:afterAutospacing="1" w:line="240" w:lineRule="auto"/>
        <w:ind w:left="1077" w:hanging="1066"/>
        <w:rPr>
          <w:rFonts w:ascii="Arial" w:hAnsi="Arial" w:cs="Arial"/>
          <w:sz w:val="24"/>
          <w:szCs w:val="24"/>
        </w:rPr>
      </w:pPr>
      <w:r>
        <w:rPr>
          <w:rFonts w:ascii="Arial" w:hAnsi="Arial" w:cs="Arial"/>
          <w:sz w:val="24"/>
          <w:szCs w:val="24"/>
        </w:rPr>
        <w:t>5</w:t>
      </w:r>
      <w:r w:rsidR="001842C3">
        <w:rPr>
          <w:rFonts w:ascii="Arial" w:hAnsi="Arial" w:cs="Arial"/>
          <w:sz w:val="24"/>
          <w:szCs w:val="24"/>
        </w:rPr>
        <w:t>.19</w:t>
      </w:r>
      <w:r w:rsidRPr="00027FBD">
        <w:rPr>
          <w:rFonts w:ascii="Arial" w:hAnsi="Arial" w:cs="Arial"/>
          <w:sz w:val="24"/>
          <w:szCs w:val="24"/>
        </w:rPr>
        <w:tab/>
        <w:t xml:space="preserve">Pass the </w:t>
      </w:r>
      <w:r w:rsidR="002669CB">
        <w:rPr>
          <w:rFonts w:ascii="Arial" w:hAnsi="Arial" w:cs="Arial"/>
          <w:sz w:val="24"/>
          <w:szCs w:val="24"/>
        </w:rPr>
        <w:t>PharmOutcomes generated invoices</w:t>
      </w:r>
      <w:r w:rsidRPr="00027FBD">
        <w:rPr>
          <w:rFonts w:ascii="Arial" w:hAnsi="Arial" w:cs="Arial"/>
          <w:sz w:val="24"/>
          <w:szCs w:val="24"/>
        </w:rPr>
        <w:t xml:space="preserve"> for payment </w:t>
      </w:r>
      <w:r>
        <w:rPr>
          <w:rFonts w:ascii="Arial" w:hAnsi="Arial" w:cs="Arial"/>
          <w:sz w:val="24"/>
          <w:szCs w:val="24"/>
        </w:rPr>
        <w:t xml:space="preserve">to SCC </w:t>
      </w:r>
      <w:r w:rsidR="0069050F">
        <w:rPr>
          <w:rFonts w:ascii="Arial" w:hAnsi="Arial" w:cs="Arial"/>
          <w:sz w:val="24"/>
          <w:szCs w:val="24"/>
        </w:rPr>
        <w:t>after</w:t>
      </w:r>
      <w:r w:rsidRPr="00027FBD">
        <w:rPr>
          <w:rFonts w:ascii="Arial" w:hAnsi="Arial" w:cs="Arial"/>
          <w:sz w:val="24"/>
          <w:szCs w:val="24"/>
        </w:rPr>
        <w:t xml:space="preserve"> the end of </w:t>
      </w:r>
      <w:r w:rsidRPr="00883229">
        <w:rPr>
          <w:rFonts w:ascii="Arial" w:hAnsi="Arial" w:cs="Arial"/>
          <w:sz w:val="24"/>
          <w:szCs w:val="24"/>
        </w:rPr>
        <w:t>each quarter.</w:t>
      </w:r>
      <w:r w:rsidRPr="00027FBD">
        <w:rPr>
          <w:rFonts w:ascii="Arial" w:hAnsi="Arial" w:cs="Arial"/>
          <w:sz w:val="24"/>
          <w:szCs w:val="24"/>
        </w:rPr>
        <w:t xml:space="preserve"> </w:t>
      </w:r>
    </w:p>
    <w:p w:rsidR="00E33A73" w:rsidRPr="00027FBD" w:rsidRDefault="00E33A73" w:rsidP="00027FBD">
      <w:pPr>
        <w:keepNext/>
        <w:tabs>
          <w:tab w:val="left" w:pos="1134"/>
        </w:tabs>
        <w:spacing w:before="100" w:beforeAutospacing="1" w:after="100" w:afterAutospacing="1" w:line="240" w:lineRule="auto"/>
        <w:rPr>
          <w:rFonts w:ascii="Arial" w:hAnsi="Arial" w:cs="Arial"/>
          <w:b/>
          <w:sz w:val="24"/>
          <w:szCs w:val="24"/>
        </w:rPr>
      </w:pPr>
      <w:r>
        <w:rPr>
          <w:rFonts w:ascii="Arial" w:hAnsi="Arial" w:cs="Arial"/>
          <w:b/>
          <w:sz w:val="24"/>
          <w:szCs w:val="24"/>
        </w:rPr>
        <w:t>6</w:t>
      </w:r>
      <w:r w:rsidRPr="00027FBD">
        <w:rPr>
          <w:rFonts w:ascii="Arial" w:hAnsi="Arial" w:cs="Arial"/>
          <w:b/>
          <w:sz w:val="24"/>
          <w:szCs w:val="24"/>
        </w:rPr>
        <w:tab/>
        <w:t>QUALITY INDICATORS</w:t>
      </w:r>
    </w:p>
    <w:p w:rsidR="00E33A73" w:rsidRPr="00027FBD" w:rsidRDefault="00E33A73" w:rsidP="00027FBD">
      <w:pPr>
        <w:tabs>
          <w:tab w:val="left" w:pos="1134"/>
        </w:tabs>
        <w:spacing w:before="100" w:beforeAutospacing="1" w:after="100" w:afterAutospacing="1" w:line="240" w:lineRule="auto"/>
        <w:ind w:left="1134" w:hanging="1134"/>
        <w:rPr>
          <w:rFonts w:ascii="Arial" w:hAnsi="Arial" w:cs="Arial"/>
          <w:sz w:val="24"/>
          <w:szCs w:val="24"/>
        </w:rPr>
      </w:pPr>
      <w:r>
        <w:rPr>
          <w:rFonts w:ascii="Arial" w:hAnsi="Arial" w:cs="Arial"/>
          <w:sz w:val="24"/>
          <w:szCs w:val="24"/>
        </w:rPr>
        <w:t>6</w:t>
      </w:r>
      <w:r w:rsidRPr="00027FBD">
        <w:rPr>
          <w:rFonts w:ascii="Arial" w:hAnsi="Arial" w:cs="Arial"/>
          <w:sz w:val="24"/>
          <w:szCs w:val="24"/>
        </w:rPr>
        <w:t>.1</w:t>
      </w:r>
      <w:r w:rsidRPr="00027FBD">
        <w:rPr>
          <w:rFonts w:ascii="Arial" w:hAnsi="Arial" w:cs="Arial"/>
          <w:sz w:val="24"/>
          <w:szCs w:val="24"/>
        </w:rPr>
        <w:tab/>
        <w:t>The pharmacy has appropriate health promotion resources available for the user group and promotes its uptake.</w:t>
      </w:r>
    </w:p>
    <w:p w:rsidR="00E33A73" w:rsidRPr="00027FBD" w:rsidRDefault="00E33A73" w:rsidP="00027FBD">
      <w:pPr>
        <w:tabs>
          <w:tab w:val="left" w:pos="1134"/>
        </w:tabs>
        <w:spacing w:before="100" w:beforeAutospacing="1" w:after="100" w:afterAutospacing="1" w:line="240" w:lineRule="auto"/>
        <w:ind w:left="1134" w:hanging="1134"/>
        <w:rPr>
          <w:rFonts w:ascii="Arial" w:hAnsi="Arial" w:cs="Arial"/>
          <w:sz w:val="24"/>
          <w:szCs w:val="24"/>
        </w:rPr>
      </w:pPr>
      <w:r>
        <w:rPr>
          <w:rFonts w:ascii="Arial" w:hAnsi="Arial" w:cs="Arial"/>
          <w:sz w:val="24"/>
          <w:szCs w:val="24"/>
        </w:rPr>
        <w:t>6</w:t>
      </w:r>
      <w:r w:rsidRPr="00027FBD">
        <w:rPr>
          <w:rFonts w:ascii="Arial" w:hAnsi="Arial" w:cs="Arial"/>
          <w:sz w:val="24"/>
          <w:szCs w:val="24"/>
        </w:rPr>
        <w:t>.2</w:t>
      </w:r>
      <w:r w:rsidRPr="00027FBD">
        <w:rPr>
          <w:rFonts w:ascii="Arial" w:hAnsi="Arial" w:cs="Arial"/>
          <w:sz w:val="24"/>
          <w:szCs w:val="24"/>
        </w:rPr>
        <w:tab/>
        <w:t>The pharmacy reviews its standard operating procedures and the referral pathways for the service on an annual basis.</w:t>
      </w:r>
    </w:p>
    <w:p w:rsidR="00E33A73" w:rsidRPr="00027FBD" w:rsidRDefault="00E33A73" w:rsidP="00027FBD">
      <w:pPr>
        <w:tabs>
          <w:tab w:val="left" w:pos="1134"/>
        </w:tabs>
        <w:spacing w:before="100" w:beforeAutospacing="1" w:after="100" w:afterAutospacing="1" w:line="240" w:lineRule="auto"/>
        <w:ind w:left="1134" w:hanging="1134"/>
        <w:rPr>
          <w:rFonts w:ascii="Arial" w:hAnsi="Arial" w:cs="Arial"/>
          <w:sz w:val="24"/>
          <w:szCs w:val="24"/>
        </w:rPr>
      </w:pPr>
      <w:r>
        <w:rPr>
          <w:rFonts w:ascii="Arial" w:hAnsi="Arial" w:cs="Arial"/>
          <w:sz w:val="24"/>
          <w:szCs w:val="24"/>
        </w:rPr>
        <w:t>6</w:t>
      </w:r>
      <w:r w:rsidRPr="00027FBD">
        <w:rPr>
          <w:rFonts w:ascii="Arial" w:hAnsi="Arial" w:cs="Arial"/>
          <w:sz w:val="24"/>
          <w:szCs w:val="24"/>
        </w:rPr>
        <w:t>.3</w:t>
      </w:r>
      <w:r w:rsidRPr="00027FBD">
        <w:rPr>
          <w:rFonts w:ascii="Arial" w:hAnsi="Arial" w:cs="Arial"/>
          <w:sz w:val="24"/>
          <w:szCs w:val="24"/>
        </w:rPr>
        <w:tab/>
        <w:t>The pharmacy can demonstrate that pharmacists and staff involved in the provision of the service have undertaken CPD relevant to this service.</w:t>
      </w:r>
    </w:p>
    <w:p w:rsidR="00E33A73" w:rsidRPr="00027FBD" w:rsidRDefault="00E33A73" w:rsidP="00027FBD">
      <w:pPr>
        <w:tabs>
          <w:tab w:val="left" w:pos="1134"/>
        </w:tabs>
        <w:spacing w:before="100" w:beforeAutospacing="1" w:after="100" w:afterAutospacing="1" w:line="240" w:lineRule="auto"/>
        <w:ind w:left="1134" w:hanging="1134"/>
        <w:rPr>
          <w:rFonts w:ascii="Arial" w:hAnsi="Arial" w:cs="Arial"/>
          <w:sz w:val="24"/>
          <w:szCs w:val="24"/>
        </w:rPr>
      </w:pPr>
      <w:r>
        <w:rPr>
          <w:rFonts w:ascii="Arial" w:hAnsi="Arial" w:cs="Arial"/>
          <w:sz w:val="24"/>
          <w:szCs w:val="24"/>
        </w:rPr>
        <w:t>6</w:t>
      </w:r>
      <w:r w:rsidRPr="00027FBD">
        <w:rPr>
          <w:rFonts w:ascii="Arial" w:hAnsi="Arial" w:cs="Arial"/>
          <w:sz w:val="24"/>
          <w:szCs w:val="24"/>
        </w:rPr>
        <w:t>.4</w:t>
      </w:r>
      <w:r w:rsidRPr="00027FBD">
        <w:rPr>
          <w:rFonts w:ascii="Arial" w:hAnsi="Arial" w:cs="Arial"/>
          <w:sz w:val="24"/>
          <w:szCs w:val="24"/>
        </w:rPr>
        <w:tab/>
        <w:t xml:space="preserve">The pharmacy participates in an annual or periodic ‘snap shot’ </w:t>
      </w:r>
      <w:r>
        <w:rPr>
          <w:rFonts w:ascii="Arial" w:hAnsi="Arial" w:cs="Arial"/>
          <w:sz w:val="24"/>
          <w:szCs w:val="24"/>
        </w:rPr>
        <w:t xml:space="preserve">SCC </w:t>
      </w:r>
      <w:r w:rsidRPr="00027FBD">
        <w:rPr>
          <w:rFonts w:ascii="Arial" w:hAnsi="Arial" w:cs="Arial"/>
          <w:sz w:val="24"/>
          <w:szCs w:val="24"/>
        </w:rPr>
        <w:t>organised audit of service provision</w:t>
      </w:r>
    </w:p>
    <w:p w:rsidR="00E33A73" w:rsidRPr="00027FBD" w:rsidRDefault="00E33A73" w:rsidP="00027FBD">
      <w:pPr>
        <w:tabs>
          <w:tab w:val="left" w:pos="1134"/>
        </w:tabs>
        <w:spacing w:before="100" w:beforeAutospacing="1" w:after="100" w:afterAutospacing="1" w:line="240" w:lineRule="auto"/>
        <w:ind w:left="1134" w:hanging="1134"/>
        <w:rPr>
          <w:rFonts w:ascii="Arial" w:hAnsi="Arial" w:cs="Arial"/>
          <w:sz w:val="24"/>
          <w:szCs w:val="24"/>
        </w:rPr>
      </w:pPr>
      <w:r>
        <w:rPr>
          <w:rFonts w:ascii="Arial" w:hAnsi="Arial" w:cs="Arial"/>
          <w:sz w:val="24"/>
          <w:szCs w:val="24"/>
        </w:rPr>
        <w:lastRenderedPageBreak/>
        <w:t>6</w:t>
      </w:r>
      <w:r w:rsidRPr="00027FBD">
        <w:rPr>
          <w:rFonts w:ascii="Arial" w:hAnsi="Arial" w:cs="Arial"/>
          <w:sz w:val="24"/>
          <w:szCs w:val="24"/>
        </w:rPr>
        <w:t>.5</w:t>
      </w:r>
      <w:r w:rsidRPr="00027FBD">
        <w:rPr>
          <w:rFonts w:ascii="Arial" w:hAnsi="Arial" w:cs="Arial"/>
          <w:sz w:val="24"/>
          <w:szCs w:val="24"/>
        </w:rPr>
        <w:tab/>
        <w:t xml:space="preserve">The pharmacy co-operates with any locally agreed </w:t>
      </w:r>
      <w:r>
        <w:rPr>
          <w:rFonts w:ascii="Arial" w:hAnsi="Arial" w:cs="Arial"/>
          <w:sz w:val="24"/>
          <w:szCs w:val="24"/>
        </w:rPr>
        <w:t xml:space="preserve">SCC </w:t>
      </w:r>
      <w:r w:rsidRPr="00027FBD">
        <w:rPr>
          <w:rFonts w:ascii="Arial" w:hAnsi="Arial" w:cs="Arial"/>
          <w:sz w:val="24"/>
          <w:szCs w:val="24"/>
        </w:rPr>
        <w:t>led assessment of service user experience.</w:t>
      </w:r>
    </w:p>
    <w:p w:rsidR="00E33A73" w:rsidRPr="00027FBD" w:rsidRDefault="00E33A73" w:rsidP="00027FBD">
      <w:pPr>
        <w:keepNext/>
        <w:tabs>
          <w:tab w:val="left" w:pos="1134"/>
        </w:tabs>
        <w:spacing w:before="100" w:beforeAutospacing="1" w:after="100" w:afterAutospacing="1" w:line="240" w:lineRule="auto"/>
        <w:rPr>
          <w:rFonts w:ascii="Arial" w:hAnsi="Arial" w:cs="Arial"/>
          <w:b/>
          <w:bCs/>
          <w:sz w:val="24"/>
          <w:szCs w:val="24"/>
        </w:rPr>
      </w:pPr>
      <w:r>
        <w:rPr>
          <w:rFonts w:ascii="Arial" w:hAnsi="Arial" w:cs="Arial"/>
          <w:b/>
          <w:bCs/>
          <w:sz w:val="24"/>
          <w:szCs w:val="24"/>
        </w:rPr>
        <w:t>7</w:t>
      </w:r>
      <w:r w:rsidRPr="00027FBD">
        <w:rPr>
          <w:rFonts w:ascii="Arial" w:hAnsi="Arial" w:cs="Arial"/>
          <w:b/>
          <w:bCs/>
          <w:sz w:val="24"/>
          <w:szCs w:val="24"/>
        </w:rPr>
        <w:tab/>
        <w:t>CLINICAL GOVERNANCE</w:t>
      </w:r>
    </w:p>
    <w:p w:rsidR="00E33A73" w:rsidRPr="00027FBD" w:rsidRDefault="00E33A73" w:rsidP="00027FBD">
      <w:pPr>
        <w:keepNext/>
        <w:tabs>
          <w:tab w:val="left" w:pos="1134"/>
        </w:tabs>
        <w:spacing w:before="100" w:beforeAutospacing="1" w:after="100" w:afterAutospacing="1" w:line="240" w:lineRule="auto"/>
        <w:ind w:left="1134" w:hanging="1134"/>
        <w:rPr>
          <w:rFonts w:ascii="Arial" w:hAnsi="Arial" w:cs="Arial"/>
          <w:sz w:val="24"/>
          <w:szCs w:val="24"/>
        </w:rPr>
      </w:pPr>
      <w:r>
        <w:rPr>
          <w:rFonts w:ascii="Arial" w:hAnsi="Arial" w:cs="Arial"/>
          <w:sz w:val="24"/>
          <w:szCs w:val="24"/>
        </w:rPr>
        <w:t>7</w:t>
      </w:r>
      <w:r w:rsidRPr="00027FBD">
        <w:rPr>
          <w:rFonts w:ascii="Arial" w:hAnsi="Arial" w:cs="Arial"/>
          <w:sz w:val="24"/>
          <w:szCs w:val="24"/>
        </w:rPr>
        <w:t>.1</w:t>
      </w:r>
      <w:r w:rsidRPr="00027FBD">
        <w:rPr>
          <w:rFonts w:ascii="Arial" w:hAnsi="Arial" w:cs="Arial"/>
          <w:sz w:val="24"/>
          <w:szCs w:val="24"/>
        </w:rPr>
        <w:tab/>
        <w:t>Whilst discharging their duties, pharmacist/technicians/technicians may uncover practice that they consider to be of significant danger to patient safety.  In these circumstances the pharmacist/technician will need to exercise their professional judgement. They may also wish to seek advice from</w:t>
      </w:r>
      <w:r>
        <w:rPr>
          <w:rFonts w:ascii="Arial" w:hAnsi="Arial" w:cs="Arial"/>
          <w:sz w:val="24"/>
          <w:szCs w:val="24"/>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969"/>
        <w:gridCol w:w="1984"/>
      </w:tblGrid>
      <w:tr w:rsidR="00E33A73" w:rsidRPr="00A86C84" w:rsidTr="00E5540F">
        <w:tc>
          <w:tcPr>
            <w:tcW w:w="1985" w:type="dxa"/>
          </w:tcPr>
          <w:p w:rsidR="00E33A73" w:rsidRPr="00027FBD" w:rsidRDefault="00E33A73" w:rsidP="00027FBD">
            <w:pPr>
              <w:keepNext/>
              <w:spacing w:before="100" w:beforeAutospacing="1" w:after="100" w:afterAutospacing="1" w:line="240" w:lineRule="auto"/>
              <w:rPr>
                <w:rFonts w:ascii="Arial" w:hAnsi="Arial" w:cs="Arial"/>
                <w:b/>
                <w:sz w:val="24"/>
                <w:szCs w:val="24"/>
              </w:rPr>
            </w:pPr>
            <w:r w:rsidRPr="00027FBD">
              <w:rPr>
                <w:rFonts w:ascii="Arial" w:hAnsi="Arial" w:cs="Arial"/>
                <w:b/>
                <w:sz w:val="24"/>
                <w:szCs w:val="24"/>
              </w:rPr>
              <w:t>Name</w:t>
            </w:r>
          </w:p>
        </w:tc>
        <w:tc>
          <w:tcPr>
            <w:tcW w:w="3969" w:type="dxa"/>
          </w:tcPr>
          <w:p w:rsidR="00E33A73" w:rsidRPr="00027FBD" w:rsidRDefault="00E33A73" w:rsidP="00027FBD">
            <w:pPr>
              <w:keepNext/>
              <w:spacing w:before="100" w:beforeAutospacing="1" w:after="100" w:afterAutospacing="1" w:line="240" w:lineRule="auto"/>
              <w:rPr>
                <w:rFonts w:ascii="Arial" w:hAnsi="Arial" w:cs="Arial"/>
                <w:b/>
                <w:sz w:val="24"/>
                <w:szCs w:val="24"/>
              </w:rPr>
            </w:pPr>
            <w:r w:rsidRPr="00027FBD">
              <w:rPr>
                <w:rFonts w:ascii="Arial" w:hAnsi="Arial" w:cs="Arial"/>
                <w:b/>
                <w:sz w:val="24"/>
                <w:szCs w:val="24"/>
              </w:rPr>
              <w:t>Post</w:t>
            </w:r>
          </w:p>
        </w:tc>
        <w:tc>
          <w:tcPr>
            <w:tcW w:w="1984" w:type="dxa"/>
          </w:tcPr>
          <w:p w:rsidR="00E33A73" w:rsidRPr="00027FBD" w:rsidRDefault="00E33A73" w:rsidP="00027FBD">
            <w:pPr>
              <w:keepNext/>
              <w:spacing w:before="100" w:beforeAutospacing="1" w:after="100" w:afterAutospacing="1" w:line="240" w:lineRule="auto"/>
              <w:rPr>
                <w:rFonts w:ascii="Arial" w:hAnsi="Arial" w:cs="Arial"/>
                <w:b/>
                <w:sz w:val="24"/>
                <w:szCs w:val="24"/>
              </w:rPr>
            </w:pPr>
            <w:r w:rsidRPr="00027FBD">
              <w:rPr>
                <w:rFonts w:ascii="Arial" w:hAnsi="Arial" w:cs="Arial"/>
                <w:b/>
                <w:sz w:val="24"/>
                <w:szCs w:val="24"/>
              </w:rPr>
              <w:t>Telephone No.</w:t>
            </w:r>
          </w:p>
        </w:tc>
      </w:tr>
      <w:tr w:rsidR="00E33A73" w:rsidRPr="00A86C84" w:rsidTr="00E5540F">
        <w:trPr>
          <w:trHeight w:val="680"/>
        </w:trPr>
        <w:tc>
          <w:tcPr>
            <w:tcW w:w="1985" w:type="dxa"/>
            <w:vAlign w:val="center"/>
          </w:tcPr>
          <w:p w:rsidR="00E33A73" w:rsidRPr="00027FBD" w:rsidRDefault="001842C3" w:rsidP="00027FBD">
            <w:pPr>
              <w:spacing w:before="100" w:beforeAutospacing="1" w:after="100" w:afterAutospacing="1" w:line="240" w:lineRule="auto"/>
              <w:rPr>
                <w:rFonts w:ascii="Arial" w:hAnsi="Arial" w:cs="Arial"/>
                <w:sz w:val="24"/>
                <w:szCs w:val="24"/>
              </w:rPr>
            </w:pPr>
            <w:r w:rsidRPr="001842C3">
              <w:rPr>
                <w:rFonts w:ascii="Arial" w:hAnsi="Arial" w:cs="Arial"/>
                <w:sz w:val="24"/>
                <w:szCs w:val="24"/>
              </w:rPr>
              <w:t>Maria Davis</w:t>
            </w:r>
          </w:p>
        </w:tc>
        <w:tc>
          <w:tcPr>
            <w:tcW w:w="3969" w:type="dxa"/>
            <w:vAlign w:val="center"/>
          </w:tcPr>
          <w:p w:rsidR="00E33A73" w:rsidRDefault="00E33A73" w:rsidP="00027FBD">
            <w:pPr>
              <w:spacing w:before="100" w:beforeAutospacing="1" w:after="100" w:afterAutospacing="1" w:line="240" w:lineRule="auto"/>
              <w:rPr>
                <w:rFonts w:ascii="Arial" w:hAnsi="Arial" w:cs="Arial"/>
                <w:sz w:val="24"/>
                <w:szCs w:val="24"/>
              </w:rPr>
            </w:pPr>
            <w:r w:rsidRPr="00027FBD">
              <w:rPr>
                <w:rFonts w:ascii="Arial" w:hAnsi="Arial" w:cs="Arial"/>
                <w:sz w:val="24"/>
                <w:szCs w:val="24"/>
              </w:rPr>
              <w:t>Designated Nurse for Safeguarding Children</w:t>
            </w:r>
          </w:p>
          <w:p w:rsidR="001842C3" w:rsidRDefault="001842C3" w:rsidP="00027FBD">
            <w:pPr>
              <w:spacing w:before="100" w:beforeAutospacing="1" w:after="100" w:afterAutospacing="1" w:line="240" w:lineRule="auto"/>
              <w:rPr>
                <w:rFonts w:ascii="Arial" w:hAnsi="Arial" w:cs="Arial"/>
                <w:sz w:val="24"/>
                <w:szCs w:val="24"/>
              </w:rPr>
            </w:pPr>
            <w:r w:rsidRPr="001842C3">
              <w:rPr>
                <w:rFonts w:ascii="Arial" w:hAnsi="Arial" w:cs="Arial"/>
                <w:sz w:val="24"/>
                <w:szCs w:val="24"/>
              </w:rPr>
              <w:t xml:space="preserve">Email : </w:t>
            </w:r>
            <w:hyperlink r:id="rId9" w:history="1">
              <w:r w:rsidRPr="00FA7E90">
                <w:rPr>
                  <w:rStyle w:val="Hyperlink"/>
                  <w:rFonts w:ascii="Arial" w:hAnsi="Arial" w:cs="Arial"/>
                  <w:sz w:val="24"/>
                  <w:szCs w:val="24"/>
                </w:rPr>
                <w:t>maria.davis@somersetccg.nhs.uk</w:t>
              </w:r>
            </w:hyperlink>
          </w:p>
          <w:p w:rsidR="001842C3" w:rsidRPr="00027FBD" w:rsidRDefault="001842C3" w:rsidP="00027FBD">
            <w:pPr>
              <w:spacing w:before="100" w:beforeAutospacing="1" w:after="100" w:afterAutospacing="1" w:line="240" w:lineRule="auto"/>
              <w:rPr>
                <w:rFonts w:ascii="Arial" w:hAnsi="Arial" w:cs="Arial"/>
                <w:sz w:val="24"/>
                <w:szCs w:val="24"/>
              </w:rPr>
            </w:pPr>
            <w:r w:rsidRPr="001842C3">
              <w:rPr>
                <w:rFonts w:ascii="Arial" w:hAnsi="Arial" w:cs="Arial"/>
                <w:sz w:val="24"/>
                <w:szCs w:val="24"/>
              </w:rPr>
              <w:t xml:space="preserve">Secure email : </w:t>
            </w:r>
            <w:hyperlink r:id="rId10" w:history="1">
              <w:r w:rsidRPr="00FA7E90">
                <w:rPr>
                  <w:rStyle w:val="Hyperlink"/>
                  <w:rFonts w:ascii="Arial" w:hAnsi="Arial" w:cs="Arial"/>
                  <w:sz w:val="24"/>
                  <w:szCs w:val="24"/>
                </w:rPr>
                <w:t>maria.davis@nhs.net</w:t>
              </w:r>
            </w:hyperlink>
            <w:r>
              <w:rPr>
                <w:rFonts w:ascii="Arial" w:hAnsi="Arial" w:cs="Arial"/>
                <w:sz w:val="24"/>
                <w:szCs w:val="24"/>
              </w:rPr>
              <w:t xml:space="preserve"> </w:t>
            </w:r>
          </w:p>
        </w:tc>
        <w:tc>
          <w:tcPr>
            <w:tcW w:w="1984" w:type="dxa"/>
            <w:vAlign w:val="center"/>
          </w:tcPr>
          <w:p w:rsidR="001842C3" w:rsidRDefault="001842C3" w:rsidP="00027FBD">
            <w:pPr>
              <w:spacing w:before="100" w:beforeAutospacing="1" w:after="100" w:afterAutospacing="1" w:line="240" w:lineRule="auto"/>
              <w:rPr>
                <w:rFonts w:ascii="Arial" w:hAnsi="Arial" w:cs="Arial"/>
                <w:sz w:val="24"/>
                <w:szCs w:val="24"/>
              </w:rPr>
            </w:pPr>
            <w:r>
              <w:rPr>
                <w:rFonts w:ascii="Arial" w:hAnsi="Arial" w:cs="Arial"/>
                <w:sz w:val="24"/>
                <w:szCs w:val="24"/>
              </w:rPr>
              <w:t xml:space="preserve">Tel: 01935 385266 </w:t>
            </w:r>
          </w:p>
          <w:p w:rsidR="00E33A73" w:rsidRPr="00027FBD" w:rsidRDefault="001842C3" w:rsidP="00027FBD">
            <w:pPr>
              <w:spacing w:before="100" w:beforeAutospacing="1" w:after="100" w:afterAutospacing="1" w:line="240" w:lineRule="auto"/>
              <w:rPr>
                <w:rFonts w:ascii="Arial" w:hAnsi="Arial" w:cs="Arial"/>
                <w:sz w:val="24"/>
                <w:szCs w:val="24"/>
              </w:rPr>
            </w:pPr>
            <w:r w:rsidRPr="001842C3">
              <w:rPr>
                <w:rFonts w:ascii="Arial" w:hAnsi="Arial" w:cs="Arial"/>
                <w:sz w:val="24"/>
                <w:szCs w:val="24"/>
              </w:rPr>
              <w:t>Mobile 07387258287</w:t>
            </w:r>
          </w:p>
        </w:tc>
      </w:tr>
    </w:tbl>
    <w:p w:rsidR="004F75FB" w:rsidRDefault="004F75FB" w:rsidP="004F75FB">
      <w:pPr>
        <w:tabs>
          <w:tab w:val="left" w:pos="1134"/>
        </w:tabs>
        <w:spacing w:before="100" w:beforeAutospacing="1" w:after="100" w:afterAutospacing="1" w:line="240" w:lineRule="auto"/>
        <w:ind w:left="1128" w:hanging="1128"/>
        <w:rPr>
          <w:rFonts w:ascii="Arial" w:hAnsi="Arial" w:cs="Arial"/>
          <w:bCs/>
          <w:sz w:val="24"/>
          <w:szCs w:val="24"/>
        </w:rPr>
      </w:pPr>
      <w:r>
        <w:rPr>
          <w:rFonts w:ascii="Arial" w:hAnsi="Arial" w:cs="Arial"/>
          <w:bCs/>
          <w:sz w:val="24"/>
          <w:szCs w:val="24"/>
        </w:rPr>
        <w:t>7.2</w:t>
      </w:r>
      <w:r>
        <w:rPr>
          <w:rFonts w:ascii="Arial" w:hAnsi="Arial" w:cs="Arial"/>
          <w:bCs/>
          <w:sz w:val="24"/>
          <w:szCs w:val="24"/>
        </w:rPr>
        <w:tab/>
      </w:r>
      <w:r>
        <w:rPr>
          <w:rFonts w:ascii="Arial" w:hAnsi="Arial" w:cs="Arial"/>
          <w:bCs/>
          <w:sz w:val="24"/>
          <w:szCs w:val="24"/>
        </w:rPr>
        <w:tab/>
        <w:t>Incidents relating to patient safety and the administration of EHC should be reported to the Public Health</w:t>
      </w:r>
      <w:r w:rsidR="001842C3">
        <w:rPr>
          <w:rFonts w:ascii="Arial" w:hAnsi="Arial" w:cs="Arial"/>
          <w:bCs/>
          <w:sz w:val="24"/>
          <w:szCs w:val="24"/>
        </w:rPr>
        <w:t xml:space="preserve"> C</w:t>
      </w:r>
      <w:r>
        <w:rPr>
          <w:rFonts w:ascii="Arial" w:hAnsi="Arial" w:cs="Arial"/>
          <w:bCs/>
          <w:sz w:val="24"/>
          <w:szCs w:val="24"/>
        </w:rPr>
        <w:t>ommissioner at Somerset County Council to comply with c</w:t>
      </w:r>
      <w:r w:rsidR="00D50F6C">
        <w:rPr>
          <w:rFonts w:ascii="Arial" w:hAnsi="Arial" w:cs="Arial"/>
          <w:bCs/>
          <w:sz w:val="24"/>
          <w:szCs w:val="24"/>
        </w:rPr>
        <w:t xml:space="preserve">linical governance arrangements </w:t>
      </w:r>
      <w:hyperlink r:id="rId11" w:history="1">
        <w:r w:rsidR="00D50F6C" w:rsidRPr="009B7B77">
          <w:rPr>
            <w:rStyle w:val="Hyperlink"/>
            <w:rFonts w:ascii="Arial" w:hAnsi="Arial" w:cs="Arial"/>
            <w:bCs/>
            <w:sz w:val="24"/>
            <w:szCs w:val="24"/>
          </w:rPr>
          <w:t>MHawkes@somerset.gov.uk</w:t>
        </w:r>
      </w:hyperlink>
    </w:p>
    <w:p w:rsidR="00E33A73" w:rsidRPr="00027FBD" w:rsidRDefault="00E33A73" w:rsidP="00027FBD">
      <w:pPr>
        <w:tabs>
          <w:tab w:val="left" w:pos="1134"/>
        </w:tabs>
        <w:spacing w:before="100" w:beforeAutospacing="1" w:after="100" w:afterAutospacing="1" w:line="240" w:lineRule="auto"/>
        <w:rPr>
          <w:rFonts w:ascii="Arial" w:hAnsi="Arial" w:cs="Arial"/>
          <w:b/>
          <w:bCs/>
          <w:sz w:val="24"/>
          <w:szCs w:val="24"/>
        </w:rPr>
      </w:pPr>
      <w:r>
        <w:rPr>
          <w:rFonts w:ascii="Arial" w:hAnsi="Arial" w:cs="Arial"/>
          <w:b/>
          <w:bCs/>
          <w:sz w:val="24"/>
          <w:szCs w:val="24"/>
        </w:rPr>
        <w:t>8</w:t>
      </w:r>
      <w:r w:rsidRPr="00027FBD">
        <w:rPr>
          <w:rFonts w:ascii="Arial" w:hAnsi="Arial" w:cs="Arial"/>
          <w:b/>
          <w:bCs/>
          <w:sz w:val="24"/>
          <w:szCs w:val="24"/>
        </w:rPr>
        <w:tab/>
        <w:t>PAYMENT</w:t>
      </w:r>
    </w:p>
    <w:p w:rsidR="00E33A73" w:rsidRPr="00027FBD" w:rsidRDefault="00E33A73" w:rsidP="00027FBD">
      <w:pPr>
        <w:tabs>
          <w:tab w:val="left" w:pos="1134"/>
        </w:tabs>
        <w:spacing w:before="100" w:beforeAutospacing="1" w:after="100" w:afterAutospacing="1" w:line="240" w:lineRule="auto"/>
        <w:ind w:left="1134" w:hanging="1134"/>
        <w:rPr>
          <w:rFonts w:ascii="Arial" w:hAnsi="Arial" w:cs="Arial"/>
          <w:bCs/>
          <w:sz w:val="24"/>
          <w:szCs w:val="24"/>
        </w:rPr>
      </w:pPr>
      <w:r>
        <w:rPr>
          <w:rFonts w:ascii="Arial" w:hAnsi="Arial" w:cs="Arial"/>
          <w:bCs/>
          <w:sz w:val="24"/>
          <w:szCs w:val="24"/>
        </w:rPr>
        <w:t>8</w:t>
      </w:r>
      <w:r w:rsidRPr="00027FBD">
        <w:rPr>
          <w:rFonts w:ascii="Arial" w:hAnsi="Arial" w:cs="Arial"/>
          <w:bCs/>
          <w:sz w:val="24"/>
          <w:szCs w:val="24"/>
        </w:rPr>
        <w:t>.1</w:t>
      </w:r>
      <w:r w:rsidRPr="00027FBD">
        <w:rPr>
          <w:rFonts w:ascii="Arial" w:hAnsi="Arial" w:cs="Arial"/>
          <w:bCs/>
          <w:sz w:val="24"/>
          <w:szCs w:val="24"/>
        </w:rPr>
        <w:tab/>
        <w:t xml:space="preserve">All claims for payment </w:t>
      </w:r>
      <w:r w:rsidR="0069050F">
        <w:rPr>
          <w:rFonts w:ascii="Arial" w:hAnsi="Arial" w:cs="Arial"/>
          <w:bCs/>
          <w:sz w:val="24"/>
          <w:szCs w:val="24"/>
        </w:rPr>
        <w:t xml:space="preserve">will be generated by PharmOutcomes. It is therefore essential that pharmacists ensure consultation details are completed as soon as possible as any delay may result in delayed payments. </w:t>
      </w:r>
    </w:p>
    <w:p w:rsidR="00E33A73" w:rsidRDefault="00E33A73" w:rsidP="00027FBD">
      <w:pPr>
        <w:tabs>
          <w:tab w:val="left" w:pos="1134"/>
        </w:tabs>
        <w:spacing w:before="100" w:beforeAutospacing="1" w:after="100" w:afterAutospacing="1" w:line="240" w:lineRule="auto"/>
        <w:ind w:left="1134" w:hanging="1134"/>
        <w:rPr>
          <w:rFonts w:ascii="Arial" w:hAnsi="Arial" w:cs="Arial"/>
          <w:bCs/>
          <w:sz w:val="24"/>
          <w:szCs w:val="24"/>
        </w:rPr>
      </w:pPr>
      <w:r>
        <w:rPr>
          <w:rFonts w:ascii="Arial" w:hAnsi="Arial" w:cs="Arial"/>
          <w:bCs/>
          <w:sz w:val="24"/>
          <w:szCs w:val="24"/>
        </w:rPr>
        <w:t>8</w:t>
      </w:r>
      <w:r w:rsidRPr="00027FBD">
        <w:rPr>
          <w:rFonts w:ascii="Arial" w:hAnsi="Arial" w:cs="Arial"/>
          <w:bCs/>
          <w:sz w:val="24"/>
          <w:szCs w:val="24"/>
        </w:rPr>
        <w:t>.2</w:t>
      </w:r>
      <w:r w:rsidRPr="00027FBD">
        <w:rPr>
          <w:rFonts w:ascii="Arial" w:hAnsi="Arial" w:cs="Arial"/>
          <w:bCs/>
          <w:sz w:val="24"/>
          <w:szCs w:val="24"/>
        </w:rPr>
        <w:tab/>
        <w:t>The contractor will be reimbursed for the medicines supplied under the PGD.  Reimbursement will be at the Drug Tariff price for the levonorgestrel 1500mg tablet (POM product) relevant at the time of the supply.  The contractor will not be reimbursed for the cost of any Pharmacy-only levonorgestrel 1500mcg tablets supplied.</w:t>
      </w:r>
    </w:p>
    <w:p w:rsidR="00F31C3C" w:rsidRPr="00027FBD" w:rsidRDefault="00F31C3C" w:rsidP="00F31C3C">
      <w:pPr>
        <w:tabs>
          <w:tab w:val="left" w:pos="1134"/>
        </w:tabs>
        <w:spacing w:before="100" w:beforeAutospacing="1" w:after="100" w:afterAutospacing="1" w:line="240" w:lineRule="auto"/>
        <w:rPr>
          <w:rFonts w:ascii="Arial" w:hAnsi="Arial" w:cs="Arial"/>
          <w:bCs/>
          <w:sz w:val="24"/>
          <w:szCs w:val="24"/>
        </w:rPr>
      </w:pPr>
    </w:p>
    <w:p w:rsidR="00E33A73" w:rsidRPr="00027FBD" w:rsidRDefault="00E33A73" w:rsidP="00027FBD">
      <w:pPr>
        <w:keepNext/>
        <w:tabs>
          <w:tab w:val="left" w:pos="1134"/>
        </w:tabs>
        <w:spacing w:before="100" w:beforeAutospacing="1" w:after="100" w:afterAutospacing="1" w:line="240" w:lineRule="auto"/>
        <w:ind w:left="1134" w:hanging="1134"/>
        <w:rPr>
          <w:rFonts w:ascii="Arial" w:hAnsi="Arial" w:cs="Arial"/>
          <w:bCs/>
          <w:sz w:val="24"/>
          <w:szCs w:val="24"/>
        </w:rPr>
      </w:pPr>
      <w:r>
        <w:rPr>
          <w:rFonts w:ascii="Arial" w:hAnsi="Arial" w:cs="Arial"/>
          <w:bCs/>
          <w:sz w:val="24"/>
          <w:szCs w:val="24"/>
        </w:rPr>
        <w:t>8</w:t>
      </w:r>
      <w:r w:rsidRPr="00027FBD">
        <w:rPr>
          <w:rFonts w:ascii="Arial" w:hAnsi="Arial" w:cs="Arial"/>
          <w:bCs/>
          <w:sz w:val="24"/>
          <w:szCs w:val="24"/>
        </w:rPr>
        <w:t>.4</w:t>
      </w:r>
      <w:r w:rsidRPr="00027FBD">
        <w:rPr>
          <w:rFonts w:ascii="Arial" w:hAnsi="Arial" w:cs="Arial"/>
          <w:bCs/>
          <w:sz w:val="24"/>
          <w:szCs w:val="24"/>
        </w:rPr>
        <w:tab/>
        <w:t>The contractor will be paid according to the following principle:</w:t>
      </w:r>
    </w:p>
    <w:tbl>
      <w:tblPr>
        <w:tblW w:w="8046" w:type="dxa"/>
        <w:tblInd w:w="1134" w:type="dxa"/>
        <w:tblLook w:val="00A0" w:firstRow="1" w:lastRow="0" w:firstColumn="1" w:lastColumn="0" w:noHBand="0" w:noVBand="0"/>
      </w:tblPr>
      <w:tblGrid>
        <w:gridCol w:w="1526"/>
        <w:gridCol w:w="567"/>
        <w:gridCol w:w="1701"/>
        <w:gridCol w:w="425"/>
        <w:gridCol w:w="1559"/>
        <w:gridCol w:w="426"/>
        <w:gridCol w:w="1842"/>
      </w:tblGrid>
      <w:tr w:rsidR="00E33A73" w:rsidRPr="00A86C84" w:rsidTr="00E5540F">
        <w:tc>
          <w:tcPr>
            <w:tcW w:w="1526" w:type="dxa"/>
            <w:vAlign w:val="center"/>
          </w:tcPr>
          <w:p w:rsidR="00E33A73" w:rsidRPr="00027FBD" w:rsidRDefault="00E33A73" w:rsidP="00027FBD">
            <w:pPr>
              <w:tabs>
                <w:tab w:val="left" w:pos="1134"/>
              </w:tabs>
              <w:spacing w:before="100" w:beforeAutospacing="1" w:after="100" w:afterAutospacing="1" w:line="240" w:lineRule="auto"/>
              <w:rPr>
                <w:rFonts w:ascii="Arial" w:hAnsi="Arial" w:cs="Arial"/>
                <w:bCs/>
                <w:sz w:val="24"/>
                <w:szCs w:val="24"/>
              </w:rPr>
            </w:pPr>
            <w:r w:rsidRPr="00027FBD">
              <w:rPr>
                <w:rFonts w:ascii="Arial" w:hAnsi="Arial" w:cs="Arial"/>
                <w:bCs/>
                <w:sz w:val="24"/>
                <w:szCs w:val="24"/>
              </w:rPr>
              <w:t>Basic professional fee</w:t>
            </w:r>
          </w:p>
        </w:tc>
        <w:tc>
          <w:tcPr>
            <w:tcW w:w="567" w:type="dxa"/>
            <w:vAlign w:val="center"/>
          </w:tcPr>
          <w:p w:rsidR="00E33A73" w:rsidRPr="00027FBD" w:rsidRDefault="00E33A73" w:rsidP="00027FBD">
            <w:pPr>
              <w:tabs>
                <w:tab w:val="left" w:pos="1134"/>
              </w:tabs>
              <w:spacing w:before="100" w:beforeAutospacing="1" w:after="100" w:afterAutospacing="1" w:line="240" w:lineRule="auto"/>
              <w:rPr>
                <w:rFonts w:ascii="Arial" w:hAnsi="Arial" w:cs="Arial"/>
                <w:bCs/>
                <w:sz w:val="24"/>
                <w:szCs w:val="24"/>
              </w:rPr>
            </w:pPr>
            <w:r w:rsidRPr="00027FBD">
              <w:rPr>
                <w:rFonts w:ascii="Arial" w:hAnsi="Arial" w:cs="Arial"/>
                <w:bCs/>
                <w:sz w:val="24"/>
                <w:szCs w:val="24"/>
              </w:rPr>
              <w:t>+</w:t>
            </w:r>
          </w:p>
        </w:tc>
        <w:tc>
          <w:tcPr>
            <w:tcW w:w="1701" w:type="dxa"/>
            <w:vAlign w:val="center"/>
          </w:tcPr>
          <w:p w:rsidR="00E33A73" w:rsidRPr="00027FBD" w:rsidRDefault="00E33A73" w:rsidP="00027FBD">
            <w:pPr>
              <w:tabs>
                <w:tab w:val="left" w:pos="1134"/>
              </w:tabs>
              <w:spacing w:before="100" w:beforeAutospacing="1" w:after="100" w:afterAutospacing="1" w:line="240" w:lineRule="auto"/>
              <w:rPr>
                <w:rFonts w:ascii="Times New Roman" w:hAnsi="Times New Roman"/>
                <w:sz w:val="24"/>
                <w:szCs w:val="16"/>
              </w:rPr>
            </w:pPr>
            <w:r w:rsidRPr="00027FBD">
              <w:rPr>
                <w:rFonts w:ascii="Arial" w:hAnsi="Arial" w:cs="Arial"/>
                <w:bCs/>
                <w:sz w:val="24"/>
                <w:szCs w:val="24"/>
              </w:rPr>
              <w:t>Applicable additional professional fee(s) if any</w:t>
            </w:r>
          </w:p>
        </w:tc>
        <w:tc>
          <w:tcPr>
            <w:tcW w:w="425" w:type="dxa"/>
            <w:vAlign w:val="center"/>
          </w:tcPr>
          <w:p w:rsidR="00E33A73" w:rsidRPr="00027FBD" w:rsidRDefault="00E33A73" w:rsidP="00027FBD">
            <w:pPr>
              <w:tabs>
                <w:tab w:val="left" w:pos="1134"/>
              </w:tabs>
              <w:spacing w:before="100" w:beforeAutospacing="1" w:after="100" w:afterAutospacing="1" w:line="240" w:lineRule="auto"/>
              <w:rPr>
                <w:rFonts w:ascii="Arial" w:hAnsi="Arial" w:cs="Arial"/>
                <w:bCs/>
                <w:sz w:val="24"/>
                <w:szCs w:val="24"/>
              </w:rPr>
            </w:pPr>
            <w:r w:rsidRPr="00027FBD">
              <w:rPr>
                <w:rFonts w:ascii="Arial" w:hAnsi="Arial" w:cs="Arial"/>
                <w:bCs/>
                <w:sz w:val="24"/>
                <w:szCs w:val="24"/>
              </w:rPr>
              <w:t>+</w:t>
            </w:r>
          </w:p>
        </w:tc>
        <w:tc>
          <w:tcPr>
            <w:tcW w:w="1559" w:type="dxa"/>
            <w:vAlign w:val="center"/>
          </w:tcPr>
          <w:p w:rsidR="00E33A73" w:rsidRPr="00027FBD" w:rsidRDefault="00E33A73" w:rsidP="00027FBD">
            <w:pPr>
              <w:tabs>
                <w:tab w:val="left" w:pos="1134"/>
              </w:tabs>
              <w:spacing w:before="100" w:beforeAutospacing="1" w:after="100" w:afterAutospacing="1" w:line="240" w:lineRule="auto"/>
              <w:rPr>
                <w:rFonts w:ascii="Arial" w:hAnsi="Arial" w:cs="Arial"/>
                <w:bCs/>
                <w:sz w:val="24"/>
                <w:szCs w:val="24"/>
              </w:rPr>
            </w:pPr>
            <w:r w:rsidRPr="00027FBD">
              <w:rPr>
                <w:rFonts w:ascii="Arial" w:hAnsi="Arial" w:cs="Arial"/>
                <w:bCs/>
                <w:sz w:val="24"/>
                <w:szCs w:val="24"/>
              </w:rPr>
              <w:t>Drug Tariff defined drug cost</w:t>
            </w:r>
          </w:p>
        </w:tc>
        <w:tc>
          <w:tcPr>
            <w:tcW w:w="426" w:type="dxa"/>
            <w:vAlign w:val="center"/>
          </w:tcPr>
          <w:p w:rsidR="00E33A73" w:rsidRPr="00027FBD" w:rsidRDefault="00E33A73" w:rsidP="00027FBD">
            <w:pPr>
              <w:tabs>
                <w:tab w:val="left" w:pos="1134"/>
              </w:tabs>
              <w:spacing w:before="100" w:beforeAutospacing="1" w:after="100" w:afterAutospacing="1" w:line="240" w:lineRule="auto"/>
              <w:rPr>
                <w:rFonts w:ascii="Arial" w:hAnsi="Arial" w:cs="Arial"/>
                <w:bCs/>
                <w:sz w:val="24"/>
                <w:szCs w:val="24"/>
              </w:rPr>
            </w:pPr>
            <w:r w:rsidRPr="00027FBD">
              <w:rPr>
                <w:rFonts w:ascii="Arial" w:hAnsi="Arial" w:cs="Arial"/>
                <w:bCs/>
                <w:sz w:val="24"/>
                <w:szCs w:val="24"/>
              </w:rPr>
              <w:t>=</w:t>
            </w:r>
          </w:p>
        </w:tc>
        <w:tc>
          <w:tcPr>
            <w:tcW w:w="1842" w:type="dxa"/>
            <w:vAlign w:val="center"/>
          </w:tcPr>
          <w:p w:rsidR="00E33A73" w:rsidRPr="00027FBD" w:rsidRDefault="00E33A73" w:rsidP="00027FBD">
            <w:pPr>
              <w:tabs>
                <w:tab w:val="left" w:pos="1134"/>
              </w:tabs>
              <w:spacing w:before="100" w:beforeAutospacing="1" w:after="100" w:afterAutospacing="1" w:line="240" w:lineRule="auto"/>
              <w:rPr>
                <w:rFonts w:ascii="Arial" w:hAnsi="Arial" w:cs="Arial"/>
                <w:bCs/>
                <w:sz w:val="24"/>
                <w:szCs w:val="24"/>
              </w:rPr>
            </w:pPr>
            <w:r w:rsidRPr="00027FBD">
              <w:rPr>
                <w:rFonts w:ascii="Arial" w:hAnsi="Arial" w:cs="Arial"/>
                <w:bCs/>
                <w:sz w:val="24"/>
                <w:szCs w:val="24"/>
              </w:rPr>
              <w:t>Total payment per supply made</w:t>
            </w:r>
          </w:p>
        </w:tc>
      </w:tr>
    </w:tbl>
    <w:p w:rsidR="00C42A94" w:rsidRPr="00027FBD" w:rsidRDefault="00E33A73" w:rsidP="00C42A94">
      <w:pPr>
        <w:keepNext/>
        <w:tabs>
          <w:tab w:val="left" w:pos="1134"/>
        </w:tabs>
        <w:spacing w:before="100" w:beforeAutospacing="1" w:after="100" w:afterAutospacing="1" w:line="240" w:lineRule="auto"/>
        <w:ind w:left="1134" w:hanging="1134"/>
        <w:rPr>
          <w:rFonts w:ascii="Arial" w:eastAsia="Times New Roman" w:hAnsi="Arial" w:cs="Arial"/>
          <w:bCs/>
          <w:sz w:val="24"/>
          <w:szCs w:val="24"/>
          <w:lang w:val="x-none"/>
        </w:rPr>
      </w:pPr>
      <w:r>
        <w:rPr>
          <w:rFonts w:ascii="Arial" w:hAnsi="Arial" w:cs="Arial"/>
          <w:bCs/>
          <w:sz w:val="24"/>
          <w:szCs w:val="24"/>
        </w:rPr>
        <w:lastRenderedPageBreak/>
        <w:t>8</w:t>
      </w:r>
      <w:r w:rsidRPr="00027FBD">
        <w:rPr>
          <w:rFonts w:ascii="Arial" w:hAnsi="Arial" w:cs="Arial"/>
          <w:bCs/>
          <w:sz w:val="24"/>
          <w:szCs w:val="24"/>
        </w:rPr>
        <w:t>.5</w:t>
      </w:r>
      <w:r w:rsidRPr="00027FBD">
        <w:rPr>
          <w:rFonts w:ascii="Arial" w:hAnsi="Arial" w:cs="Arial"/>
          <w:bCs/>
          <w:sz w:val="24"/>
          <w:szCs w:val="24"/>
        </w:rPr>
        <w:tab/>
      </w:r>
      <w:r w:rsidR="00C42A94" w:rsidRPr="00027FBD">
        <w:rPr>
          <w:rFonts w:ascii="Arial" w:eastAsia="Times New Roman" w:hAnsi="Arial" w:cs="Arial"/>
          <w:bCs/>
          <w:sz w:val="24"/>
          <w:szCs w:val="24"/>
          <w:lang w:val="x-none"/>
        </w:rPr>
        <w:t xml:space="preserve">The professional fees will be paid </w:t>
      </w:r>
      <w:r w:rsidR="00C42A94" w:rsidRPr="00C42A94">
        <w:rPr>
          <w:rFonts w:ascii="Arial" w:eastAsia="Times New Roman" w:hAnsi="Arial" w:cs="Arial"/>
          <w:bCs/>
          <w:sz w:val="24"/>
          <w:szCs w:val="24"/>
          <w:lang w:val="x-none"/>
        </w:rPr>
        <w:t>by BACS</w:t>
      </w:r>
      <w:r w:rsidR="00C42A94" w:rsidRPr="00027FBD">
        <w:rPr>
          <w:rFonts w:ascii="Arial" w:eastAsia="Times New Roman" w:hAnsi="Arial" w:cs="Arial"/>
          <w:bCs/>
          <w:sz w:val="24"/>
          <w:szCs w:val="24"/>
          <w:lang w:val="x-none"/>
        </w:rPr>
        <w:t xml:space="preserve"> according to the following schedule: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1843"/>
        <w:gridCol w:w="1904"/>
      </w:tblGrid>
      <w:tr w:rsidR="00E33A73" w:rsidRPr="00A86C84" w:rsidTr="00E5540F">
        <w:trPr>
          <w:cantSplit/>
        </w:trPr>
        <w:tc>
          <w:tcPr>
            <w:tcW w:w="4361" w:type="dxa"/>
          </w:tcPr>
          <w:p w:rsidR="00E33A73" w:rsidRPr="00027FBD" w:rsidRDefault="00E33A73" w:rsidP="00027FBD">
            <w:pPr>
              <w:keepNext/>
              <w:tabs>
                <w:tab w:val="left" w:pos="1134"/>
              </w:tabs>
              <w:spacing w:before="120" w:after="120" w:line="240" w:lineRule="auto"/>
              <w:rPr>
                <w:rFonts w:ascii="Arial" w:hAnsi="Arial" w:cs="Arial"/>
                <w:bCs/>
                <w:sz w:val="24"/>
                <w:szCs w:val="24"/>
              </w:rPr>
            </w:pPr>
          </w:p>
        </w:tc>
        <w:tc>
          <w:tcPr>
            <w:tcW w:w="1843" w:type="dxa"/>
          </w:tcPr>
          <w:p w:rsidR="00E33A73" w:rsidRPr="00027FBD" w:rsidRDefault="00E33A73" w:rsidP="00027FBD">
            <w:pPr>
              <w:keepNext/>
              <w:tabs>
                <w:tab w:val="left" w:pos="1134"/>
              </w:tabs>
              <w:spacing w:before="120" w:after="120" w:line="240" w:lineRule="auto"/>
              <w:jc w:val="center"/>
              <w:rPr>
                <w:rFonts w:ascii="Arial" w:hAnsi="Arial" w:cs="Arial"/>
                <w:bCs/>
                <w:sz w:val="24"/>
                <w:szCs w:val="24"/>
              </w:rPr>
            </w:pPr>
            <w:r w:rsidRPr="00027FBD">
              <w:rPr>
                <w:rFonts w:ascii="Arial" w:hAnsi="Arial" w:cs="Arial"/>
                <w:bCs/>
                <w:sz w:val="24"/>
                <w:szCs w:val="24"/>
              </w:rPr>
              <w:t>Fee per supply</w:t>
            </w:r>
          </w:p>
        </w:tc>
        <w:tc>
          <w:tcPr>
            <w:tcW w:w="1904" w:type="dxa"/>
          </w:tcPr>
          <w:p w:rsidR="00E33A73" w:rsidRPr="00027FBD" w:rsidRDefault="00E33A73" w:rsidP="00027FBD">
            <w:pPr>
              <w:keepNext/>
              <w:tabs>
                <w:tab w:val="left" w:pos="1134"/>
              </w:tabs>
              <w:spacing w:before="120" w:after="120" w:line="240" w:lineRule="auto"/>
              <w:rPr>
                <w:rFonts w:ascii="Arial" w:hAnsi="Arial" w:cs="Arial"/>
                <w:bCs/>
                <w:sz w:val="24"/>
                <w:szCs w:val="24"/>
              </w:rPr>
            </w:pPr>
            <w:r w:rsidRPr="00027FBD">
              <w:rPr>
                <w:rFonts w:ascii="Arial" w:hAnsi="Arial" w:cs="Arial"/>
                <w:bCs/>
                <w:sz w:val="24"/>
                <w:szCs w:val="24"/>
              </w:rPr>
              <w:t>Note(s)</w:t>
            </w:r>
          </w:p>
        </w:tc>
      </w:tr>
      <w:tr w:rsidR="00E33A73" w:rsidRPr="00A86C84" w:rsidTr="00E5540F">
        <w:trPr>
          <w:cantSplit/>
        </w:trPr>
        <w:tc>
          <w:tcPr>
            <w:tcW w:w="4361" w:type="dxa"/>
          </w:tcPr>
          <w:p w:rsidR="00E33A73" w:rsidRPr="00027FBD" w:rsidRDefault="00E33A73" w:rsidP="00027FBD">
            <w:pPr>
              <w:keepNext/>
              <w:tabs>
                <w:tab w:val="left" w:pos="1134"/>
              </w:tabs>
              <w:spacing w:before="120" w:after="120" w:line="240" w:lineRule="auto"/>
              <w:rPr>
                <w:rFonts w:ascii="Arial" w:hAnsi="Arial" w:cs="Arial"/>
                <w:bCs/>
                <w:sz w:val="24"/>
                <w:szCs w:val="24"/>
              </w:rPr>
            </w:pPr>
            <w:r w:rsidRPr="00027FBD">
              <w:rPr>
                <w:rFonts w:ascii="Arial" w:hAnsi="Arial" w:cs="Arial"/>
                <w:bCs/>
                <w:sz w:val="24"/>
                <w:szCs w:val="24"/>
              </w:rPr>
              <w:t>Supply of levenorgestrel 1500mcg to according to the relevant PGD</w:t>
            </w:r>
          </w:p>
        </w:tc>
        <w:tc>
          <w:tcPr>
            <w:tcW w:w="1843" w:type="dxa"/>
          </w:tcPr>
          <w:p w:rsidR="00E33A73" w:rsidRPr="00027FBD" w:rsidRDefault="00E33A73" w:rsidP="00027FBD">
            <w:pPr>
              <w:keepNext/>
              <w:tabs>
                <w:tab w:val="left" w:pos="1134"/>
              </w:tabs>
              <w:spacing w:before="120" w:after="120" w:line="240" w:lineRule="auto"/>
              <w:jc w:val="center"/>
              <w:rPr>
                <w:rFonts w:ascii="Arial" w:hAnsi="Arial" w:cs="Arial"/>
                <w:bCs/>
                <w:sz w:val="24"/>
                <w:szCs w:val="24"/>
              </w:rPr>
            </w:pPr>
            <w:r w:rsidRPr="00027FBD">
              <w:rPr>
                <w:rFonts w:ascii="Arial" w:hAnsi="Arial" w:cs="Arial"/>
                <w:bCs/>
                <w:sz w:val="24"/>
                <w:szCs w:val="24"/>
              </w:rPr>
              <w:t>£11.00</w:t>
            </w:r>
          </w:p>
        </w:tc>
        <w:tc>
          <w:tcPr>
            <w:tcW w:w="1904" w:type="dxa"/>
          </w:tcPr>
          <w:p w:rsidR="00E33A73" w:rsidRPr="00027FBD" w:rsidRDefault="00E33A73" w:rsidP="00027FBD">
            <w:pPr>
              <w:keepNext/>
              <w:tabs>
                <w:tab w:val="left" w:pos="1134"/>
              </w:tabs>
              <w:spacing w:before="120" w:after="120" w:line="240" w:lineRule="auto"/>
              <w:rPr>
                <w:rFonts w:ascii="Arial" w:hAnsi="Arial" w:cs="Arial"/>
                <w:bCs/>
                <w:sz w:val="24"/>
                <w:szCs w:val="24"/>
              </w:rPr>
            </w:pPr>
            <w:r w:rsidRPr="00027FBD">
              <w:rPr>
                <w:rFonts w:ascii="Arial" w:hAnsi="Arial" w:cs="Arial"/>
                <w:bCs/>
                <w:sz w:val="24"/>
                <w:szCs w:val="24"/>
              </w:rPr>
              <w:t>Basic fee payable on all supplies</w:t>
            </w:r>
          </w:p>
        </w:tc>
      </w:tr>
      <w:tr w:rsidR="00E33A73" w:rsidRPr="00A86C84" w:rsidTr="00E5540F">
        <w:trPr>
          <w:cantSplit/>
        </w:trPr>
        <w:tc>
          <w:tcPr>
            <w:tcW w:w="4361" w:type="dxa"/>
          </w:tcPr>
          <w:p w:rsidR="00E33A73" w:rsidRPr="00027FBD" w:rsidRDefault="00E33A73" w:rsidP="00027FBD">
            <w:pPr>
              <w:keepNext/>
              <w:tabs>
                <w:tab w:val="left" w:pos="1134"/>
              </w:tabs>
              <w:spacing w:before="120" w:after="120" w:line="240" w:lineRule="auto"/>
              <w:rPr>
                <w:rFonts w:ascii="Arial" w:hAnsi="Arial" w:cs="Arial"/>
                <w:bCs/>
                <w:sz w:val="24"/>
                <w:szCs w:val="24"/>
              </w:rPr>
            </w:pPr>
            <w:r w:rsidRPr="00027FBD">
              <w:rPr>
                <w:rFonts w:ascii="Arial" w:hAnsi="Arial" w:cs="Arial"/>
                <w:bCs/>
                <w:sz w:val="24"/>
                <w:szCs w:val="24"/>
              </w:rPr>
              <w:t>Patient over the age of 13 years and under the age of 16 years and Fraser competence has been assessed</w:t>
            </w:r>
          </w:p>
        </w:tc>
        <w:tc>
          <w:tcPr>
            <w:tcW w:w="1843" w:type="dxa"/>
          </w:tcPr>
          <w:p w:rsidR="00E33A73" w:rsidRPr="00027FBD" w:rsidRDefault="00E33A73" w:rsidP="00027FBD">
            <w:pPr>
              <w:keepNext/>
              <w:tabs>
                <w:tab w:val="left" w:pos="1134"/>
              </w:tabs>
              <w:spacing w:before="120" w:after="120" w:line="240" w:lineRule="auto"/>
              <w:jc w:val="center"/>
              <w:rPr>
                <w:rFonts w:ascii="Arial" w:hAnsi="Arial" w:cs="Arial"/>
                <w:bCs/>
                <w:sz w:val="24"/>
                <w:szCs w:val="24"/>
              </w:rPr>
            </w:pPr>
            <w:r w:rsidRPr="00027FBD">
              <w:rPr>
                <w:rFonts w:ascii="Arial" w:hAnsi="Arial" w:cs="Arial"/>
                <w:bCs/>
                <w:sz w:val="24"/>
                <w:szCs w:val="24"/>
              </w:rPr>
              <w:t>£2.00</w:t>
            </w:r>
          </w:p>
        </w:tc>
        <w:tc>
          <w:tcPr>
            <w:tcW w:w="1904" w:type="dxa"/>
          </w:tcPr>
          <w:p w:rsidR="00E33A73" w:rsidRPr="00027FBD" w:rsidRDefault="00E33A73" w:rsidP="00027FBD">
            <w:pPr>
              <w:keepNext/>
              <w:tabs>
                <w:tab w:val="left" w:pos="1134"/>
              </w:tabs>
              <w:spacing w:before="120" w:after="120" w:line="240" w:lineRule="auto"/>
              <w:rPr>
                <w:rFonts w:ascii="Arial" w:hAnsi="Arial" w:cs="Arial"/>
                <w:bCs/>
                <w:sz w:val="24"/>
                <w:szCs w:val="24"/>
              </w:rPr>
            </w:pPr>
            <w:r w:rsidRPr="00027FBD">
              <w:rPr>
                <w:rFonts w:ascii="Arial" w:hAnsi="Arial" w:cs="Arial"/>
                <w:bCs/>
                <w:sz w:val="24"/>
                <w:szCs w:val="24"/>
              </w:rPr>
              <w:t>Additional fee only payable if conditions met</w:t>
            </w:r>
          </w:p>
        </w:tc>
      </w:tr>
      <w:tr w:rsidR="00E33A73" w:rsidRPr="00A86C84" w:rsidTr="00E5540F">
        <w:trPr>
          <w:cantSplit/>
        </w:trPr>
        <w:tc>
          <w:tcPr>
            <w:tcW w:w="4361" w:type="dxa"/>
          </w:tcPr>
          <w:p w:rsidR="00E33A73" w:rsidRPr="00027FBD" w:rsidRDefault="00E33A73" w:rsidP="00027FBD">
            <w:pPr>
              <w:keepNext/>
              <w:tabs>
                <w:tab w:val="left" w:pos="1134"/>
              </w:tabs>
              <w:spacing w:before="120" w:after="120" w:line="240" w:lineRule="auto"/>
              <w:rPr>
                <w:rFonts w:ascii="Arial" w:hAnsi="Arial" w:cs="Arial"/>
                <w:bCs/>
                <w:sz w:val="24"/>
                <w:szCs w:val="24"/>
              </w:rPr>
            </w:pPr>
            <w:r w:rsidRPr="00027FBD">
              <w:rPr>
                <w:rFonts w:ascii="Arial" w:hAnsi="Arial" w:cs="Arial"/>
                <w:bCs/>
                <w:sz w:val="24"/>
                <w:szCs w:val="24"/>
              </w:rPr>
              <w:t>Patient over the age of 12 years and under the age of 13 years and Fraser competence has been assessed</w:t>
            </w:r>
          </w:p>
        </w:tc>
        <w:tc>
          <w:tcPr>
            <w:tcW w:w="1843" w:type="dxa"/>
          </w:tcPr>
          <w:p w:rsidR="00E33A73" w:rsidRPr="00027FBD" w:rsidRDefault="00E33A73" w:rsidP="00027FBD">
            <w:pPr>
              <w:keepNext/>
              <w:tabs>
                <w:tab w:val="left" w:pos="1134"/>
              </w:tabs>
              <w:spacing w:before="120" w:after="120" w:line="240" w:lineRule="auto"/>
              <w:jc w:val="center"/>
              <w:rPr>
                <w:rFonts w:ascii="Arial" w:hAnsi="Arial" w:cs="Arial"/>
                <w:bCs/>
                <w:sz w:val="24"/>
                <w:szCs w:val="24"/>
              </w:rPr>
            </w:pPr>
            <w:r w:rsidRPr="00027FBD">
              <w:rPr>
                <w:rFonts w:ascii="Arial" w:hAnsi="Arial" w:cs="Arial"/>
                <w:bCs/>
                <w:sz w:val="24"/>
                <w:szCs w:val="24"/>
              </w:rPr>
              <w:t>£5.00</w:t>
            </w:r>
          </w:p>
        </w:tc>
        <w:tc>
          <w:tcPr>
            <w:tcW w:w="1904" w:type="dxa"/>
          </w:tcPr>
          <w:p w:rsidR="00E33A73" w:rsidRPr="00027FBD" w:rsidRDefault="00E33A73" w:rsidP="00027FBD">
            <w:pPr>
              <w:keepNext/>
              <w:tabs>
                <w:tab w:val="left" w:pos="1134"/>
              </w:tabs>
              <w:spacing w:before="120" w:after="120" w:line="240" w:lineRule="auto"/>
              <w:rPr>
                <w:rFonts w:ascii="Arial" w:hAnsi="Arial" w:cs="Arial"/>
                <w:bCs/>
                <w:sz w:val="24"/>
                <w:szCs w:val="24"/>
              </w:rPr>
            </w:pPr>
            <w:r w:rsidRPr="00027FBD">
              <w:rPr>
                <w:rFonts w:ascii="Arial" w:hAnsi="Arial" w:cs="Arial"/>
                <w:bCs/>
                <w:sz w:val="24"/>
                <w:szCs w:val="24"/>
              </w:rPr>
              <w:t>Additional fee only payable if conditions met</w:t>
            </w:r>
          </w:p>
        </w:tc>
      </w:tr>
      <w:tr w:rsidR="00E33A73" w:rsidRPr="00A86C84" w:rsidTr="00E5540F">
        <w:trPr>
          <w:cantSplit/>
        </w:trPr>
        <w:tc>
          <w:tcPr>
            <w:tcW w:w="4361" w:type="dxa"/>
          </w:tcPr>
          <w:p w:rsidR="00E33A73" w:rsidRPr="00027FBD" w:rsidRDefault="00E33A73" w:rsidP="00027FBD">
            <w:pPr>
              <w:keepNext/>
              <w:tabs>
                <w:tab w:val="left" w:pos="1134"/>
              </w:tabs>
              <w:spacing w:before="120" w:after="120" w:line="240" w:lineRule="auto"/>
              <w:rPr>
                <w:rFonts w:ascii="Arial" w:hAnsi="Arial" w:cs="Arial"/>
                <w:bCs/>
                <w:sz w:val="24"/>
                <w:szCs w:val="24"/>
              </w:rPr>
            </w:pPr>
            <w:r w:rsidRPr="00027FBD">
              <w:rPr>
                <w:rFonts w:ascii="Arial" w:hAnsi="Arial" w:cs="Arial"/>
                <w:bCs/>
                <w:sz w:val="24"/>
                <w:szCs w:val="24"/>
              </w:rPr>
              <w:t>Supply to a patient in exceptional circumstances over 72 hours but under 150 hours after sexual intercourse</w:t>
            </w:r>
          </w:p>
        </w:tc>
        <w:tc>
          <w:tcPr>
            <w:tcW w:w="1843" w:type="dxa"/>
          </w:tcPr>
          <w:p w:rsidR="00E33A73" w:rsidRPr="00027FBD" w:rsidRDefault="00E33A73" w:rsidP="00027FBD">
            <w:pPr>
              <w:keepNext/>
              <w:tabs>
                <w:tab w:val="left" w:pos="1134"/>
              </w:tabs>
              <w:spacing w:before="120" w:after="120" w:line="240" w:lineRule="auto"/>
              <w:jc w:val="center"/>
              <w:rPr>
                <w:rFonts w:ascii="Arial" w:hAnsi="Arial" w:cs="Arial"/>
                <w:bCs/>
                <w:sz w:val="24"/>
                <w:szCs w:val="24"/>
              </w:rPr>
            </w:pPr>
            <w:r w:rsidRPr="00027FBD">
              <w:rPr>
                <w:rFonts w:ascii="Arial" w:hAnsi="Arial" w:cs="Arial"/>
                <w:bCs/>
                <w:sz w:val="24"/>
                <w:szCs w:val="24"/>
              </w:rPr>
              <w:t>£2.00</w:t>
            </w:r>
          </w:p>
        </w:tc>
        <w:tc>
          <w:tcPr>
            <w:tcW w:w="1904" w:type="dxa"/>
          </w:tcPr>
          <w:p w:rsidR="00E33A73" w:rsidRPr="00027FBD" w:rsidRDefault="00E33A73" w:rsidP="00027FBD">
            <w:pPr>
              <w:keepNext/>
              <w:tabs>
                <w:tab w:val="left" w:pos="1134"/>
              </w:tabs>
              <w:spacing w:before="120" w:after="120" w:line="240" w:lineRule="auto"/>
              <w:rPr>
                <w:rFonts w:ascii="Arial" w:hAnsi="Arial" w:cs="Arial"/>
                <w:bCs/>
                <w:sz w:val="24"/>
                <w:szCs w:val="24"/>
              </w:rPr>
            </w:pPr>
            <w:r w:rsidRPr="00027FBD">
              <w:rPr>
                <w:rFonts w:ascii="Arial" w:hAnsi="Arial" w:cs="Arial"/>
                <w:bCs/>
                <w:sz w:val="24"/>
                <w:szCs w:val="24"/>
              </w:rPr>
              <w:t>Additional fee only payable if conditions met</w:t>
            </w:r>
          </w:p>
        </w:tc>
      </w:tr>
      <w:tr w:rsidR="00E33A73" w:rsidRPr="00A86C84" w:rsidTr="00E5540F">
        <w:trPr>
          <w:cantSplit/>
        </w:trPr>
        <w:tc>
          <w:tcPr>
            <w:tcW w:w="4361" w:type="dxa"/>
          </w:tcPr>
          <w:p w:rsidR="00E33A73" w:rsidRPr="00027FBD" w:rsidRDefault="00E33A73" w:rsidP="00EB0E08">
            <w:pPr>
              <w:tabs>
                <w:tab w:val="left" w:pos="1134"/>
              </w:tabs>
              <w:spacing w:before="120" w:after="120" w:line="240" w:lineRule="auto"/>
              <w:rPr>
                <w:rFonts w:ascii="Arial" w:hAnsi="Arial" w:cs="Arial"/>
                <w:bCs/>
                <w:sz w:val="24"/>
                <w:szCs w:val="24"/>
              </w:rPr>
            </w:pPr>
            <w:r w:rsidRPr="00027FBD">
              <w:rPr>
                <w:rFonts w:ascii="Arial" w:hAnsi="Arial" w:cs="Arial"/>
                <w:bCs/>
                <w:sz w:val="24"/>
                <w:szCs w:val="24"/>
              </w:rPr>
              <w:t>Chlamydia advice provided to a patient between the age of 15 years and 24</w:t>
            </w:r>
            <w:r>
              <w:rPr>
                <w:rFonts w:ascii="Arial" w:hAnsi="Arial" w:cs="Arial"/>
                <w:bCs/>
                <w:sz w:val="24"/>
                <w:szCs w:val="24"/>
              </w:rPr>
              <w:t xml:space="preserve"> (up to 25</w:t>
            </w:r>
            <w:r w:rsidRPr="00EB0E08">
              <w:rPr>
                <w:rFonts w:ascii="Arial" w:hAnsi="Arial" w:cs="Arial"/>
                <w:bCs/>
                <w:sz w:val="24"/>
                <w:szCs w:val="24"/>
                <w:vertAlign w:val="superscript"/>
              </w:rPr>
              <w:t>th</w:t>
            </w:r>
            <w:r>
              <w:rPr>
                <w:rFonts w:ascii="Arial" w:hAnsi="Arial" w:cs="Arial"/>
                <w:bCs/>
                <w:sz w:val="24"/>
                <w:szCs w:val="24"/>
              </w:rPr>
              <w:t xml:space="preserve"> birthday)</w:t>
            </w:r>
          </w:p>
        </w:tc>
        <w:tc>
          <w:tcPr>
            <w:tcW w:w="1843" w:type="dxa"/>
          </w:tcPr>
          <w:p w:rsidR="00E33A73" w:rsidRPr="00027FBD" w:rsidRDefault="00E33A73" w:rsidP="00027FBD">
            <w:pPr>
              <w:tabs>
                <w:tab w:val="left" w:pos="1134"/>
              </w:tabs>
              <w:spacing w:before="120" w:after="120" w:line="240" w:lineRule="auto"/>
              <w:jc w:val="center"/>
              <w:rPr>
                <w:rFonts w:ascii="Arial" w:hAnsi="Arial" w:cs="Arial"/>
                <w:bCs/>
                <w:sz w:val="24"/>
                <w:szCs w:val="24"/>
              </w:rPr>
            </w:pPr>
            <w:r w:rsidRPr="00027FBD">
              <w:rPr>
                <w:rFonts w:ascii="Arial" w:hAnsi="Arial" w:cs="Arial"/>
                <w:bCs/>
                <w:sz w:val="24"/>
                <w:szCs w:val="24"/>
              </w:rPr>
              <w:t>£1.00</w:t>
            </w:r>
          </w:p>
        </w:tc>
        <w:tc>
          <w:tcPr>
            <w:tcW w:w="1904" w:type="dxa"/>
          </w:tcPr>
          <w:p w:rsidR="00E33A73" w:rsidRPr="00027FBD" w:rsidRDefault="00E33A73" w:rsidP="00027FBD">
            <w:pPr>
              <w:tabs>
                <w:tab w:val="left" w:pos="1134"/>
              </w:tabs>
              <w:spacing w:before="120" w:after="120" w:line="240" w:lineRule="auto"/>
              <w:rPr>
                <w:rFonts w:ascii="Arial" w:hAnsi="Arial" w:cs="Arial"/>
                <w:bCs/>
                <w:sz w:val="24"/>
                <w:szCs w:val="24"/>
              </w:rPr>
            </w:pPr>
            <w:r w:rsidRPr="00027FBD">
              <w:rPr>
                <w:rFonts w:ascii="Arial" w:hAnsi="Arial" w:cs="Arial"/>
                <w:bCs/>
                <w:sz w:val="24"/>
                <w:szCs w:val="24"/>
              </w:rPr>
              <w:t>Additional fee only payable if conditions met</w:t>
            </w:r>
          </w:p>
        </w:tc>
      </w:tr>
    </w:tbl>
    <w:p w:rsidR="00E33A73" w:rsidRPr="00027FBD" w:rsidRDefault="00E33A73" w:rsidP="00027FBD">
      <w:pPr>
        <w:tabs>
          <w:tab w:val="left" w:pos="1134"/>
        </w:tabs>
        <w:spacing w:before="100" w:beforeAutospacing="1" w:after="100" w:afterAutospacing="1" w:line="240" w:lineRule="auto"/>
        <w:ind w:left="1134" w:hanging="1134"/>
        <w:rPr>
          <w:rFonts w:ascii="Arial" w:hAnsi="Arial" w:cs="Arial"/>
          <w:bCs/>
          <w:sz w:val="24"/>
          <w:szCs w:val="24"/>
        </w:rPr>
      </w:pPr>
      <w:r>
        <w:rPr>
          <w:rFonts w:ascii="Arial" w:hAnsi="Arial" w:cs="Arial"/>
          <w:bCs/>
          <w:sz w:val="24"/>
          <w:szCs w:val="24"/>
        </w:rPr>
        <w:t>8</w:t>
      </w:r>
      <w:r w:rsidRPr="00027FBD">
        <w:rPr>
          <w:rFonts w:ascii="Arial" w:hAnsi="Arial" w:cs="Arial"/>
          <w:bCs/>
          <w:sz w:val="24"/>
          <w:szCs w:val="24"/>
        </w:rPr>
        <w:t>.6</w:t>
      </w:r>
      <w:r w:rsidRPr="00027FBD">
        <w:rPr>
          <w:rFonts w:ascii="Arial" w:hAnsi="Arial" w:cs="Arial"/>
          <w:bCs/>
          <w:sz w:val="24"/>
          <w:szCs w:val="24"/>
        </w:rPr>
        <w:tab/>
        <w:t>The contractor will be reimbursed for cost of the POM medicine supplied to each patient at the price detailed in the Drug Tariff in effect during the month the medicine was supplied.  The reimbursement of the medicine cost will be in addition to any professional fee paid.</w:t>
      </w:r>
    </w:p>
    <w:p w:rsidR="00E33A73" w:rsidRPr="00027FBD" w:rsidRDefault="00E33A73" w:rsidP="00027FBD">
      <w:pPr>
        <w:tabs>
          <w:tab w:val="left" w:pos="1134"/>
        </w:tabs>
        <w:spacing w:before="100" w:beforeAutospacing="1" w:after="100" w:afterAutospacing="1" w:line="240" w:lineRule="auto"/>
        <w:ind w:left="1134" w:hanging="1134"/>
        <w:rPr>
          <w:rFonts w:ascii="Arial" w:hAnsi="Arial" w:cs="Arial"/>
          <w:bCs/>
          <w:sz w:val="24"/>
          <w:szCs w:val="24"/>
        </w:rPr>
      </w:pPr>
      <w:r>
        <w:rPr>
          <w:rFonts w:ascii="Arial" w:hAnsi="Arial" w:cs="Arial"/>
          <w:bCs/>
          <w:sz w:val="24"/>
          <w:szCs w:val="24"/>
        </w:rPr>
        <w:t>8</w:t>
      </w:r>
      <w:r w:rsidRPr="00027FBD">
        <w:rPr>
          <w:rFonts w:ascii="Arial" w:hAnsi="Arial" w:cs="Arial"/>
          <w:bCs/>
          <w:sz w:val="24"/>
          <w:szCs w:val="24"/>
        </w:rPr>
        <w:t>.7</w:t>
      </w:r>
      <w:r w:rsidRPr="00027FBD">
        <w:rPr>
          <w:rFonts w:ascii="Arial" w:hAnsi="Arial" w:cs="Arial"/>
          <w:bCs/>
          <w:sz w:val="24"/>
          <w:szCs w:val="24"/>
        </w:rPr>
        <w:tab/>
        <w:t xml:space="preserve">The minimum professional fee paid for any single </w:t>
      </w:r>
      <w:r w:rsidRPr="00FC1023">
        <w:rPr>
          <w:rFonts w:ascii="Arial" w:hAnsi="Arial" w:cs="Arial"/>
          <w:bCs/>
          <w:sz w:val="24"/>
          <w:szCs w:val="24"/>
          <w:u w:val="single"/>
        </w:rPr>
        <w:t>supply</w:t>
      </w:r>
      <w:r w:rsidRPr="00027FBD">
        <w:rPr>
          <w:rFonts w:ascii="Arial" w:hAnsi="Arial" w:cs="Arial"/>
          <w:bCs/>
          <w:sz w:val="24"/>
          <w:szCs w:val="24"/>
        </w:rPr>
        <w:t xml:space="preserve"> will be £11.00.  The maximum professional fee payable for any single </w:t>
      </w:r>
      <w:r w:rsidRPr="00FC1023">
        <w:rPr>
          <w:rFonts w:ascii="Arial" w:hAnsi="Arial" w:cs="Arial"/>
          <w:bCs/>
          <w:sz w:val="24"/>
          <w:szCs w:val="24"/>
          <w:u w:val="single"/>
        </w:rPr>
        <w:t>supply</w:t>
      </w:r>
      <w:r w:rsidRPr="00027FBD">
        <w:rPr>
          <w:rFonts w:ascii="Arial" w:hAnsi="Arial" w:cs="Arial"/>
          <w:bCs/>
          <w:sz w:val="24"/>
          <w:szCs w:val="24"/>
        </w:rPr>
        <w:t xml:space="preserve"> to a patient will be £18.00.</w:t>
      </w:r>
    </w:p>
    <w:p w:rsidR="00E33A73" w:rsidRPr="00027FBD" w:rsidRDefault="00E33A73" w:rsidP="00027FBD">
      <w:pPr>
        <w:tabs>
          <w:tab w:val="left" w:pos="1134"/>
        </w:tabs>
        <w:spacing w:before="100" w:beforeAutospacing="1" w:after="100" w:afterAutospacing="1" w:line="240" w:lineRule="auto"/>
        <w:ind w:left="1134" w:hanging="1134"/>
        <w:rPr>
          <w:rFonts w:ascii="Arial" w:hAnsi="Arial" w:cs="Arial"/>
          <w:bCs/>
          <w:sz w:val="24"/>
          <w:szCs w:val="24"/>
        </w:rPr>
      </w:pPr>
      <w:r>
        <w:rPr>
          <w:rFonts w:ascii="Arial" w:hAnsi="Arial" w:cs="Arial"/>
          <w:bCs/>
          <w:sz w:val="24"/>
          <w:szCs w:val="24"/>
        </w:rPr>
        <w:t>8</w:t>
      </w:r>
      <w:r w:rsidRPr="00027FBD">
        <w:rPr>
          <w:rFonts w:ascii="Arial" w:hAnsi="Arial" w:cs="Arial"/>
          <w:bCs/>
          <w:sz w:val="24"/>
          <w:szCs w:val="24"/>
        </w:rPr>
        <w:t>.8</w:t>
      </w:r>
      <w:r w:rsidRPr="00027FBD">
        <w:rPr>
          <w:rFonts w:ascii="Arial" w:hAnsi="Arial" w:cs="Arial"/>
          <w:bCs/>
          <w:sz w:val="24"/>
          <w:szCs w:val="24"/>
        </w:rPr>
        <w:tab/>
        <w:t>The contractor will only be reimbursed for the cost of the POM version of the levonorgestrel 1500mg table.  The contractor will not be reimbursed for any supply of an OTC version of the levonorgestrel 1500mcg tablet.</w:t>
      </w:r>
    </w:p>
    <w:p w:rsidR="00E33A73" w:rsidRPr="00027FBD" w:rsidRDefault="00E33A73" w:rsidP="00027FBD">
      <w:pPr>
        <w:tabs>
          <w:tab w:val="left" w:pos="1134"/>
        </w:tabs>
        <w:spacing w:before="100" w:beforeAutospacing="1" w:after="100" w:afterAutospacing="1" w:line="240" w:lineRule="auto"/>
        <w:ind w:left="1134" w:hanging="1134"/>
        <w:rPr>
          <w:rFonts w:ascii="Arial" w:hAnsi="Arial" w:cs="Arial"/>
          <w:bCs/>
          <w:sz w:val="24"/>
          <w:szCs w:val="24"/>
        </w:rPr>
      </w:pPr>
      <w:r>
        <w:rPr>
          <w:rFonts w:ascii="Arial" w:hAnsi="Arial" w:cs="Arial"/>
          <w:bCs/>
          <w:sz w:val="24"/>
          <w:szCs w:val="24"/>
        </w:rPr>
        <w:t>8</w:t>
      </w:r>
      <w:r w:rsidRPr="00027FBD">
        <w:rPr>
          <w:rFonts w:ascii="Arial" w:hAnsi="Arial" w:cs="Arial"/>
          <w:bCs/>
          <w:sz w:val="24"/>
          <w:szCs w:val="24"/>
        </w:rPr>
        <w:t>.9</w:t>
      </w:r>
      <w:r w:rsidRPr="00027FBD">
        <w:rPr>
          <w:rFonts w:ascii="Arial" w:hAnsi="Arial" w:cs="Arial"/>
          <w:bCs/>
          <w:sz w:val="24"/>
          <w:szCs w:val="24"/>
        </w:rPr>
        <w:tab/>
        <w:t xml:space="preserve">All patients treated under the terms of this </w:t>
      </w:r>
      <w:r>
        <w:rPr>
          <w:rFonts w:ascii="Arial" w:hAnsi="Arial" w:cs="Arial"/>
          <w:bCs/>
          <w:sz w:val="24"/>
          <w:szCs w:val="24"/>
        </w:rPr>
        <w:t xml:space="preserve">contract </w:t>
      </w:r>
      <w:r w:rsidRPr="00027FBD">
        <w:rPr>
          <w:rFonts w:ascii="Arial" w:hAnsi="Arial" w:cs="Arial"/>
          <w:bCs/>
          <w:sz w:val="24"/>
          <w:szCs w:val="24"/>
        </w:rPr>
        <w:t xml:space="preserve"> will receive treatment free of charge in line with normal NHS prescription levy and exemption rules.</w:t>
      </w:r>
    </w:p>
    <w:p w:rsidR="00E33A73" w:rsidRDefault="00E33A73"/>
    <w:sectPr w:rsidR="00E33A73" w:rsidSect="00873873">
      <w:headerReference w:type="even" r:id="rId12"/>
      <w:headerReference w:type="default" r:id="rId13"/>
      <w:footerReference w:type="default" r:id="rId14"/>
      <w:headerReference w:type="first" r:id="rId15"/>
      <w:pgSz w:w="11906" w:h="16838" w:code="9"/>
      <w:pgMar w:top="1440" w:right="1440" w:bottom="1440" w:left="1440" w:header="709" w:footer="709" w:gutter="0"/>
      <w:paperSrc w:first="15" w:other="15"/>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1F2" w:rsidRDefault="004551F2" w:rsidP="00AB4F7C">
      <w:pPr>
        <w:spacing w:after="0" w:line="240" w:lineRule="auto"/>
      </w:pPr>
      <w:r>
        <w:separator/>
      </w:r>
    </w:p>
  </w:endnote>
  <w:endnote w:type="continuationSeparator" w:id="0">
    <w:p w:rsidR="004551F2" w:rsidRDefault="004551F2" w:rsidP="00AB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2C3" w:rsidRPr="00B40DDC" w:rsidRDefault="001842C3" w:rsidP="00B40DDC">
    <w:pPr>
      <w:pStyle w:val="Footer"/>
      <w:jc w:val="center"/>
      <w:rPr>
        <w:rFonts w:ascii="Arial" w:hAnsi="Arial" w:cs="Arial"/>
      </w:rPr>
    </w:pPr>
    <w:r w:rsidRPr="00B40DDC">
      <w:rPr>
        <w:rFonts w:ascii="Arial" w:hAnsi="Arial" w:cs="Arial"/>
      </w:rPr>
      <w:fldChar w:fldCharType="begin"/>
    </w:r>
    <w:r w:rsidRPr="00B40DDC">
      <w:rPr>
        <w:rFonts w:ascii="Arial" w:hAnsi="Arial" w:cs="Arial"/>
      </w:rPr>
      <w:instrText xml:space="preserve"> PAGE   \* MERGEFORMAT </w:instrText>
    </w:r>
    <w:r w:rsidRPr="00B40DDC">
      <w:rPr>
        <w:rFonts w:ascii="Arial" w:hAnsi="Arial" w:cs="Arial"/>
      </w:rPr>
      <w:fldChar w:fldCharType="separate"/>
    </w:r>
    <w:r w:rsidR="00F01977">
      <w:rPr>
        <w:rFonts w:ascii="Arial" w:hAnsi="Arial" w:cs="Arial"/>
        <w:noProof/>
      </w:rPr>
      <w:t>1</w:t>
    </w:r>
    <w:r w:rsidRPr="00B40DDC">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1F2" w:rsidRDefault="004551F2" w:rsidP="00AB4F7C">
      <w:pPr>
        <w:spacing w:after="0" w:line="240" w:lineRule="auto"/>
      </w:pPr>
      <w:r>
        <w:separator/>
      </w:r>
    </w:p>
  </w:footnote>
  <w:footnote w:type="continuationSeparator" w:id="0">
    <w:p w:rsidR="004551F2" w:rsidRDefault="004551F2" w:rsidP="00AB4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2C3" w:rsidRDefault="001842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2C3" w:rsidRDefault="001842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2C3" w:rsidRDefault="00184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5201152"/>
    <w:lvl w:ilvl="0">
      <w:start w:val="1"/>
      <w:numFmt w:val="bullet"/>
      <w:lvlText w:val=""/>
      <w:lvlJc w:val="left"/>
      <w:pPr>
        <w:tabs>
          <w:tab w:val="num" w:pos="360"/>
        </w:tabs>
        <w:ind w:left="360" w:hanging="360"/>
      </w:pPr>
      <w:rPr>
        <w:rFonts w:ascii="Symbol" w:hAnsi="Symbol" w:hint="default"/>
      </w:rPr>
    </w:lvl>
  </w:abstractNum>
  <w:abstractNum w:abstractNumId="1">
    <w:nsid w:val="07377514"/>
    <w:multiLevelType w:val="hybridMultilevel"/>
    <w:tmpl w:val="929AAE3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
    <w:nsid w:val="0FD64789"/>
    <w:multiLevelType w:val="hybridMultilevel"/>
    <w:tmpl w:val="D2442EEC"/>
    <w:lvl w:ilvl="0" w:tplc="B02AC59E">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5461486E"/>
    <w:multiLevelType w:val="hybridMultilevel"/>
    <w:tmpl w:val="CAC0B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E037BB"/>
    <w:multiLevelType w:val="hybridMultilevel"/>
    <w:tmpl w:val="407EAC38"/>
    <w:lvl w:ilvl="0" w:tplc="08090001">
      <w:start w:val="1"/>
      <w:numFmt w:val="bullet"/>
      <w:lvlText w:val=""/>
      <w:lvlJc w:val="left"/>
      <w:pPr>
        <w:ind w:left="720" w:hanging="360"/>
      </w:pPr>
      <w:rPr>
        <w:rFonts w:ascii="Symbol" w:hAnsi="Symbol" w:hint="default"/>
      </w:rPr>
    </w:lvl>
    <w:lvl w:ilvl="1" w:tplc="8B442084">
      <w:start w:val="1"/>
      <w:numFmt w:val="bullet"/>
      <w:pStyle w:val="List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15A"/>
    <w:rsid w:val="00027FBD"/>
    <w:rsid w:val="00033E38"/>
    <w:rsid w:val="00063107"/>
    <w:rsid w:val="00067B17"/>
    <w:rsid w:val="00097210"/>
    <w:rsid w:val="000D7017"/>
    <w:rsid w:val="0018159B"/>
    <w:rsid w:val="001842C3"/>
    <w:rsid w:val="001E38AD"/>
    <w:rsid w:val="002669CB"/>
    <w:rsid w:val="002A7FA3"/>
    <w:rsid w:val="003E272A"/>
    <w:rsid w:val="004551F2"/>
    <w:rsid w:val="00486D07"/>
    <w:rsid w:val="00497DF4"/>
    <w:rsid w:val="004F75FB"/>
    <w:rsid w:val="005253A8"/>
    <w:rsid w:val="00530FD0"/>
    <w:rsid w:val="00533517"/>
    <w:rsid w:val="005E75D2"/>
    <w:rsid w:val="00677F50"/>
    <w:rsid w:val="00682E35"/>
    <w:rsid w:val="0069050F"/>
    <w:rsid w:val="006973E9"/>
    <w:rsid w:val="0070025B"/>
    <w:rsid w:val="00735625"/>
    <w:rsid w:val="00743F14"/>
    <w:rsid w:val="00873873"/>
    <w:rsid w:val="00883229"/>
    <w:rsid w:val="008D2FDB"/>
    <w:rsid w:val="0099115A"/>
    <w:rsid w:val="0099377D"/>
    <w:rsid w:val="009A5555"/>
    <w:rsid w:val="00A07B20"/>
    <w:rsid w:val="00A86C84"/>
    <w:rsid w:val="00AB4F7C"/>
    <w:rsid w:val="00B40DDC"/>
    <w:rsid w:val="00BE5B26"/>
    <w:rsid w:val="00C42A94"/>
    <w:rsid w:val="00D50F6C"/>
    <w:rsid w:val="00D9392E"/>
    <w:rsid w:val="00DA66BD"/>
    <w:rsid w:val="00DC2A5A"/>
    <w:rsid w:val="00E267E5"/>
    <w:rsid w:val="00E33A73"/>
    <w:rsid w:val="00E5540F"/>
    <w:rsid w:val="00E57966"/>
    <w:rsid w:val="00EB0E08"/>
    <w:rsid w:val="00F01977"/>
    <w:rsid w:val="00F04C02"/>
    <w:rsid w:val="00F31C3C"/>
    <w:rsid w:val="00F6112D"/>
    <w:rsid w:val="00FC1023"/>
    <w:rsid w:val="00FE2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F7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27FB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27FBD"/>
    <w:rPr>
      <w:rFonts w:cs="Times New Roman"/>
    </w:rPr>
  </w:style>
  <w:style w:type="paragraph" w:styleId="Footer">
    <w:name w:val="footer"/>
    <w:basedOn w:val="Normal"/>
    <w:link w:val="FooterChar"/>
    <w:uiPriority w:val="99"/>
    <w:semiHidden/>
    <w:rsid w:val="00027FB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27FBD"/>
    <w:rPr>
      <w:rFonts w:cs="Times New Roman"/>
    </w:rPr>
  </w:style>
  <w:style w:type="character" w:styleId="Hyperlink">
    <w:name w:val="Hyperlink"/>
    <w:basedOn w:val="DefaultParagraphFont"/>
    <w:uiPriority w:val="99"/>
    <w:rsid w:val="00677F50"/>
    <w:rPr>
      <w:rFonts w:cs="Times New Roman"/>
      <w:color w:val="0000FF"/>
      <w:u w:val="single"/>
    </w:rPr>
  </w:style>
  <w:style w:type="character" w:styleId="FollowedHyperlink">
    <w:name w:val="FollowedHyperlink"/>
    <w:basedOn w:val="DefaultParagraphFont"/>
    <w:uiPriority w:val="99"/>
    <w:semiHidden/>
    <w:unhideWhenUsed/>
    <w:rsid w:val="006973E9"/>
    <w:rPr>
      <w:color w:val="800080" w:themeColor="followedHyperlink"/>
      <w:u w:val="single"/>
    </w:rPr>
  </w:style>
  <w:style w:type="paragraph" w:styleId="ListBullet">
    <w:name w:val="List Bullet"/>
    <w:basedOn w:val="Normal"/>
    <w:uiPriority w:val="99"/>
    <w:unhideWhenUsed/>
    <w:rsid w:val="006973E9"/>
    <w:pPr>
      <w:numPr>
        <w:ilvl w:val="1"/>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F7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27FB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27FBD"/>
    <w:rPr>
      <w:rFonts w:cs="Times New Roman"/>
    </w:rPr>
  </w:style>
  <w:style w:type="paragraph" w:styleId="Footer">
    <w:name w:val="footer"/>
    <w:basedOn w:val="Normal"/>
    <w:link w:val="FooterChar"/>
    <w:uiPriority w:val="99"/>
    <w:semiHidden/>
    <w:rsid w:val="00027FB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27FBD"/>
    <w:rPr>
      <w:rFonts w:cs="Times New Roman"/>
    </w:rPr>
  </w:style>
  <w:style w:type="character" w:styleId="Hyperlink">
    <w:name w:val="Hyperlink"/>
    <w:basedOn w:val="DefaultParagraphFont"/>
    <w:uiPriority w:val="99"/>
    <w:rsid w:val="00677F50"/>
    <w:rPr>
      <w:rFonts w:cs="Times New Roman"/>
      <w:color w:val="0000FF"/>
      <w:u w:val="single"/>
    </w:rPr>
  </w:style>
  <w:style w:type="character" w:styleId="FollowedHyperlink">
    <w:name w:val="FollowedHyperlink"/>
    <w:basedOn w:val="DefaultParagraphFont"/>
    <w:uiPriority w:val="99"/>
    <w:semiHidden/>
    <w:unhideWhenUsed/>
    <w:rsid w:val="006973E9"/>
    <w:rPr>
      <w:color w:val="800080" w:themeColor="followedHyperlink"/>
      <w:u w:val="single"/>
    </w:rPr>
  </w:style>
  <w:style w:type="paragraph" w:styleId="ListBullet">
    <w:name w:val="List Bullet"/>
    <w:basedOn w:val="Normal"/>
    <w:uiPriority w:val="99"/>
    <w:unhideWhenUsed/>
    <w:rsid w:val="006973E9"/>
    <w:pPr>
      <w:numPr>
        <w:ilvl w:val="1"/>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cpp.org.uk"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Hawkes@somerset.gov.u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aria.davis@nhs.net" TargetMode="External"/><Relationship Id="rId4" Type="http://schemas.openxmlformats.org/officeDocument/2006/relationships/settings" Target="settings.xml"/><Relationship Id="rId9" Type="http://schemas.openxmlformats.org/officeDocument/2006/relationships/hyperlink" Target="mailto:maria.davis@somersetccg.nhs.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2179</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SERVICE SPECIFICATION FOR THE PHARMACY CONTRACTOR PROVISION OF AN EMERGENCY HORMONAL CONTRACEPTIVE SERVICE IN SOMERSET</vt:lpstr>
    </vt:vector>
  </TitlesOfParts>
  <Company>Southwest One</Company>
  <LinksUpToDate>false</LinksUpToDate>
  <CharactersWithSpaces>14575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SPECIFICATION FOR THE PHARMACY CONTRACTOR PROVISION OF AN EMERGENCY HORMONAL CONTRACEPTIVE SERVICE IN SOMERSET</dc:title>
  <dc:creator>Sysadmin</dc:creator>
  <cp:lastModifiedBy>Yvonne Lamb</cp:lastModifiedBy>
  <cp:revision>2</cp:revision>
  <dcterms:created xsi:type="dcterms:W3CDTF">2017-12-19T10:01:00Z</dcterms:created>
  <dcterms:modified xsi:type="dcterms:W3CDTF">2017-12-19T10:01:00Z</dcterms:modified>
</cp:coreProperties>
</file>