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00CEA" w14:textId="77777777" w:rsidR="00410EC0" w:rsidRDefault="00495398" w:rsidP="00410EC0">
      <w:pPr>
        <w:spacing w:line="240" w:lineRule="auto"/>
        <w:jc w:val="both"/>
        <w:rPr>
          <w:rFonts w:asciiTheme="minorHAnsi" w:eastAsia="Times New Roman" w:hAnsiTheme="minorHAnsi"/>
          <w:color w:val="4E3487"/>
          <w:szCs w:val="28"/>
          <w:lang w:eastAsia="en-GB"/>
        </w:rPr>
      </w:pPr>
      <w:r w:rsidRPr="00410EC0">
        <w:rPr>
          <w:rFonts w:asciiTheme="minorHAnsi" w:hAnsiTheme="minorHAnsi"/>
          <w:noProof/>
          <w:color w:val="4E3487"/>
          <w:sz w:val="28"/>
          <w:lang w:eastAsia="en-GB"/>
        </w:rPr>
        <mc:AlternateContent>
          <mc:Choice Requires="wps">
            <w:drawing>
              <wp:anchor distT="0" distB="0" distL="114300" distR="114300" simplePos="0" relativeHeight="251658752" behindDoc="0" locked="0" layoutInCell="1" allowOverlap="1" wp14:anchorId="7E197B59" wp14:editId="329DF128">
                <wp:simplePos x="0" y="0"/>
                <wp:positionH relativeFrom="margin">
                  <wp:posOffset>5692140</wp:posOffset>
                </wp:positionH>
                <wp:positionV relativeFrom="paragraph">
                  <wp:posOffset>-135890</wp:posOffset>
                </wp:positionV>
                <wp:extent cx="1152525" cy="257175"/>
                <wp:effectExtent l="0" t="0" r="9525" b="952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E4284" w14:textId="7AF284A9" w:rsidR="00495398" w:rsidRPr="00495398" w:rsidRDefault="00495398" w:rsidP="00D01AFE">
                            <w:pPr>
                              <w:pStyle w:val="Contactdetails"/>
                              <w:jc w:val="right"/>
                              <w:rPr>
                                <w:rFonts w:asciiTheme="minorHAnsi" w:hAnsiTheme="minorHAnsi" w:cstheme="minorHAnsi"/>
                                <w:color w:val="auto"/>
                              </w:rPr>
                            </w:pPr>
                            <w:r w:rsidRPr="00495398">
                              <w:rPr>
                                <w:rFonts w:asciiTheme="minorHAnsi" w:hAnsiTheme="minorHAnsi" w:cstheme="minorHAnsi"/>
                                <w:color w:val="auto"/>
                              </w:rPr>
                              <w:fldChar w:fldCharType="begin"/>
                            </w:r>
                            <w:r w:rsidRPr="00495398">
                              <w:rPr>
                                <w:rFonts w:asciiTheme="minorHAnsi" w:hAnsiTheme="minorHAnsi" w:cstheme="minorHAnsi"/>
                                <w:color w:val="auto"/>
                              </w:rPr>
                              <w:instrText xml:space="preserve"> DATE \@ "dd MMMM yyyy" </w:instrText>
                            </w:r>
                            <w:r w:rsidRPr="00495398">
                              <w:rPr>
                                <w:rFonts w:asciiTheme="minorHAnsi" w:hAnsiTheme="minorHAnsi" w:cstheme="minorHAnsi"/>
                                <w:color w:val="auto"/>
                              </w:rPr>
                              <w:fldChar w:fldCharType="separate"/>
                            </w:r>
                            <w:r w:rsidR="00FE676C">
                              <w:rPr>
                                <w:rFonts w:asciiTheme="minorHAnsi" w:hAnsiTheme="minorHAnsi" w:cstheme="minorHAnsi"/>
                                <w:noProof/>
                                <w:color w:val="auto"/>
                              </w:rPr>
                              <w:t>25 August 2016</w:t>
                            </w:r>
                            <w:r w:rsidRPr="00495398">
                              <w:rPr>
                                <w:rFonts w:asciiTheme="minorHAnsi" w:hAnsiTheme="minorHAnsi" w:cstheme="minorHAnsi"/>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97B59" id="_x0000_t202" coordsize="21600,21600" o:spt="202" path="m,l,21600r21600,l21600,xe">
                <v:stroke joinstyle="miter"/>
                <v:path gradientshapeok="t" o:connecttype="rect"/>
              </v:shapetype>
              <v:shape id="Text Box 9" o:spid="_x0000_s1026" type="#_x0000_t202" style="position:absolute;left:0;text-align:left;margin-left:448.2pt;margin-top:-10.7pt;width:90.75pt;height:20.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5j0eAIAAP8EAAAOAAAAZHJzL2Uyb0RvYy54bWysVG1v2yAQ/j5p/wHxPbUdOU1s1anWdpkm&#10;dS9Sux9AAMdoNseAxO6m/fcdOE7bvUjTNEciBxwPz909x8Xl0LXkIK1ToCuanaWUSM1BKL2r6Kf7&#10;zWxFifNMC9aClhV9kI5erl++uOhNKefQQCukJQiiXdmbijbemzJJHG9kx9wZGKlxswbbMY9Tu0uE&#10;ZT2id20yT9PzpAcrjAUuncPVm3GTriN+XUvuP9S1k560FUVuPo42jtswJusLVu4sM43iRxrsH1h0&#10;TGm89AR1wzwje6t+geoUt+Cg9mccugTqWnEZY8BosvSnaO4aZmSMBZPjzClN7v/B8veHj5YoUdGc&#10;Es06LNG9HDy5goEUITu9cSU63Rl08wMuY5VjpM7cAv/siIbrhumdfGUt9I1kAtll4WTy5OiI4wLI&#10;tn8HAq9hew8RaKhtF1KHySCIjlV6OFUmUOHhymwxxx8lHPfmi2W2XMQrWDmdNtb5NxI6EoyKWqx8&#10;RGeHW+cDG1ZOLuEyB60SG9W2cWJ32+vWkgNDlWzid0R/5tbq4KwhHBsRxxUkiXeEvUA3Vv1bkc3z&#10;9GpezDbnq+Us3+SLWbFMV7M0K66K8zQv8pvN90Awy8tGCSH1rdJyUmCW/12Fj70waidqkPQVLUKm&#10;Ylx/DDKN3++C7JTHhmxVV9HVyYmVobCvtcCwWemZakc7eU4/ZhlzMP3HrEQZhMqPGvDDdkCUoI0t&#10;iAcUhAWsF1YdXxE0GrBfKemxIyvqvuyZlZS0bzWKKrTvZNjJ2E4G0xyPVtRTMprXfmzzvbFq1yDy&#10;KFsNr1B4tYqaeGRxlCt2WSR/fBFCGz+dR6/Hd2v9AwAA//8DAFBLAwQUAAYACAAAACEAHQoYuuAA&#10;AAALAQAADwAAAGRycy9kb3ducmV2LnhtbEyPwW7CMAyG75P2DpEn7TJB2moqtGuKNthu2wGGOJsm&#10;tBWNUyUpLW+/cGK33/Kn35+L1aQ7dlHWtYYExPMImKLKyJZqAfvfr9kSmPNIEjtDSsBVOViVjw8F&#10;5tKMtFWXna9ZKCGXo4DG+z7n3FWN0ujmplcUdidjNfow2ppLi2Mo1x1PoijlGlsKFxrs1bpR1Xk3&#10;aAHpxg7jltYvm/3nN/70dXL4uB6EeH6a3t+AeTX5Oww3/aAOZXA6moGkY52AZZa+BlTALIlDuBHR&#10;YpEBO4aUxcDLgv//ofwDAAD//wMAUEsBAi0AFAAGAAgAAAAhALaDOJL+AAAA4QEAABMAAAAAAAAA&#10;AAAAAAAAAAAAAFtDb250ZW50X1R5cGVzXS54bWxQSwECLQAUAAYACAAAACEAOP0h/9YAAACUAQAA&#10;CwAAAAAAAAAAAAAAAAAvAQAAX3JlbHMvLnJlbHNQSwECLQAUAAYACAAAACEAp4eY9HgCAAD/BAAA&#10;DgAAAAAAAAAAAAAAAAAuAgAAZHJzL2Uyb0RvYy54bWxQSwECLQAUAAYACAAAACEAHQoYuuAAAAAL&#10;AQAADwAAAAAAAAAAAAAAAADSBAAAZHJzL2Rvd25yZXYueG1sUEsFBgAAAAAEAAQA8wAAAN8FAAAA&#10;AA==&#10;" stroked="f">
                <v:textbox inset="0,0,0,0">
                  <w:txbxContent>
                    <w:p w14:paraId="5B0E4284" w14:textId="7AF284A9" w:rsidR="00495398" w:rsidRPr="00495398" w:rsidRDefault="00495398" w:rsidP="00D01AFE">
                      <w:pPr>
                        <w:pStyle w:val="Contactdetails"/>
                        <w:jc w:val="right"/>
                        <w:rPr>
                          <w:rFonts w:asciiTheme="minorHAnsi" w:hAnsiTheme="minorHAnsi" w:cstheme="minorHAnsi"/>
                          <w:color w:val="auto"/>
                        </w:rPr>
                      </w:pPr>
                      <w:r w:rsidRPr="00495398">
                        <w:rPr>
                          <w:rFonts w:asciiTheme="minorHAnsi" w:hAnsiTheme="minorHAnsi" w:cstheme="minorHAnsi"/>
                          <w:color w:val="auto"/>
                        </w:rPr>
                        <w:fldChar w:fldCharType="begin"/>
                      </w:r>
                      <w:r w:rsidRPr="00495398">
                        <w:rPr>
                          <w:rFonts w:asciiTheme="minorHAnsi" w:hAnsiTheme="minorHAnsi" w:cstheme="minorHAnsi"/>
                          <w:color w:val="auto"/>
                        </w:rPr>
                        <w:instrText xml:space="preserve"> DATE \@ "dd MMMM yyyy" </w:instrText>
                      </w:r>
                      <w:r w:rsidRPr="00495398">
                        <w:rPr>
                          <w:rFonts w:asciiTheme="minorHAnsi" w:hAnsiTheme="minorHAnsi" w:cstheme="minorHAnsi"/>
                          <w:color w:val="auto"/>
                        </w:rPr>
                        <w:fldChar w:fldCharType="separate"/>
                      </w:r>
                      <w:r w:rsidR="00FE676C">
                        <w:rPr>
                          <w:rFonts w:asciiTheme="minorHAnsi" w:hAnsiTheme="minorHAnsi" w:cstheme="minorHAnsi"/>
                          <w:noProof/>
                          <w:color w:val="auto"/>
                        </w:rPr>
                        <w:t>25 August 2016</w:t>
                      </w:r>
                      <w:r w:rsidRPr="00495398">
                        <w:rPr>
                          <w:rFonts w:asciiTheme="minorHAnsi" w:hAnsiTheme="minorHAnsi" w:cstheme="minorHAnsi"/>
                          <w:color w:val="auto"/>
                        </w:rPr>
                        <w:fldChar w:fldCharType="end"/>
                      </w:r>
                    </w:p>
                  </w:txbxContent>
                </v:textbox>
                <w10:wrap anchorx="margin"/>
              </v:shape>
            </w:pict>
          </mc:Fallback>
        </mc:AlternateContent>
      </w:r>
    </w:p>
    <w:p w14:paraId="6FF15454" w14:textId="664A363F" w:rsidR="00D01AFE" w:rsidRPr="00410EC0" w:rsidRDefault="00D01AFE" w:rsidP="00410EC0">
      <w:pPr>
        <w:spacing w:line="240" w:lineRule="auto"/>
        <w:jc w:val="both"/>
        <w:rPr>
          <w:rFonts w:asciiTheme="minorHAnsi" w:eastAsia="Times New Roman" w:hAnsiTheme="minorHAnsi"/>
          <w:b/>
          <w:color w:val="4E3487"/>
          <w:sz w:val="32"/>
          <w:szCs w:val="28"/>
          <w:lang w:eastAsia="en-GB"/>
        </w:rPr>
      </w:pPr>
      <w:r w:rsidRPr="00410EC0">
        <w:rPr>
          <w:rFonts w:asciiTheme="minorHAnsi" w:eastAsia="Times New Roman" w:hAnsiTheme="minorHAnsi"/>
          <w:b/>
          <w:color w:val="4E3487"/>
          <w:sz w:val="32"/>
          <w:szCs w:val="28"/>
          <w:lang w:eastAsia="en-GB"/>
        </w:rPr>
        <w:t xml:space="preserve">NHS flu jabs once again available from </w:t>
      </w:r>
      <w:r w:rsidRPr="00410EC0">
        <w:rPr>
          <w:rFonts w:asciiTheme="minorHAnsi" w:eastAsia="Times New Roman" w:hAnsiTheme="minorHAnsi"/>
          <w:b/>
          <w:color w:val="4E3487"/>
          <w:sz w:val="32"/>
          <w:szCs w:val="28"/>
          <w:highlight w:val="yellow"/>
          <w:lang w:eastAsia="en-GB"/>
        </w:rPr>
        <w:t>xx</w:t>
      </w:r>
      <w:r w:rsidRPr="00410EC0">
        <w:rPr>
          <w:rFonts w:asciiTheme="minorHAnsi" w:eastAsia="Times New Roman" w:hAnsiTheme="minorHAnsi"/>
          <w:b/>
          <w:color w:val="4E3487"/>
          <w:sz w:val="32"/>
          <w:szCs w:val="28"/>
          <w:lang w:eastAsia="en-GB"/>
        </w:rPr>
        <w:t xml:space="preserve"> local community pharmacies</w:t>
      </w:r>
    </w:p>
    <w:p w14:paraId="5354A89A" w14:textId="77777777" w:rsidR="00410EC0" w:rsidRDefault="00410EC0" w:rsidP="00D01AFE">
      <w:pPr>
        <w:spacing w:line="240" w:lineRule="auto"/>
        <w:jc w:val="both"/>
        <w:rPr>
          <w:rFonts w:asciiTheme="minorHAnsi" w:hAnsiTheme="minorHAnsi" w:cs="Arial"/>
          <w:color w:val="000000"/>
        </w:rPr>
      </w:pPr>
    </w:p>
    <w:p w14:paraId="78BB933E" w14:textId="31D8557F" w:rsidR="00D01AFE" w:rsidRPr="00D01AFE" w:rsidRDefault="00D01AFE" w:rsidP="00D01AFE">
      <w:pPr>
        <w:spacing w:line="240" w:lineRule="auto"/>
        <w:jc w:val="both"/>
        <w:rPr>
          <w:rFonts w:asciiTheme="minorHAnsi" w:hAnsiTheme="minorHAnsi" w:cs="Arial"/>
          <w:color w:val="000000"/>
        </w:rPr>
      </w:pPr>
      <w:r w:rsidRPr="00D01AFE">
        <w:rPr>
          <w:rFonts w:asciiTheme="minorHAnsi" w:hAnsiTheme="minorHAnsi" w:cs="Arial"/>
          <w:color w:val="000000"/>
        </w:rPr>
        <w:t xml:space="preserve">Local community pharmacy teams in </w:t>
      </w:r>
      <w:r w:rsidRPr="00D01AFE">
        <w:rPr>
          <w:rFonts w:asciiTheme="minorHAnsi" w:hAnsiTheme="minorHAnsi" w:cs="Arial"/>
          <w:color w:val="000000"/>
          <w:highlight w:val="yellow"/>
        </w:rPr>
        <w:t>xx</w:t>
      </w:r>
      <w:r w:rsidRPr="00D01AFE">
        <w:rPr>
          <w:rFonts w:asciiTheme="minorHAnsi" w:hAnsiTheme="minorHAnsi" w:cs="Arial"/>
          <w:color w:val="000000"/>
        </w:rPr>
        <w:t xml:space="preserve"> today begin offering free NHS flu jabs following last year’s successful national pharmacy flu vaccination scheme. Nearly 600,000 people chose to have their flu jab administered in a community pharmacy during 2015/16.</w:t>
      </w:r>
    </w:p>
    <w:p w14:paraId="4F0CB53F" w14:textId="77777777" w:rsidR="00D01AFE" w:rsidRPr="00D01AFE" w:rsidRDefault="00D01AFE" w:rsidP="00D01AFE">
      <w:pPr>
        <w:spacing w:line="240" w:lineRule="auto"/>
        <w:jc w:val="both"/>
        <w:rPr>
          <w:rFonts w:asciiTheme="minorHAnsi" w:hAnsiTheme="minorHAnsi" w:cs="Arial"/>
          <w:color w:val="000000"/>
        </w:rPr>
      </w:pPr>
    </w:p>
    <w:p w14:paraId="35921851" w14:textId="183D0410" w:rsidR="00D01AFE" w:rsidRPr="00D01AFE" w:rsidRDefault="00D01AFE" w:rsidP="00D01AFE">
      <w:pPr>
        <w:spacing w:line="240" w:lineRule="auto"/>
        <w:jc w:val="both"/>
        <w:rPr>
          <w:rFonts w:asciiTheme="minorHAnsi" w:hAnsiTheme="minorHAnsi" w:cs="Arial"/>
          <w:color w:val="000000"/>
        </w:rPr>
      </w:pPr>
      <w:r w:rsidRPr="00D01AFE">
        <w:rPr>
          <w:rFonts w:asciiTheme="minorHAnsi" w:hAnsiTheme="minorHAnsi" w:cs="Arial"/>
          <w:color w:val="000000"/>
        </w:rPr>
        <w:t xml:space="preserve">Once again all adults aged 65 years and over, and those aged 18 years or over and in clinical risk groups, can receive a free of charge NHS flu jab at community pharmacies across </w:t>
      </w:r>
      <w:r w:rsidRPr="00D01AFE">
        <w:rPr>
          <w:rFonts w:asciiTheme="minorHAnsi" w:hAnsiTheme="minorHAnsi" w:cs="Arial"/>
          <w:color w:val="000000"/>
          <w:highlight w:val="yellow"/>
        </w:rPr>
        <w:t>xx</w:t>
      </w:r>
      <w:r w:rsidRPr="00D01AFE">
        <w:rPr>
          <w:rFonts w:asciiTheme="minorHAnsi" w:hAnsiTheme="minorHAnsi" w:cs="Arial"/>
          <w:color w:val="000000"/>
        </w:rPr>
        <w:t xml:space="preserve">, often without the need for an appointment. People in at-risk groups include pregnant women and those with certain medical conditions including asthma and diabetes. Pharmacists will be providing the same flu vaccination as those offered by GPs and patients can be assured that their GP </w:t>
      </w:r>
      <w:r w:rsidR="00EE5F0B">
        <w:rPr>
          <w:rFonts w:asciiTheme="minorHAnsi" w:hAnsiTheme="minorHAnsi" w:cs="Arial"/>
          <w:color w:val="000000"/>
        </w:rPr>
        <w:t xml:space="preserve">practice </w:t>
      </w:r>
      <w:r w:rsidRPr="00D01AFE">
        <w:rPr>
          <w:rFonts w:asciiTheme="minorHAnsi" w:hAnsiTheme="minorHAnsi" w:cs="Arial"/>
          <w:color w:val="000000"/>
        </w:rPr>
        <w:t>will be notified</w:t>
      </w:r>
      <w:r w:rsidR="00EE5F0B">
        <w:rPr>
          <w:rFonts w:asciiTheme="minorHAnsi" w:hAnsiTheme="minorHAnsi" w:cs="Arial"/>
          <w:color w:val="000000"/>
        </w:rPr>
        <w:t xml:space="preserve"> that they have been vaccinated</w:t>
      </w:r>
      <w:r w:rsidRPr="00D01AFE">
        <w:rPr>
          <w:rFonts w:asciiTheme="minorHAnsi" w:hAnsiTheme="minorHAnsi" w:cs="Arial"/>
          <w:color w:val="000000"/>
        </w:rPr>
        <w:t>.</w:t>
      </w:r>
    </w:p>
    <w:p w14:paraId="40BB9A84" w14:textId="77777777" w:rsidR="00D01AFE" w:rsidRPr="00D01AFE" w:rsidRDefault="00D01AFE" w:rsidP="00D01AFE">
      <w:pPr>
        <w:spacing w:line="240" w:lineRule="auto"/>
        <w:jc w:val="both"/>
        <w:rPr>
          <w:rFonts w:asciiTheme="minorHAnsi" w:hAnsiTheme="minorHAnsi" w:cs="Arial"/>
          <w:color w:val="000000"/>
        </w:rPr>
      </w:pPr>
    </w:p>
    <w:p w14:paraId="7823918B" w14:textId="2EA47FF0" w:rsidR="00D01AFE" w:rsidRPr="00D01AFE" w:rsidRDefault="00D01AFE" w:rsidP="00D01AFE">
      <w:pPr>
        <w:spacing w:line="240" w:lineRule="auto"/>
        <w:jc w:val="both"/>
        <w:rPr>
          <w:rFonts w:asciiTheme="minorHAnsi" w:hAnsiTheme="minorHAnsi"/>
        </w:rPr>
      </w:pPr>
      <w:r w:rsidRPr="00D01AFE">
        <w:rPr>
          <w:rFonts w:asciiTheme="minorHAnsi" w:hAnsiTheme="minorHAnsi" w:cs="Arial"/>
          <w:color w:val="000000"/>
        </w:rPr>
        <w:t xml:space="preserve">NHS flu vaccination services provided by community pharmacists </w:t>
      </w:r>
      <w:r w:rsidRPr="00D01AFE">
        <w:rPr>
          <w:rFonts w:asciiTheme="minorHAnsi" w:eastAsia="Times New Roman" w:hAnsiTheme="minorHAnsi"/>
        </w:rPr>
        <w:t xml:space="preserve">have shown that the convenience of pharmacy’s walk in service gives the NHS benefits in increasing uptake </w:t>
      </w:r>
      <w:r w:rsidR="00EE5F0B">
        <w:rPr>
          <w:rFonts w:asciiTheme="minorHAnsi" w:eastAsia="Times New Roman" w:hAnsiTheme="minorHAnsi"/>
        </w:rPr>
        <w:t xml:space="preserve">of the vaccine </w:t>
      </w:r>
      <w:r w:rsidRPr="00D01AFE">
        <w:rPr>
          <w:rFonts w:asciiTheme="minorHAnsi" w:eastAsia="Times New Roman" w:hAnsiTheme="minorHAnsi"/>
        </w:rPr>
        <w:t>in eligible groups</w:t>
      </w:r>
      <w:r w:rsidR="00EE5F0B">
        <w:rPr>
          <w:rFonts w:asciiTheme="minorHAnsi" w:eastAsia="Times New Roman" w:hAnsiTheme="minorHAnsi"/>
        </w:rPr>
        <w:t xml:space="preserve"> of people</w:t>
      </w:r>
      <w:r w:rsidRPr="00D01AFE">
        <w:rPr>
          <w:rFonts w:asciiTheme="minorHAnsi" w:eastAsia="Times New Roman" w:hAnsiTheme="minorHAnsi"/>
        </w:rPr>
        <w:t xml:space="preserve"> and helping meet W</w:t>
      </w:r>
      <w:r w:rsidR="00EE5F0B">
        <w:rPr>
          <w:rFonts w:asciiTheme="minorHAnsi" w:eastAsia="Times New Roman" w:hAnsiTheme="minorHAnsi"/>
        </w:rPr>
        <w:t xml:space="preserve">orld </w:t>
      </w:r>
      <w:r w:rsidRPr="00D01AFE">
        <w:rPr>
          <w:rFonts w:asciiTheme="minorHAnsi" w:eastAsia="Times New Roman" w:hAnsiTheme="minorHAnsi"/>
        </w:rPr>
        <w:t>H</w:t>
      </w:r>
      <w:r w:rsidR="00EE5F0B">
        <w:rPr>
          <w:rFonts w:asciiTheme="minorHAnsi" w:eastAsia="Times New Roman" w:hAnsiTheme="minorHAnsi"/>
        </w:rPr>
        <w:t xml:space="preserve">ealth </w:t>
      </w:r>
      <w:r w:rsidRPr="00D01AFE">
        <w:rPr>
          <w:rFonts w:asciiTheme="minorHAnsi" w:eastAsia="Times New Roman" w:hAnsiTheme="minorHAnsi"/>
        </w:rPr>
        <w:t>O</w:t>
      </w:r>
      <w:r w:rsidR="00EE5F0B">
        <w:rPr>
          <w:rFonts w:asciiTheme="minorHAnsi" w:eastAsia="Times New Roman" w:hAnsiTheme="minorHAnsi"/>
        </w:rPr>
        <w:t>rganisation</w:t>
      </w:r>
      <w:r w:rsidRPr="00D01AFE">
        <w:rPr>
          <w:rFonts w:asciiTheme="minorHAnsi" w:eastAsia="Times New Roman" w:hAnsiTheme="minorHAnsi"/>
        </w:rPr>
        <w:t xml:space="preserve"> </w:t>
      </w:r>
      <w:r w:rsidR="00EE5F0B">
        <w:rPr>
          <w:rFonts w:asciiTheme="minorHAnsi" w:eastAsia="Times New Roman" w:hAnsiTheme="minorHAnsi"/>
        </w:rPr>
        <w:t xml:space="preserve">vaccination </w:t>
      </w:r>
      <w:r w:rsidRPr="00D01AFE">
        <w:rPr>
          <w:rFonts w:asciiTheme="minorHAnsi" w:eastAsia="Times New Roman" w:hAnsiTheme="minorHAnsi"/>
        </w:rPr>
        <w:t>targets. Patients have been overwhelmingly positive in their feedback on the pharmacy services in the past</w:t>
      </w:r>
      <w:r w:rsidRPr="00D01AFE">
        <w:rPr>
          <w:rFonts w:asciiTheme="minorHAnsi" w:hAnsiTheme="minorHAnsi"/>
        </w:rPr>
        <w:t>.</w:t>
      </w:r>
    </w:p>
    <w:p w14:paraId="0793684D" w14:textId="77777777" w:rsidR="00D01AFE" w:rsidRPr="00D01AFE" w:rsidRDefault="00D01AFE" w:rsidP="00D01AFE">
      <w:pPr>
        <w:spacing w:line="240" w:lineRule="auto"/>
        <w:rPr>
          <w:rFonts w:asciiTheme="minorHAnsi" w:hAnsiTheme="minorHAnsi"/>
        </w:rPr>
      </w:pPr>
    </w:p>
    <w:p w14:paraId="3D150D8B" w14:textId="77777777" w:rsidR="00D01AFE" w:rsidRPr="00D01AFE" w:rsidRDefault="00D01AFE" w:rsidP="00D01AFE">
      <w:pPr>
        <w:spacing w:line="240" w:lineRule="auto"/>
        <w:jc w:val="both"/>
        <w:rPr>
          <w:rFonts w:asciiTheme="minorHAnsi" w:hAnsiTheme="minorHAnsi"/>
        </w:rPr>
      </w:pPr>
      <w:r w:rsidRPr="00D01AFE">
        <w:rPr>
          <w:rFonts w:asciiTheme="minorHAnsi" w:hAnsiTheme="minorHAnsi"/>
        </w:rPr>
        <w:t>Community pharmacists in 7,195 pharmacies across England provided 595,467 flu vaccinations to patients under the national NHS Flu Vaccination Service in 2015/16. On average, 83 vaccinations were carried out by each participating pharmacy, although two pharmacists greatly exceeded this by completing over 1,000 NHS flu vaccinations each.</w:t>
      </w:r>
    </w:p>
    <w:p w14:paraId="6BB5507B" w14:textId="77777777" w:rsidR="00D01AFE" w:rsidRPr="00D01AFE" w:rsidRDefault="00D01AFE" w:rsidP="00D01AFE">
      <w:pPr>
        <w:spacing w:line="240" w:lineRule="auto"/>
        <w:jc w:val="both"/>
        <w:rPr>
          <w:rFonts w:asciiTheme="minorHAnsi" w:hAnsiTheme="minorHAnsi"/>
        </w:rPr>
      </w:pPr>
    </w:p>
    <w:p w14:paraId="25DD675C" w14:textId="77777777" w:rsidR="00D01AFE" w:rsidRPr="00D01AFE" w:rsidRDefault="00D01AFE" w:rsidP="00D01AFE">
      <w:pPr>
        <w:pStyle w:val="NormalWeb"/>
        <w:spacing w:before="0" w:beforeAutospacing="0" w:after="0" w:afterAutospacing="0"/>
        <w:jc w:val="both"/>
        <w:rPr>
          <w:rFonts w:asciiTheme="minorHAnsi" w:hAnsiTheme="minorHAnsi" w:cs="Tahoma"/>
          <w:b/>
          <w:color w:val="303030"/>
          <w:sz w:val="22"/>
          <w:szCs w:val="22"/>
        </w:rPr>
      </w:pPr>
      <w:r w:rsidRPr="00D01AFE">
        <w:rPr>
          <w:rFonts w:asciiTheme="minorHAnsi" w:hAnsiTheme="minorHAnsi" w:cs="Tahoma"/>
          <w:b/>
          <w:color w:val="303030"/>
          <w:sz w:val="22"/>
          <w:szCs w:val="22"/>
          <w:highlight w:val="yellow"/>
        </w:rPr>
        <w:t>xxx [local community pharmacist]</w:t>
      </w:r>
      <w:r w:rsidRPr="00D01AFE">
        <w:rPr>
          <w:rFonts w:asciiTheme="minorHAnsi" w:hAnsiTheme="minorHAnsi" w:cs="Tahoma"/>
          <w:b/>
          <w:color w:val="303030"/>
          <w:sz w:val="22"/>
          <w:szCs w:val="22"/>
        </w:rPr>
        <w:t xml:space="preserve"> said:</w:t>
      </w:r>
    </w:p>
    <w:p w14:paraId="39D304D2" w14:textId="7FCCFDD1" w:rsidR="00D01AFE" w:rsidRPr="005271DD" w:rsidRDefault="00D01AFE" w:rsidP="00D01AFE">
      <w:pPr>
        <w:spacing w:line="240" w:lineRule="auto"/>
        <w:jc w:val="both"/>
        <w:rPr>
          <w:rFonts w:asciiTheme="minorHAnsi" w:eastAsia="Times New Roman" w:hAnsiTheme="minorHAnsi"/>
        </w:rPr>
      </w:pPr>
      <w:r w:rsidRPr="005271DD">
        <w:rPr>
          <w:rFonts w:asciiTheme="minorHAnsi" w:eastAsia="Times New Roman" w:hAnsiTheme="minorHAnsi"/>
        </w:rPr>
        <w:t xml:space="preserve">“As a community pharmacist I am really excited about </w:t>
      </w:r>
      <w:r w:rsidR="008760FA">
        <w:rPr>
          <w:rFonts w:asciiTheme="minorHAnsi" w:eastAsia="Times New Roman" w:hAnsiTheme="minorHAnsi"/>
        </w:rPr>
        <w:t>the start of this year’s</w:t>
      </w:r>
      <w:r w:rsidRPr="005271DD">
        <w:rPr>
          <w:rFonts w:asciiTheme="minorHAnsi" w:eastAsia="Times New Roman" w:hAnsiTheme="minorHAnsi"/>
        </w:rPr>
        <w:t xml:space="preserve"> </w:t>
      </w:r>
      <w:r w:rsidR="00BC4386">
        <w:rPr>
          <w:rFonts w:asciiTheme="minorHAnsi" w:eastAsia="Times New Roman" w:hAnsiTheme="minorHAnsi"/>
        </w:rPr>
        <w:t>F</w:t>
      </w:r>
      <w:r w:rsidR="00EE5F0B">
        <w:rPr>
          <w:rFonts w:asciiTheme="minorHAnsi" w:eastAsia="Times New Roman" w:hAnsiTheme="minorHAnsi"/>
        </w:rPr>
        <w:t xml:space="preserve">lu </w:t>
      </w:r>
      <w:r w:rsidR="00BC4386">
        <w:rPr>
          <w:rFonts w:asciiTheme="minorHAnsi" w:eastAsia="Times New Roman" w:hAnsiTheme="minorHAnsi"/>
        </w:rPr>
        <w:t>V</w:t>
      </w:r>
      <w:r w:rsidR="00EE5F0B">
        <w:rPr>
          <w:rFonts w:asciiTheme="minorHAnsi" w:eastAsia="Times New Roman" w:hAnsiTheme="minorHAnsi"/>
        </w:rPr>
        <w:t>accination</w:t>
      </w:r>
      <w:r w:rsidRPr="005271DD">
        <w:rPr>
          <w:rFonts w:asciiTheme="minorHAnsi" w:eastAsia="Times New Roman" w:hAnsiTheme="minorHAnsi"/>
        </w:rPr>
        <w:t xml:space="preserve"> </w:t>
      </w:r>
      <w:r w:rsidR="00BC4386">
        <w:rPr>
          <w:rFonts w:asciiTheme="minorHAnsi" w:eastAsia="Times New Roman" w:hAnsiTheme="minorHAnsi"/>
        </w:rPr>
        <w:t>S</w:t>
      </w:r>
      <w:r w:rsidRPr="005271DD">
        <w:rPr>
          <w:rFonts w:asciiTheme="minorHAnsi" w:eastAsia="Times New Roman" w:hAnsiTheme="minorHAnsi"/>
        </w:rPr>
        <w:t>ervice. I have been offering vaccinations and other public health services for several years and my patients have been extremely positive about these. There is so much that community pharmacists and their teams can do to help people with their medicines and their health.</w:t>
      </w:r>
    </w:p>
    <w:p w14:paraId="6F6CC24E" w14:textId="77777777" w:rsidR="00D01AFE" w:rsidRPr="005271DD" w:rsidRDefault="00D01AFE" w:rsidP="00D01AFE">
      <w:pPr>
        <w:spacing w:line="240" w:lineRule="auto"/>
        <w:jc w:val="both"/>
        <w:rPr>
          <w:rFonts w:asciiTheme="minorHAnsi" w:eastAsia="Times New Roman" w:hAnsiTheme="minorHAnsi"/>
          <w:color w:val="FF0000"/>
        </w:rPr>
      </w:pPr>
    </w:p>
    <w:p w14:paraId="3A671842" w14:textId="1D25CC99" w:rsidR="00D01AFE" w:rsidRPr="00D01AFE" w:rsidRDefault="00D01AFE" w:rsidP="00D01AFE">
      <w:pPr>
        <w:pStyle w:val="Default"/>
        <w:jc w:val="both"/>
        <w:rPr>
          <w:rFonts w:asciiTheme="minorHAnsi" w:hAnsiTheme="minorHAnsi"/>
          <w:sz w:val="22"/>
          <w:szCs w:val="22"/>
        </w:rPr>
      </w:pPr>
      <w:r w:rsidRPr="00D01AFE">
        <w:rPr>
          <w:rFonts w:asciiTheme="minorHAnsi" w:hAnsiTheme="minorHAnsi"/>
          <w:sz w:val="22"/>
          <w:szCs w:val="22"/>
        </w:rPr>
        <w:t xml:space="preserve">Community pharmacies are the most accessible healthcare locations; we offer convenient access to medicines and a range of services without the need for an appointment. This will be of particular value in flu vaccinations, where we can really help the NHS to meet its vaccination targets. </w:t>
      </w:r>
      <w:r w:rsidRPr="00D01AFE">
        <w:rPr>
          <w:rFonts w:asciiTheme="minorHAnsi" w:hAnsiTheme="minorHAnsi"/>
          <w:color w:val="auto"/>
          <w:sz w:val="22"/>
          <w:szCs w:val="22"/>
        </w:rPr>
        <w:t xml:space="preserve">In 2015/16, more than 60% of all community pharmacies in England provided the national service to almost 600,000 people. This </w:t>
      </w:r>
      <w:r w:rsidR="00EE5F0B">
        <w:rPr>
          <w:rFonts w:asciiTheme="minorHAnsi" w:hAnsiTheme="minorHAnsi"/>
          <w:color w:val="auto"/>
          <w:sz w:val="22"/>
          <w:szCs w:val="22"/>
        </w:rPr>
        <w:t>shows</w:t>
      </w:r>
      <w:r w:rsidRPr="00D01AFE">
        <w:rPr>
          <w:rFonts w:asciiTheme="minorHAnsi" w:hAnsiTheme="minorHAnsi"/>
          <w:color w:val="auto"/>
          <w:sz w:val="22"/>
          <w:szCs w:val="22"/>
        </w:rPr>
        <w:t xml:space="preserve"> that patients value the convenience of being able to choose to have their NHS flu vaccination from their local pharmacy.” </w:t>
      </w:r>
    </w:p>
    <w:p w14:paraId="201A6170" w14:textId="77777777" w:rsidR="00D01AFE" w:rsidRPr="00D01AFE" w:rsidRDefault="00D01AFE" w:rsidP="00D01AFE">
      <w:pPr>
        <w:spacing w:line="240" w:lineRule="auto"/>
        <w:jc w:val="both"/>
        <w:rPr>
          <w:rFonts w:asciiTheme="minorHAnsi" w:hAnsiTheme="minorHAnsi"/>
        </w:rPr>
      </w:pPr>
    </w:p>
    <w:p w14:paraId="2F18C7C7" w14:textId="77777777" w:rsidR="00D01AFE" w:rsidRPr="00D01AFE" w:rsidRDefault="00D01AFE" w:rsidP="00D01AFE">
      <w:pPr>
        <w:pStyle w:val="NormalWeb"/>
        <w:spacing w:before="0" w:beforeAutospacing="0" w:after="0" w:afterAutospacing="0"/>
        <w:jc w:val="both"/>
        <w:rPr>
          <w:rFonts w:asciiTheme="minorHAnsi" w:hAnsiTheme="minorHAnsi" w:cs="Tahoma"/>
          <w:b/>
          <w:color w:val="303030"/>
          <w:sz w:val="22"/>
          <w:szCs w:val="22"/>
        </w:rPr>
      </w:pPr>
      <w:r w:rsidRPr="00D01AFE">
        <w:rPr>
          <w:rFonts w:asciiTheme="minorHAnsi" w:hAnsiTheme="minorHAnsi" w:cs="Tahoma"/>
          <w:b/>
          <w:color w:val="303030"/>
          <w:sz w:val="22"/>
          <w:szCs w:val="22"/>
          <w:highlight w:val="yellow"/>
        </w:rPr>
        <w:t>xxx [LPC representative]</w:t>
      </w:r>
      <w:r w:rsidRPr="00D01AFE">
        <w:rPr>
          <w:rFonts w:asciiTheme="minorHAnsi" w:hAnsiTheme="minorHAnsi" w:cs="Tahoma"/>
          <w:b/>
          <w:color w:val="303030"/>
          <w:sz w:val="22"/>
          <w:szCs w:val="22"/>
        </w:rPr>
        <w:t xml:space="preserve"> said:</w:t>
      </w:r>
    </w:p>
    <w:p w14:paraId="64B4D8B6" w14:textId="77777777" w:rsidR="00D01AFE" w:rsidRPr="005271DD" w:rsidRDefault="00D01AFE" w:rsidP="00D01AFE">
      <w:pPr>
        <w:spacing w:line="240" w:lineRule="auto"/>
        <w:jc w:val="both"/>
        <w:rPr>
          <w:rFonts w:asciiTheme="minorHAnsi" w:eastAsia="Times New Roman" w:hAnsiTheme="minorHAnsi" w:cs="Arial"/>
          <w:highlight w:val="yellow"/>
        </w:rPr>
      </w:pPr>
      <w:r w:rsidRPr="005271DD">
        <w:rPr>
          <w:rFonts w:asciiTheme="minorHAnsi" w:eastAsia="Times New Roman" w:hAnsiTheme="minorHAnsi"/>
        </w:rPr>
        <w:t>“</w:t>
      </w:r>
      <w:r w:rsidRPr="005271DD">
        <w:rPr>
          <w:rFonts w:asciiTheme="minorHAnsi" w:eastAsia="Times New Roman" w:hAnsiTheme="minorHAnsi" w:cs="Arial"/>
        </w:rPr>
        <w:t xml:space="preserve">Community pharmacy provision of NHS flu vaccinations </w:t>
      </w:r>
      <w:r w:rsidRPr="00D01AFE">
        <w:rPr>
          <w:rFonts w:asciiTheme="minorHAnsi" w:eastAsia="Times New Roman" w:hAnsiTheme="minorHAnsi" w:cs="Arial"/>
        </w:rPr>
        <w:t xml:space="preserve">this flu season </w:t>
      </w:r>
      <w:r w:rsidRPr="005271DD">
        <w:rPr>
          <w:rFonts w:asciiTheme="minorHAnsi" w:eastAsia="Times New Roman" w:hAnsiTheme="minorHAnsi" w:cs="Arial"/>
        </w:rPr>
        <w:t xml:space="preserve">means </w:t>
      </w:r>
      <w:r w:rsidRPr="00D01AFE">
        <w:rPr>
          <w:rFonts w:asciiTheme="minorHAnsi" w:eastAsia="Times New Roman" w:hAnsiTheme="minorHAnsi" w:cs="Arial"/>
        </w:rPr>
        <w:t xml:space="preserve">that once again </w:t>
      </w:r>
      <w:r w:rsidRPr="005271DD">
        <w:rPr>
          <w:rFonts w:asciiTheme="minorHAnsi" w:eastAsia="Times New Roman" w:hAnsiTheme="minorHAnsi" w:cs="Arial"/>
        </w:rPr>
        <w:t xml:space="preserve">many eligible adult patients will have greater access to this service. </w:t>
      </w:r>
      <w:r w:rsidRPr="005271DD">
        <w:rPr>
          <w:rFonts w:asciiTheme="minorHAnsi" w:eastAsia="Times New Roman" w:hAnsiTheme="minorHAnsi"/>
        </w:rPr>
        <w:t>Many people may choose pharmacy because they are unable to attend GP clinics due to factors such as their work hours and because they can visit pharmacies in a variety of locations and without the need to book an appointment.</w:t>
      </w:r>
    </w:p>
    <w:p w14:paraId="08EA9989" w14:textId="77777777" w:rsidR="00D01AFE" w:rsidRPr="005271DD" w:rsidRDefault="00D01AFE" w:rsidP="00D01AFE">
      <w:pPr>
        <w:spacing w:line="240" w:lineRule="auto"/>
        <w:jc w:val="both"/>
        <w:rPr>
          <w:rFonts w:asciiTheme="minorHAnsi" w:eastAsia="Times New Roman" w:hAnsiTheme="minorHAnsi" w:cs="Arial"/>
          <w:highlight w:val="yellow"/>
        </w:rPr>
      </w:pPr>
    </w:p>
    <w:p w14:paraId="2B10C0F6" w14:textId="133A8390" w:rsidR="00D01AFE" w:rsidRPr="005271DD" w:rsidRDefault="00D01AFE" w:rsidP="00D01AFE">
      <w:pPr>
        <w:autoSpaceDE w:val="0"/>
        <w:autoSpaceDN w:val="0"/>
        <w:adjustRightInd w:val="0"/>
        <w:spacing w:line="240" w:lineRule="auto"/>
        <w:jc w:val="both"/>
        <w:rPr>
          <w:rFonts w:asciiTheme="minorHAnsi" w:eastAsia="Times New Roman" w:hAnsiTheme="minorHAnsi" w:cs="Arial"/>
        </w:rPr>
      </w:pPr>
      <w:r w:rsidRPr="005271DD">
        <w:rPr>
          <w:rFonts w:asciiTheme="minorHAnsi" w:eastAsia="Times New Roman" w:hAnsiTheme="minorHAnsi" w:cs="Arial"/>
        </w:rPr>
        <w:t xml:space="preserve">Community pharmacists are looking forward to </w:t>
      </w:r>
      <w:r w:rsidR="00EE5F0B">
        <w:rPr>
          <w:rFonts w:asciiTheme="minorHAnsi" w:eastAsia="Times New Roman" w:hAnsiTheme="minorHAnsi" w:cs="Arial"/>
        </w:rPr>
        <w:t>providing the service</w:t>
      </w:r>
      <w:r w:rsidRPr="005271DD">
        <w:rPr>
          <w:rFonts w:asciiTheme="minorHAnsi" w:eastAsia="Times New Roman" w:hAnsiTheme="minorHAnsi" w:cs="Arial"/>
        </w:rPr>
        <w:t xml:space="preserve"> and we are keen to work with colleagues in general practice to help ensure that as many eligible people as possible are vaccinated this year.”</w:t>
      </w:r>
    </w:p>
    <w:p w14:paraId="49AB2FA5" w14:textId="77777777" w:rsidR="00D01AFE" w:rsidRPr="00D01AFE" w:rsidRDefault="00D01AFE" w:rsidP="00D01AFE">
      <w:pPr>
        <w:spacing w:line="240" w:lineRule="auto"/>
        <w:jc w:val="both"/>
        <w:rPr>
          <w:rFonts w:asciiTheme="minorHAnsi" w:hAnsiTheme="minorHAnsi"/>
        </w:rPr>
      </w:pPr>
    </w:p>
    <w:p w14:paraId="474F9B77" w14:textId="77777777" w:rsidR="00D01AFE" w:rsidRPr="00D01AFE" w:rsidRDefault="00D01AFE" w:rsidP="00D01AFE">
      <w:pPr>
        <w:spacing w:line="240" w:lineRule="auto"/>
        <w:jc w:val="both"/>
        <w:rPr>
          <w:rFonts w:asciiTheme="minorHAnsi" w:hAnsiTheme="minorHAnsi"/>
          <w:b/>
        </w:rPr>
      </w:pPr>
      <w:r w:rsidRPr="00D01AFE">
        <w:rPr>
          <w:rFonts w:asciiTheme="minorHAnsi" w:hAnsiTheme="minorHAnsi"/>
          <w:b/>
        </w:rPr>
        <w:t>Notes for Editors</w:t>
      </w:r>
    </w:p>
    <w:p w14:paraId="540C0BDB" w14:textId="77777777" w:rsidR="00D01AFE" w:rsidRPr="00D01AFE" w:rsidRDefault="00D01AFE" w:rsidP="00D01AFE">
      <w:pPr>
        <w:spacing w:line="240" w:lineRule="auto"/>
        <w:jc w:val="both"/>
        <w:rPr>
          <w:rFonts w:asciiTheme="minorHAnsi" w:hAnsiTheme="minorHAnsi"/>
          <w:u w:val="single"/>
        </w:rPr>
      </w:pPr>
      <w:r w:rsidRPr="00D01AFE">
        <w:rPr>
          <w:rFonts w:asciiTheme="minorHAnsi" w:hAnsiTheme="minorHAnsi"/>
          <w:u w:val="single"/>
        </w:rPr>
        <w:t>Further information about NHS flu vaccinations</w:t>
      </w:r>
    </w:p>
    <w:p w14:paraId="6D2FB26A" w14:textId="642DF850" w:rsidR="00D01AFE" w:rsidRPr="00D01AFE" w:rsidRDefault="00D01AFE" w:rsidP="00D01AFE">
      <w:pPr>
        <w:spacing w:line="240" w:lineRule="auto"/>
        <w:jc w:val="both"/>
        <w:rPr>
          <w:rFonts w:asciiTheme="minorHAnsi" w:hAnsiTheme="minorHAnsi"/>
          <w:color w:val="4E3487"/>
        </w:rPr>
      </w:pPr>
      <w:r w:rsidRPr="00D01AFE">
        <w:rPr>
          <w:rFonts w:asciiTheme="minorHAnsi" w:hAnsiTheme="minorHAnsi"/>
        </w:rPr>
        <w:t xml:space="preserve">More details on the annual programme for flu vaccination is included in the annual flu letter:  </w:t>
      </w:r>
      <w:hyperlink r:id="rId7" w:history="1">
        <w:r w:rsidRPr="00D01AFE">
          <w:rPr>
            <w:rStyle w:val="Hyperlink"/>
            <w:rFonts w:asciiTheme="minorHAnsi" w:hAnsiTheme="minorHAnsi"/>
            <w:color w:val="4E3487"/>
          </w:rPr>
          <w:t>https://www.gov.uk/government/publications/flu-plan-winter-2016-to-2017</w:t>
        </w:r>
      </w:hyperlink>
      <w:r w:rsidRPr="00D01AFE">
        <w:rPr>
          <w:rFonts w:asciiTheme="minorHAnsi" w:hAnsiTheme="minorHAnsi"/>
          <w:color w:val="4E3487"/>
        </w:rPr>
        <w:t xml:space="preserve"> </w:t>
      </w:r>
    </w:p>
    <w:p w14:paraId="59DC6EE3" w14:textId="77777777" w:rsidR="00D01AFE" w:rsidRPr="00D01AFE" w:rsidRDefault="00D01AFE" w:rsidP="00D01AFE">
      <w:pPr>
        <w:spacing w:line="240" w:lineRule="auto"/>
        <w:jc w:val="both"/>
        <w:rPr>
          <w:rFonts w:asciiTheme="minorHAnsi" w:hAnsiTheme="minorHAnsi"/>
        </w:rPr>
      </w:pPr>
    </w:p>
    <w:p w14:paraId="350DE458" w14:textId="77777777" w:rsidR="00D01AFE" w:rsidRPr="00D01AFE" w:rsidRDefault="00D01AFE" w:rsidP="00D01AFE">
      <w:pPr>
        <w:spacing w:line="240" w:lineRule="auto"/>
        <w:jc w:val="both"/>
        <w:rPr>
          <w:rFonts w:asciiTheme="minorHAnsi" w:hAnsiTheme="minorHAnsi"/>
        </w:rPr>
      </w:pPr>
      <w:r w:rsidRPr="00D01AFE">
        <w:rPr>
          <w:rFonts w:asciiTheme="minorHAnsi" w:hAnsiTheme="minorHAnsi"/>
        </w:rPr>
        <w:t xml:space="preserve">Additional background information on pharmacy flu vaccination schemes is available in PSNC’s briefing: </w:t>
      </w:r>
      <w:hyperlink r:id="rId8" w:history="1">
        <w:r w:rsidRPr="00D01AFE">
          <w:rPr>
            <w:rStyle w:val="Hyperlink"/>
            <w:rFonts w:asciiTheme="minorHAnsi" w:hAnsiTheme="minorHAnsi"/>
            <w:color w:val="4E3487"/>
          </w:rPr>
          <w:t>http://psnc.org.uk/wp-content/uploads/2015/07/PSNC-Briefing-034.15-Community-Pharmacy-Flu-Vaccination-Advanced-Service.pdf</w:t>
        </w:r>
      </w:hyperlink>
      <w:r w:rsidRPr="00D01AFE">
        <w:rPr>
          <w:rFonts w:asciiTheme="minorHAnsi" w:hAnsiTheme="minorHAnsi"/>
          <w:color w:val="4F81BD" w:themeColor="accent1"/>
        </w:rPr>
        <w:t xml:space="preserve"> </w:t>
      </w:r>
      <w:bookmarkStart w:id="0" w:name="_GoBack"/>
      <w:bookmarkEnd w:id="0"/>
    </w:p>
    <w:p w14:paraId="70FDE4A0" w14:textId="77777777" w:rsidR="00D01AFE" w:rsidRPr="00D01AFE" w:rsidRDefault="00D01AFE" w:rsidP="00D01AFE">
      <w:pPr>
        <w:spacing w:line="240" w:lineRule="auto"/>
        <w:jc w:val="both"/>
        <w:rPr>
          <w:rFonts w:asciiTheme="minorHAnsi" w:hAnsiTheme="minorHAnsi"/>
        </w:rPr>
      </w:pPr>
    </w:p>
    <w:p w14:paraId="5738B41A" w14:textId="77777777" w:rsidR="00D01AFE" w:rsidRPr="00D01AFE" w:rsidRDefault="00D01AFE" w:rsidP="00D01AFE">
      <w:pPr>
        <w:spacing w:line="240" w:lineRule="auto"/>
        <w:jc w:val="both"/>
        <w:rPr>
          <w:rFonts w:asciiTheme="minorHAnsi" w:hAnsiTheme="minorHAnsi"/>
          <w:u w:val="single"/>
        </w:rPr>
      </w:pPr>
      <w:r w:rsidRPr="00D01AFE">
        <w:rPr>
          <w:rFonts w:asciiTheme="minorHAnsi" w:hAnsiTheme="minorHAnsi"/>
          <w:u w:val="single"/>
        </w:rPr>
        <w:t>Further information about community pharmacy</w:t>
      </w:r>
    </w:p>
    <w:p w14:paraId="453F2416" w14:textId="7219B9D9" w:rsidR="00100A3A" w:rsidRDefault="00D01AFE" w:rsidP="00D01AFE">
      <w:pPr>
        <w:spacing w:line="240" w:lineRule="auto"/>
        <w:jc w:val="both"/>
        <w:rPr>
          <w:rFonts w:asciiTheme="minorHAnsi" w:hAnsiTheme="minorHAnsi"/>
        </w:rPr>
      </w:pPr>
      <w:r w:rsidRPr="00D01AFE">
        <w:rPr>
          <w:rFonts w:asciiTheme="minorHAnsi" w:hAnsiTheme="minorHAnsi"/>
        </w:rPr>
        <w:t xml:space="preserve">Community pharmacists are regulated healthcare professionals. Their training includes a four-year degree along with a year working in practice followed by examinations. Pharmacists are experts in medicines and are regulated by the General Pharmaceutical Council (GPhC). There are around 11,700 community pharmacies in England and in 2015/16 at least 7,195 (60.9%) of these were known to have signed up to </w:t>
      </w:r>
      <w:r w:rsidR="00100A3A">
        <w:rPr>
          <w:rFonts w:asciiTheme="minorHAnsi" w:hAnsiTheme="minorHAnsi"/>
        </w:rPr>
        <w:t xml:space="preserve">provide </w:t>
      </w:r>
      <w:r w:rsidRPr="00D01AFE">
        <w:rPr>
          <w:rFonts w:asciiTheme="minorHAnsi" w:hAnsiTheme="minorHAnsi"/>
        </w:rPr>
        <w:t xml:space="preserve">the national Flu Vaccination Service after </w:t>
      </w:r>
      <w:r w:rsidR="00100A3A">
        <w:rPr>
          <w:rFonts w:asciiTheme="minorHAnsi" w:hAnsiTheme="minorHAnsi"/>
        </w:rPr>
        <w:t xml:space="preserve">their pharmacists </w:t>
      </w:r>
      <w:r w:rsidRPr="00D01AFE">
        <w:rPr>
          <w:rFonts w:asciiTheme="minorHAnsi" w:hAnsiTheme="minorHAnsi"/>
        </w:rPr>
        <w:t>undert</w:t>
      </w:r>
      <w:r w:rsidR="00100A3A">
        <w:rPr>
          <w:rFonts w:asciiTheme="minorHAnsi" w:hAnsiTheme="minorHAnsi"/>
        </w:rPr>
        <w:t>ook</w:t>
      </w:r>
      <w:r w:rsidRPr="00D01AFE">
        <w:rPr>
          <w:rFonts w:asciiTheme="minorHAnsi" w:hAnsiTheme="minorHAnsi"/>
        </w:rPr>
        <w:t xml:space="preserve"> the required training.</w:t>
      </w:r>
    </w:p>
    <w:p w14:paraId="4C3BEBFD" w14:textId="77777777" w:rsidR="00100A3A" w:rsidRDefault="00100A3A" w:rsidP="00D01AFE">
      <w:pPr>
        <w:spacing w:line="240" w:lineRule="auto"/>
        <w:jc w:val="both"/>
        <w:rPr>
          <w:rFonts w:asciiTheme="minorHAnsi" w:hAnsiTheme="minorHAnsi"/>
        </w:rPr>
      </w:pPr>
    </w:p>
    <w:p w14:paraId="35622B87" w14:textId="4DEC41E1" w:rsidR="00D01AFE" w:rsidRPr="00D01AFE" w:rsidRDefault="00D01AFE" w:rsidP="00D01AFE">
      <w:pPr>
        <w:spacing w:line="240" w:lineRule="auto"/>
        <w:jc w:val="both"/>
        <w:rPr>
          <w:rFonts w:asciiTheme="minorHAnsi" w:hAnsiTheme="minorHAnsi"/>
        </w:rPr>
      </w:pPr>
      <w:r w:rsidRPr="00D01AFE">
        <w:rPr>
          <w:rFonts w:asciiTheme="minorHAnsi" w:hAnsiTheme="minorHAnsi"/>
          <w:lang w:val="en-US"/>
        </w:rPr>
        <w:t xml:space="preserve">More than 99% of people living in areas of the highest deprivation are within a 20 minute walk of a community pharmacy. </w:t>
      </w:r>
      <w:r w:rsidR="00100A3A">
        <w:rPr>
          <w:rFonts w:asciiTheme="minorHAnsi" w:hAnsiTheme="minorHAnsi"/>
        </w:rPr>
        <w:t>A</w:t>
      </w:r>
      <w:r w:rsidRPr="00D01AFE">
        <w:rPr>
          <w:rFonts w:asciiTheme="minorHAnsi" w:hAnsiTheme="minorHAnsi"/>
        </w:rPr>
        <w:t>round 99% of community pharmacies in England now have private consultation rooms. Pharmacies use these to provide a range of public health and other services including services to help people to get the most benefit from their medicines and to lead healthier lives.</w:t>
      </w:r>
    </w:p>
    <w:p w14:paraId="122CAAF8" w14:textId="77777777" w:rsidR="00D01AFE" w:rsidRPr="00D01AFE" w:rsidRDefault="00D01AFE" w:rsidP="00D01AFE">
      <w:pPr>
        <w:spacing w:line="240" w:lineRule="auto"/>
        <w:jc w:val="both"/>
        <w:rPr>
          <w:rFonts w:asciiTheme="minorHAnsi" w:hAnsiTheme="minorHAnsi"/>
          <w:lang w:val="en-US"/>
        </w:rPr>
      </w:pPr>
    </w:p>
    <w:p w14:paraId="56A7A62A" w14:textId="77777777" w:rsidR="00D01AFE" w:rsidRPr="00447568" w:rsidRDefault="00D01AFE" w:rsidP="00D01AFE">
      <w:pPr>
        <w:spacing w:line="240" w:lineRule="auto"/>
        <w:rPr>
          <w:rFonts w:asciiTheme="minorHAnsi" w:eastAsia="Times New Roman" w:hAnsiTheme="minorHAnsi" w:cs="Tahoma"/>
          <w:color w:val="303030"/>
          <w:u w:val="single"/>
          <w:lang w:eastAsia="en-GB"/>
        </w:rPr>
      </w:pPr>
      <w:r w:rsidRPr="00447568">
        <w:rPr>
          <w:rFonts w:asciiTheme="minorHAnsi" w:eastAsia="Times New Roman" w:hAnsiTheme="minorHAnsi" w:cs="Tahoma"/>
          <w:color w:val="303030"/>
          <w:u w:val="single"/>
          <w:lang w:eastAsia="en-GB"/>
        </w:rPr>
        <w:t>Contact</w:t>
      </w:r>
    </w:p>
    <w:p w14:paraId="706206E2" w14:textId="32CAEE83" w:rsidR="00D01AFE" w:rsidRDefault="00D01AFE" w:rsidP="00D01AFE">
      <w:pPr>
        <w:spacing w:line="240" w:lineRule="auto"/>
        <w:rPr>
          <w:rFonts w:asciiTheme="minorHAnsi" w:eastAsia="Times New Roman" w:hAnsiTheme="minorHAnsi"/>
          <w:lang w:eastAsia="en-GB"/>
        </w:rPr>
      </w:pPr>
      <w:r w:rsidRPr="00447568">
        <w:rPr>
          <w:rFonts w:asciiTheme="minorHAnsi" w:eastAsia="Times New Roman" w:hAnsiTheme="minorHAnsi"/>
          <w:highlight w:val="yellow"/>
          <w:lang w:eastAsia="en-GB"/>
        </w:rPr>
        <w:t>xxx</w:t>
      </w:r>
      <w:r w:rsidRPr="00447568">
        <w:rPr>
          <w:rFonts w:asciiTheme="minorHAnsi" w:eastAsia="Times New Roman" w:hAnsiTheme="minorHAnsi"/>
          <w:lang w:eastAsia="en-GB"/>
        </w:rPr>
        <w:t xml:space="preserve"> Local Pharmaceutical Committee represents community pharmacy contractors (owners) in </w:t>
      </w:r>
      <w:r w:rsidRPr="00447568">
        <w:rPr>
          <w:rFonts w:asciiTheme="minorHAnsi" w:eastAsia="Times New Roman" w:hAnsiTheme="minorHAnsi"/>
          <w:highlight w:val="yellow"/>
          <w:lang w:eastAsia="en-GB"/>
        </w:rPr>
        <w:t>xxx</w:t>
      </w:r>
      <w:r w:rsidRPr="00447568">
        <w:rPr>
          <w:rFonts w:asciiTheme="minorHAnsi" w:eastAsia="Times New Roman" w:hAnsiTheme="minorHAnsi"/>
          <w:lang w:eastAsia="en-GB"/>
        </w:rPr>
        <w:t>. For further information on this press release please contact:</w:t>
      </w:r>
    </w:p>
    <w:p w14:paraId="2E2CD927" w14:textId="77777777" w:rsidR="00410EC0" w:rsidRPr="00447568" w:rsidRDefault="00410EC0" w:rsidP="00D01AFE">
      <w:pPr>
        <w:spacing w:line="240" w:lineRule="auto"/>
        <w:rPr>
          <w:rFonts w:asciiTheme="minorHAnsi" w:eastAsia="Times New Roman" w:hAnsiTheme="minorHAnsi" w:cs="Tahoma"/>
          <w:b/>
          <w:color w:val="303030"/>
          <w:u w:val="single"/>
          <w:lang w:eastAsia="en-GB"/>
        </w:rPr>
      </w:pPr>
    </w:p>
    <w:p w14:paraId="02EE3B50" w14:textId="7BF07E4C" w:rsidR="00472AC7" w:rsidRPr="00870882" w:rsidRDefault="00D01AFE" w:rsidP="00D01AFE">
      <w:pPr>
        <w:spacing w:line="240" w:lineRule="auto"/>
        <w:rPr>
          <w:rFonts w:asciiTheme="minorHAnsi" w:eastAsia="Times New Roman" w:hAnsiTheme="minorHAnsi"/>
          <w:lang w:eastAsia="en-GB"/>
        </w:rPr>
      </w:pPr>
      <w:r w:rsidRPr="00447568">
        <w:rPr>
          <w:rFonts w:asciiTheme="minorHAnsi" w:eastAsia="Times New Roman" w:hAnsiTheme="minorHAnsi"/>
          <w:highlight w:val="yellow"/>
          <w:lang w:eastAsia="en-GB"/>
        </w:rPr>
        <w:t>[Contact details including phone and email]</w:t>
      </w:r>
    </w:p>
    <w:sectPr w:rsidR="00472AC7" w:rsidRPr="00870882" w:rsidSect="00B364CE">
      <w:headerReference w:type="default" r:id="rId9"/>
      <w:footerReference w:type="default" r:id="rId10"/>
      <w:headerReference w:type="first" r:id="rId11"/>
      <w:footerReference w:type="first" r:id="rId12"/>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67DBD" w14:textId="77777777" w:rsidR="00643115" w:rsidRDefault="00643115" w:rsidP="00E472BA">
      <w:pPr>
        <w:spacing w:line="240" w:lineRule="auto"/>
      </w:pPr>
      <w:r>
        <w:separator/>
      </w:r>
    </w:p>
  </w:endnote>
  <w:endnote w:type="continuationSeparator" w:id="0">
    <w:p w14:paraId="2077D040" w14:textId="77777777" w:rsidR="00643115" w:rsidRDefault="00643115"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2C665"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49DDF63B" w14:textId="77777777" w:rsidTr="00AF4FCC">
      <w:tc>
        <w:tcPr>
          <w:tcW w:w="5506" w:type="dxa"/>
        </w:tcPr>
        <w:p w14:paraId="32F1C943" w14:textId="5F296F1B"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FE676C">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FE676C">
            <w:rPr>
              <w:rFonts w:ascii="Calibri" w:hAnsi="Calibri"/>
              <w:b/>
              <w:noProof/>
            </w:rPr>
            <w:t>2</w:t>
          </w:r>
          <w:r w:rsidRPr="007623DC">
            <w:rPr>
              <w:rFonts w:ascii="Calibri" w:hAnsi="Calibri"/>
              <w:b/>
            </w:rPr>
            <w:fldChar w:fldCharType="end"/>
          </w:r>
        </w:p>
      </w:tc>
      <w:tc>
        <w:tcPr>
          <w:tcW w:w="5801" w:type="dxa"/>
        </w:tcPr>
        <w:p w14:paraId="00C2EE81"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51447233" w14:textId="77777777" w:rsidR="00B364CE" w:rsidRPr="007623DC" w:rsidRDefault="00B364CE"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Times House </w:t>
          </w:r>
          <w:r w:rsidRPr="007623DC">
            <w:rPr>
              <w:rFonts w:asciiTheme="minorHAnsi" w:hAnsiTheme="minorHAnsi" w:cstheme="minorHAnsi"/>
              <w:b/>
              <w:color w:val="5B518E"/>
            </w:rPr>
            <w:t>|</w:t>
          </w:r>
          <w:r>
            <w:rPr>
              <w:rFonts w:asciiTheme="minorHAnsi" w:hAnsiTheme="minorHAnsi" w:cstheme="minorHAnsi"/>
            </w:rPr>
            <w:t xml:space="preserve"> 5 Bravingtons Walk </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London N1 9AW</w:t>
          </w:r>
        </w:p>
      </w:tc>
    </w:tr>
  </w:tbl>
  <w:p w14:paraId="633C035B"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1059B6AB"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67456" behindDoc="0" locked="0" layoutInCell="1" allowOverlap="1" wp14:anchorId="67808F40" wp14:editId="4A046849">
          <wp:simplePos x="0" y="0"/>
          <wp:positionH relativeFrom="column">
            <wp:posOffset>-270510</wp:posOffset>
          </wp:positionH>
          <wp:positionV relativeFrom="paragraph">
            <wp:posOffset>16510</wp:posOffset>
          </wp:positionV>
          <wp:extent cx="7574280" cy="190500"/>
          <wp:effectExtent l="0" t="0" r="762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5CC17438"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82A7A"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487B895C" w14:textId="77777777" w:rsidTr="007623DC">
      <w:tc>
        <w:tcPr>
          <w:tcW w:w="5506" w:type="dxa"/>
        </w:tcPr>
        <w:p w14:paraId="37E252C7" w14:textId="5778D7D1"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FE676C">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FE676C">
            <w:rPr>
              <w:rFonts w:ascii="Calibri" w:hAnsi="Calibri"/>
              <w:b/>
              <w:noProof/>
            </w:rPr>
            <w:t>2</w:t>
          </w:r>
          <w:r w:rsidRPr="007623DC">
            <w:rPr>
              <w:rFonts w:ascii="Calibri" w:hAnsi="Calibri"/>
              <w:b/>
            </w:rPr>
            <w:fldChar w:fldCharType="end"/>
          </w:r>
        </w:p>
      </w:tc>
      <w:tc>
        <w:tcPr>
          <w:tcW w:w="5801" w:type="dxa"/>
        </w:tcPr>
        <w:p w14:paraId="008E6893"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724E7F6E" w14:textId="77777777" w:rsidR="007623DC" w:rsidRPr="007623DC" w:rsidRDefault="007623DC"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Times House </w:t>
          </w:r>
          <w:r w:rsidRPr="007623DC">
            <w:rPr>
              <w:rFonts w:asciiTheme="minorHAnsi" w:hAnsiTheme="minorHAnsi" w:cstheme="minorHAnsi"/>
              <w:b/>
              <w:color w:val="5B518E"/>
            </w:rPr>
            <w:t>|</w:t>
          </w:r>
          <w:r>
            <w:rPr>
              <w:rFonts w:asciiTheme="minorHAnsi" w:hAnsiTheme="minorHAnsi" w:cstheme="minorHAnsi"/>
            </w:rPr>
            <w:t xml:space="preserve"> 5 Bravingtons Walk </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London N1 9AW</w:t>
          </w:r>
        </w:p>
      </w:tc>
    </w:tr>
  </w:tbl>
  <w:p w14:paraId="4651711A"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3D6CD4C0"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61312" behindDoc="0" locked="0" layoutInCell="1" allowOverlap="1" wp14:anchorId="3AD3150F" wp14:editId="4EDBA323">
          <wp:simplePos x="0" y="0"/>
          <wp:positionH relativeFrom="column">
            <wp:posOffset>-270510</wp:posOffset>
          </wp:positionH>
          <wp:positionV relativeFrom="paragraph">
            <wp:posOffset>16510</wp:posOffset>
          </wp:positionV>
          <wp:extent cx="7574280" cy="190500"/>
          <wp:effectExtent l="0" t="0" r="762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32AAF95"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BF140" w14:textId="77777777" w:rsidR="00643115" w:rsidRDefault="00643115" w:rsidP="00E472BA">
      <w:pPr>
        <w:spacing w:line="240" w:lineRule="auto"/>
      </w:pPr>
      <w:r>
        <w:separator/>
      </w:r>
    </w:p>
  </w:footnote>
  <w:footnote w:type="continuationSeparator" w:id="0">
    <w:p w14:paraId="0A9AFC02" w14:textId="77777777" w:rsidR="00643115" w:rsidRDefault="00643115"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6F975" w14:textId="77777777" w:rsidR="00B364CE" w:rsidRDefault="00B364CE">
    <w:pPr>
      <w:pStyle w:val="Header"/>
    </w:pPr>
  </w:p>
  <w:p w14:paraId="603CCFC6" w14:textId="77777777" w:rsidR="00B364CE" w:rsidRDefault="00B364CE">
    <w:pPr>
      <w:pStyle w:val="Header"/>
    </w:pPr>
  </w:p>
  <w:p w14:paraId="17FBC9B5" w14:textId="77777777" w:rsidR="00B364CE" w:rsidRDefault="00B364CE">
    <w:pPr>
      <w:pStyle w:val="Header"/>
    </w:pPr>
    <w:r w:rsidRPr="00B364CE">
      <w:rPr>
        <w:noProof/>
        <w:lang w:eastAsia="en-GB"/>
      </w:rPr>
      <w:drawing>
        <wp:anchor distT="0" distB="0" distL="114300" distR="114300" simplePos="0" relativeHeight="251670528" behindDoc="0" locked="0" layoutInCell="1" allowOverlap="1" wp14:anchorId="7EF785FD" wp14:editId="78DC3903">
          <wp:simplePos x="0" y="0"/>
          <wp:positionH relativeFrom="column">
            <wp:posOffset>727075</wp:posOffset>
          </wp:positionH>
          <wp:positionV relativeFrom="paragraph">
            <wp:posOffset>64770</wp:posOffset>
          </wp:positionV>
          <wp:extent cx="655320" cy="38671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69504" behindDoc="0" locked="0" layoutInCell="1" allowOverlap="1" wp14:anchorId="33841CE7" wp14:editId="6E55AAA6">
          <wp:simplePos x="0" y="0"/>
          <wp:positionH relativeFrom="column">
            <wp:posOffset>89535</wp:posOffset>
          </wp:positionH>
          <wp:positionV relativeFrom="paragraph">
            <wp:posOffset>46990</wp:posOffset>
          </wp:positionV>
          <wp:extent cx="601980" cy="433705"/>
          <wp:effectExtent l="0" t="0" r="762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75D203" w14:textId="77777777" w:rsidR="00B364CE" w:rsidRDefault="00B364CE">
    <w:pPr>
      <w:pStyle w:val="Header"/>
    </w:pPr>
  </w:p>
  <w:p w14:paraId="10068BD8" w14:textId="77777777" w:rsidR="00B364CE" w:rsidRDefault="00B364CE">
    <w:pPr>
      <w:pStyle w:val="Header"/>
    </w:pPr>
  </w:p>
  <w:p w14:paraId="662F8D45" w14:textId="77777777" w:rsidR="00B364CE" w:rsidRDefault="00B364CE">
    <w:pPr>
      <w:pStyle w:val="Header"/>
    </w:pPr>
  </w:p>
  <w:p w14:paraId="494B8BEC"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2B56B5AB" w14:textId="77777777" w:rsidTr="00F35338">
      <w:trPr>
        <w:trHeight w:val="2684"/>
      </w:trPr>
      <w:tc>
        <w:tcPr>
          <w:tcW w:w="7089" w:type="dxa"/>
        </w:tcPr>
        <w:p w14:paraId="4C5C2D2D" w14:textId="77777777" w:rsidR="00F35338" w:rsidRDefault="00F35338" w:rsidP="00F35338">
          <w:pPr>
            <w:pStyle w:val="Header"/>
            <w:ind w:left="176"/>
          </w:pPr>
        </w:p>
        <w:p w14:paraId="073DF2B0" w14:textId="77777777" w:rsidR="0076496F" w:rsidRDefault="001F4887" w:rsidP="00F35338">
          <w:pPr>
            <w:pStyle w:val="Header"/>
            <w:ind w:left="176"/>
          </w:pPr>
          <w:r w:rsidRPr="00334084">
            <w:rPr>
              <w:noProof/>
              <w:lang w:eastAsia="en-GB"/>
            </w:rPr>
            <w:drawing>
              <wp:anchor distT="0" distB="0" distL="114300" distR="114300" simplePos="0" relativeHeight="251663360" behindDoc="0" locked="0" layoutInCell="1" allowOverlap="1" wp14:anchorId="262190C9" wp14:editId="70BC47CF">
                <wp:simplePos x="0" y="0"/>
                <wp:positionH relativeFrom="column">
                  <wp:posOffset>162560</wp:posOffset>
                </wp:positionH>
                <wp:positionV relativeFrom="paragraph">
                  <wp:posOffset>109855</wp:posOffset>
                </wp:positionV>
                <wp:extent cx="1494155" cy="1076325"/>
                <wp:effectExtent l="0" t="0" r="0" b="952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940D85" w14:textId="77777777" w:rsidR="00F35338" w:rsidRDefault="001F4887" w:rsidP="00F35338">
          <w:pPr>
            <w:pStyle w:val="Header"/>
            <w:ind w:left="176"/>
          </w:pPr>
          <w:r w:rsidRPr="00334084">
            <w:rPr>
              <w:noProof/>
              <w:lang w:eastAsia="en-GB"/>
            </w:rPr>
            <w:drawing>
              <wp:anchor distT="0" distB="0" distL="114300" distR="114300" simplePos="0" relativeHeight="251665408" behindDoc="0" locked="0" layoutInCell="1" allowOverlap="1" wp14:anchorId="021BB369" wp14:editId="7BBE6323">
                <wp:simplePos x="0" y="0"/>
                <wp:positionH relativeFrom="column">
                  <wp:posOffset>1704975</wp:posOffset>
                </wp:positionH>
                <wp:positionV relativeFrom="paragraph">
                  <wp:posOffset>-1128395</wp:posOffset>
                </wp:positionV>
                <wp:extent cx="1378585" cy="813435"/>
                <wp:effectExtent l="0" t="0" r="0" b="5715"/>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496F">
            <w:t xml:space="preserve">  </w:t>
          </w:r>
        </w:p>
      </w:tc>
      <w:tc>
        <w:tcPr>
          <w:tcW w:w="4819" w:type="dxa"/>
        </w:tcPr>
        <w:p w14:paraId="40D7A160"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59264" behindDoc="0" locked="0" layoutInCell="1" allowOverlap="1" wp14:anchorId="51EE250F" wp14:editId="38109E38">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C73618" w14:textId="77777777" w:rsidR="00F35338" w:rsidRPr="00F35338" w:rsidRDefault="001F4887">
                                <w:pPr>
                                  <w:rPr>
                                    <w:rFonts w:asciiTheme="minorHAnsi" w:hAnsiTheme="minorHAnsi" w:cstheme="minorHAnsi"/>
                                  </w:rPr>
                                </w:pPr>
                                <w:r>
                                  <w:rPr>
                                    <w:rFonts w:asciiTheme="minorHAnsi" w:hAnsiTheme="minorHAnsi" w:cstheme="minorHAnsi"/>
                                    <w:color w:val="5B518E"/>
                                    <w:sz w:val="14"/>
                                    <w:szCs w:val="14"/>
                                  </w:rPr>
                                  <w:t xml:space="preserve">t  </w:t>
                                </w:r>
                                <w:r w:rsidR="00F35338" w:rsidRPr="007623DC">
                                  <w:rPr>
                                    <w:rFonts w:asciiTheme="minorHAnsi" w:hAnsiTheme="minorHAnsi" w:cstheme="minorHAnsi"/>
                                    <w:color w:val="000000"/>
                                  </w:rPr>
                                  <w:t>0844 381 4180</w:t>
                                </w:r>
                              </w:p>
                              <w:p w14:paraId="4073016C" w14:textId="77777777" w:rsidR="00F35338" w:rsidRPr="00F35338" w:rsidRDefault="001F4887">
                                <w:pPr>
                                  <w:rPr>
                                    <w:rFonts w:asciiTheme="minorHAnsi" w:hAnsiTheme="minorHAnsi" w:cstheme="minorHAnsi"/>
                                  </w:rPr>
                                </w:pPr>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
                              <w:p w14:paraId="170A69BF" w14:textId="77777777" w:rsidR="00F35338" w:rsidRPr="00F35338" w:rsidRDefault="007623DC">
                                <w:pPr>
                                  <w:rPr>
                                    <w:rFonts w:asciiTheme="minorHAnsi" w:hAnsiTheme="minorHAnsi" w:cstheme="minorHAnsi"/>
                                  </w:rPr>
                                </w:pPr>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E250F" id="_x0000_t202" coordsize="21600,21600" o:spt="202" path="m,l,21600r21600,l21600,xe">
                    <v:stroke joinstyle="miter"/>
                    <v:path gradientshapeok="t" o:connecttype="rect"/>
                  </v:shapetype>
                  <v:shape id="Text Box 8" o:spid="_x0000_s1027" type="#_x0000_t202" style="position:absolute;left:0;text-align:left;margin-left:76.95pt;margin-top:32.55pt;width:102.1pt;height: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fillcolor="white [3201]" stroked="f" strokeweight=".5pt">
                    <v:textbox>
                      <w:txbxContent>
                        <w:p w14:paraId="47C73618"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F35338" w:rsidRPr="007623DC">
                            <w:rPr>
                              <w:rFonts w:asciiTheme="minorHAnsi" w:hAnsiTheme="minorHAnsi" w:cstheme="minorHAnsi"/>
                              <w:color w:val="000000"/>
                            </w:rPr>
                            <w:t>0844</w:t>
                          </w:r>
                          <w:proofErr w:type="gramEnd"/>
                          <w:r w:rsidR="00F35338" w:rsidRPr="007623DC">
                            <w:rPr>
                              <w:rFonts w:asciiTheme="minorHAnsi" w:hAnsiTheme="minorHAnsi" w:cstheme="minorHAnsi"/>
                              <w:color w:val="000000"/>
                            </w:rPr>
                            <w:t xml:space="preserve"> 381 4180</w:t>
                          </w:r>
                        </w:p>
                        <w:p w14:paraId="4073016C"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170A69BF"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7092A827" wp14:editId="4549C9E4">
                <wp:extent cx="2858742" cy="1862922"/>
                <wp:effectExtent l="0" t="0" r="0" b="4445"/>
                <wp:docPr id="6" name="Picture 6"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38843A23" w14:textId="77777777" w:rsidR="00F35338" w:rsidRDefault="00F35338">
    <w:pPr>
      <w:pStyle w:val="Header"/>
    </w:pPr>
  </w:p>
  <w:p w14:paraId="43B72276" w14:textId="77777777" w:rsidR="00F35338" w:rsidRDefault="00F35338">
    <w:pPr>
      <w:pStyle w:val="Header"/>
    </w:pPr>
  </w:p>
  <w:p w14:paraId="63B1E939" w14:textId="77777777" w:rsidR="002E2A1B" w:rsidRDefault="002E2A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69F"/>
    <w:rsid w:val="000868D4"/>
    <w:rsid w:val="000F11DA"/>
    <w:rsid w:val="00100A3A"/>
    <w:rsid w:val="00136E97"/>
    <w:rsid w:val="00177B86"/>
    <w:rsid w:val="001A01E1"/>
    <w:rsid w:val="001F4887"/>
    <w:rsid w:val="0023259A"/>
    <w:rsid w:val="002E0B3B"/>
    <w:rsid w:val="002E2A1B"/>
    <w:rsid w:val="002E776D"/>
    <w:rsid w:val="003B7026"/>
    <w:rsid w:val="003F2314"/>
    <w:rsid w:val="003F6469"/>
    <w:rsid w:val="00410EC0"/>
    <w:rsid w:val="0043701B"/>
    <w:rsid w:val="00467AE0"/>
    <w:rsid w:val="00472AC7"/>
    <w:rsid w:val="00495398"/>
    <w:rsid w:val="004B7164"/>
    <w:rsid w:val="004C6C63"/>
    <w:rsid w:val="004E60B0"/>
    <w:rsid w:val="00575BEF"/>
    <w:rsid w:val="005C2596"/>
    <w:rsid w:val="005C471E"/>
    <w:rsid w:val="005D75F2"/>
    <w:rsid w:val="00621886"/>
    <w:rsid w:val="00626CAB"/>
    <w:rsid w:val="00635258"/>
    <w:rsid w:val="00643115"/>
    <w:rsid w:val="00692B7E"/>
    <w:rsid w:val="006D568F"/>
    <w:rsid w:val="007623DC"/>
    <w:rsid w:val="00763843"/>
    <w:rsid w:val="007645C6"/>
    <w:rsid w:val="0076496F"/>
    <w:rsid w:val="00782C10"/>
    <w:rsid w:val="007D7C2D"/>
    <w:rsid w:val="00870882"/>
    <w:rsid w:val="008760FA"/>
    <w:rsid w:val="008C69BC"/>
    <w:rsid w:val="00904461"/>
    <w:rsid w:val="009858C3"/>
    <w:rsid w:val="00995539"/>
    <w:rsid w:val="009B5D58"/>
    <w:rsid w:val="009E10E7"/>
    <w:rsid w:val="00A21249"/>
    <w:rsid w:val="00A23810"/>
    <w:rsid w:val="00A337BE"/>
    <w:rsid w:val="00A951A0"/>
    <w:rsid w:val="00AE33EC"/>
    <w:rsid w:val="00B1126B"/>
    <w:rsid w:val="00B13A6C"/>
    <w:rsid w:val="00B364CE"/>
    <w:rsid w:val="00B639C4"/>
    <w:rsid w:val="00BB1271"/>
    <w:rsid w:val="00BC4386"/>
    <w:rsid w:val="00C84843"/>
    <w:rsid w:val="00CA669F"/>
    <w:rsid w:val="00CE5C71"/>
    <w:rsid w:val="00D01AFE"/>
    <w:rsid w:val="00D042C3"/>
    <w:rsid w:val="00D87E87"/>
    <w:rsid w:val="00DC494F"/>
    <w:rsid w:val="00DE1753"/>
    <w:rsid w:val="00DE6BF2"/>
    <w:rsid w:val="00E07908"/>
    <w:rsid w:val="00E16018"/>
    <w:rsid w:val="00E472BA"/>
    <w:rsid w:val="00EE5F0B"/>
    <w:rsid w:val="00F22D1F"/>
    <w:rsid w:val="00F27CB1"/>
    <w:rsid w:val="00F35338"/>
    <w:rsid w:val="00F6640A"/>
    <w:rsid w:val="00FA34BD"/>
    <w:rsid w:val="00FB3B7C"/>
    <w:rsid w:val="00FC5F11"/>
    <w:rsid w:val="00FD4020"/>
    <w:rsid w:val="00FE6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23D32"/>
  <w15:docId w15:val="{4F8470A7-F272-4B79-84CF-3F9B7F86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000FF"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01AFE"/>
  </w:style>
  <w:style w:type="paragraph" w:styleId="NormalWeb">
    <w:name w:val="Normal (Web)"/>
    <w:basedOn w:val="Normal"/>
    <w:uiPriority w:val="99"/>
    <w:unhideWhenUsed/>
    <w:rsid w:val="00D01AFE"/>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D01AFE"/>
    <w:rPr>
      <w:sz w:val="16"/>
      <w:szCs w:val="16"/>
    </w:rPr>
  </w:style>
  <w:style w:type="paragraph" w:styleId="CommentText">
    <w:name w:val="annotation text"/>
    <w:basedOn w:val="Normal"/>
    <w:link w:val="CommentTextChar"/>
    <w:uiPriority w:val="99"/>
    <w:semiHidden/>
    <w:unhideWhenUsed/>
    <w:rsid w:val="00D01AFE"/>
    <w:pPr>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01AFE"/>
    <w:rPr>
      <w:rFonts w:asciiTheme="minorHAnsi" w:eastAsiaTheme="minorHAnsi" w:hAnsiTheme="minorHAnsi" w:cstheme="minorBidi"/>
      <w:lang w:eastAsia="en-US"/>
    </w:rPr>
  </w:style>
  <w:style w:type="paragraph" w:customStyle="1" w:styleId="Default">
    <w:name w:val="Default"/>
    <w:rsid w:val="00D01AFE"/>
    <w:pPr>
      <w:autoSpaceDE w:val="0"/>
      <w:autoSpaceDN w:val="0"/>
      <w:adjustRightInd w:val="0"/>
    </w:pPr>
    <w:rPr>
      <w:rFonts w:ascii="Arial" w:eastAsia="Times New Roman"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nc.org.uk/wp-content/uploads/2015/07/PSNC-Briefing-034.15-Community-Pharmacy-Flu-Vaccination-Advanced-Servic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flu-plan-winter-2016-to-2017"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J:\Common\Admin\Templates\PSNC%20letterhead%20(Sept%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01A86-D6E2-4A56-BBDF-7491D3F3A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PSNC letterhead (Sept 2013)</Template>
  <TotalTime>8</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Mabbutt</dc:creator>
  <cp:lastModifiedBy>Melinda Mabbutt</cp:lastModifiedBy>
  <cp:revision>5</cp:revision>
  <cp:lastPrinted>2013-09-03T09:21:00Z</cp:lastPrinted>
  <dcterms:created xsi:type="dcterms:W3CDTF">2016-08-17T09:06:00Z</dcterms:created>
  <dcterms:modified xsi:type="dcterms:W3CDTF">2016-08-25T14:42:00Z</dcterms:modified>
</cp:coreProperties>
</file>