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6B3" w:rsidRPr="00141452" w:rsidRDefault="006806B3" w:rsidP="00AA3057">
      <w:pPr>
        <w:spacing w:after="0" w:line="240" w:lineRule="auto"/>
        <w:rPr>
          <w:rFonts w:ascii="Arial" w:hAnsi="Arial" w:cs="Arial"/>
          <w:b/>
        </w:rPr>
      </w:pPr>
      <w:bookmarkStart w:id="0" w:name="_GoBack"/>
      <w:bookmarkEnd w:id="0"/>
    </w:p>
    <w:p w:rsidR="006337A5" w:rsidRDefault="000D7040" w:rsidP="00AA3057">
      <w:pPr>
        <w:spacing w:after="0" w:line="240" w:lineRule="auto"/>
        <w:rPr>
          <w:rFonts w:ascii="Arial" w:hAnsi="Arial" w:cs="Arial"/>
          <w:b/>
          <w:u w:val="single"/>
        </w:rPr>
      </w:pPr>
      <w:r>
        <w:rPr>
          <w:rFonts w:ascii="Arial" w:hAnsi="Arial" w:cs="Arial"/>
          <w:b/>
          <w:u w:val="single"/>
        </w:rPr>
        <w:t>Sexual Health</w:t>
      </w:r>
    </w:p>
    <w:p w:rsidR="00A43735" w:rsidRDefault="00A43735" w:rsidP="00AA3057">
      <w:pPr>
        <w:spacing w:after="0" w:line="240" w:lineRule="auto"/>
        <w:rPr>
          <w:rFonts w:ascii="Arial" w:hAnsi="Arial" w:cs="Arial"/>
          <w:b/>
          <w:u w:val="single"/>
        </w:rPr>
      </w:pPr>
    </w:p>
    <w:p w:rsidR="00F87A81" w:rsidRPr="00F87A81" w:rsidRDefault="00E00ED9" w:rsidP="00AA3057">
      <w:pPr>
        <w:spacing w:after="0" w:line="240" w:lineRule="auto"/>
        <w:rPr>
          <w:rFonts w:ascii="Arial" w:hAnsi="Arial" w:cs="Arial"/>
        </w:rPr>
      </w:pPr>
      <w:r>
        <w:rPr>
          <w:rFonts w:ascii="Arial" w:hAnsi="Arial" w:cs="Arial"/>
        </w:rPr>
        <w:t>T</w:t>
      </w:r>
      <w:r w:rsidR="00F87A81" w:rsidRPr="00F87A81">
        <w:rPr>
          <w:rFonts w:ascii="Arial" w:hAnsi="Arial" w:cs="Arial"/>
        </w:rPr>
        <w:t>he health profile of Hertfordshire</w:t>
      </w:r>
      <w:r>
        <w:rPr>
          <w:rFonts w:ascii="Arial" w:hAnsi="Arial" w:cs="Arial"/>
        </w:rPr>
        <w:t>,</w:t>
      </w:r>
      <w:r w:rsidR="00F87A81" w:rsidRPr="00F87A81">
        <w:rPr>
          <w:rFonts w:ascii="Arial" w:hAnsi="Arial" w:cs="Arial"/>
        </w:rPr>
        <w:t xml:space="preserve"> produced by Public Health England on 2 June 2015</w:t>
      </w:r>
      <w:r>
        <w:rPr>
          <w:rFonts w:ascii="Arial" w:hAnsi="Arial" w:cs="Arial"/>
        </w:rPr>
        <w:t>, noted that</w:t>
      </w:r>
      <w:r w:rsidR="00F87A81" w:rsidRPr="00F87A81">
        <w:rPr>
          <w:rFonts w:ascii="Arial" w:hAnsi="Arial" w:cs="Arial"/>
        </w:rPr>
        <w:t xml:space="preserve"> the number of under 18s conception</w:t>
      </w:r>
      <w:r>
        <w:rPr>
          <w:rFonts w:ascii="Arial" w:hAnsi="Arial" w:cs="Arial"/>
        </w:rPr>
        <w:t xml:space="preserve"> was</w:t>
      </w:r>
      <w:r w:rsidR="00F87A81">
        <w:rPr>
          <w:rFonts w:ascii="Arial" w:hAnsi="Arial" w:cs="Arial"/>
        </w:rPr>
        <w:t xml:space="preserve"> 342</w:t>
      </w:r>
      <w:r>
        <w:rPr>
          <w:rFonts w:ascii="Arial" w:hAnsi="Arial" w:cs="Arial"/>
        </w:rPr>
        <w:t>.</w:t>
      </w:r>
      <w:r w:rsidR="00F87A81" w:rsidRPr="00F87A81">
        <w:rPr>
          <w:rFonts w:ascii="Arial" w:hAnsi="Arial" w:cs="Arial"/>
        </w:rPr>
        <w:t xml:space="preserve"> The UK has the highest teenage pregnancy and abortion rates in Western Europe</w:t>
      </w:r>
      <w:r w:rsidR="00236CBC">
        <w:rPr>
          <w:rFonts w:ascii="Arial" w:hAnsi="Arial" w:cs="Arial"/>
        </w:rPr>
        <w:t xml:space="preserve">. </w:t>
      </w:r>
      <w:r w:rsidR="00A43735" w:rsidRPr="00F87A81">
        <w:rPr>
          <w:rFonts w:ascii="Arial" w:hAnsi="Arial" w:cs="Arial"/>
        </w:rPr>
        <w:t>Public Health activity</w:t>
      </w:r>
      <w:r w:rsidR="009E2949">
        <w:rPr>
          <w:rFonts w:ascii="Arial" w:hAnsi="Arial" w:cs="Arial"/>
        </w:rPr>
        <w:t xml:space="preserve"> and engagement in </w:t>
      </w:r>
      <w:r w:rsidR="00E66F8E">
        <w:rPr>
          <w:rFonts w:ascii="Arial" w:hAnsi="Arial" w:cs="Arial"/>
        </w:rPr>
        <w:t>s</w:t>
      </w:r>
      <w:r w:rsidR="00A43735" w:rsidRPr="00F87A81">
        <w:rPr>
          <w:rFonts w:ascii="Arial" w:hAnsi="Arial" w:cs="Arial"/>
        </w:rPr>
        <w:t>exual</w:t>
      </w:r>
      <w:r w:rsidR="00E66F8E">
        <w:rPr>
          <w:rFonts w:ascii="Arial" w:hAnsi="Arial" w:cs="Arial"/>
        </w:rPr>
        <w:t xml:space="preserve"> h</w:t>
      </w:r>
      <w:r w:rsidR="00A43735" w:rsidRPr="00F87A81">
        <w:rPr>
          <w:rFonts w:ascii="Arial" w:hAnsi="Arial" w:cs="Arial"/>
        </w:rPr>
        <w:t>ealth Services are well established</w:t>
      </w:r>
      <w:r w:rsidR="009E2949">
        <w:rPr>
          <w:rFonts w:ascii="Arial" w:hAnsi="Arial" w:cs="Arial"/>
        </w:rPr>
        <w:t xml:space="preserve"> </w:t>
      </w:r>
      <w:r w:rsidR="00E66F8E">
        <w:rPr>
          <w:rFonts w:ascii="Arial" w:hAnsi="Arial" w:cs="Arial"/>
        </w:rPr>
        <w:t>c</w:t>
      </w:r>
      <w:r w:rsidR="00720ACD">
        <w:rPr>
          <w:rFonts w:ascii="Arial" w:hAnsi="Arial" w:cs="Arial"/>
        </w:rPr>
        <w:t xml:space="preserve">ommunity </w:t>
      </w:r>
      <w:r w:rsidR="00720ACD" w:rsidRPr="00F87A81">
        <w:rPr>
          <w:rFonts w:ascii="Arial" w:hAnsi="Arial" w:cs="Arial"/>
        </w:rPr>
        <w:t>pharmacy</w:t>
      </w:r>
      <w:r w:rsidR="00A43735" w:rsidRPr="00F87A81">
        <w:rPr>
          <w:rFonts w:ascii="Arial" w:hAnsi="Arial" w:cs="Arial"/>
        </w:rPr>
        <w:t xml:space="preserve"> roles</w:t>
      </w:r>
      <w:r w:rsidR="00E66F8E">
        <w:rPr>
          <w:rFonts w:ascii="Arial" w:hAnsi="Arial" w:cs="Arial"/>
        </w:rPr>
        <w:t>. The key attributes of community p</w:t>
      </w:r>
      <w:r w:rsidR="009E2949">
        <w:rPr>
          <w:rFonts w:ascii="Arial" w:hAnsi="Arial" w:cs="Arial"/>
        </w:rPr>
        <w:t xml:space="preserve">harmacies for service delivery include </w:t>
      </w:r>
      <w:r w:rsidR="00720ACD">
        <w:rPr>
          <w:rFonts w:ascii="Arial" w:hAnsi="Arial" w:cs="Arial"/>
        </w:rPr>
        <w:t>e</w:t>
      </w:r>
      <w:r w:rsidR="009E2949">
        <w:rPr>
          <w:rFonts w:ascii="Arial" w:hAnsi="Arial" w:cs="Arial"/>
        </w:rPr>
        <w:t>asy</w:t>
      </w:r>
      <w:r w:rsidR="00E66F8E">
        <w:rPr>
          <w:rFonts w:ascii="Arial" w:hAnsi="Arial" w:cs="Arial"/>
        </w:rPr>
        <w:t xml:space="preserve"> access</w:t>
      </w:r>
      <w:r w:rsidR="009E2949">
        <w:rPr>
          <w:rFonts w:ascii="Arial" w:hAnsi="Arial" w:cs="Arial"/>
        </w:rPr>
        <w:t xml:space="preserve"> without</w:t>
      </w:r>
      <w:r w:rsidR="00E66F8E">
        <w:rPr>
          <w:rFonts w:ascii="Arial" w:hAnsi="Arial" w:cs="Arial"/>
        </w:rPr>
        <w:t xml:space="preserve"> an</w:t>
      </w:r>
      <w:r w:rsidR="009E2949">
        <w:rPr>
          <w:rFonts w:ascii="Arial" w:hAnsi="Arial" w:cs="Arial"/>
        </w:rPr>
        <w:t xml:space="preserve"> appointment, </w:t>
      </w:r>
      <w:r w:rsidR="00720ACD">
        <w:rPr>
          <w:rFonts w:ascii="Arial" w:hAnsi="Arial" w:cs="Arial"/>
        </w:rPr>
        <w:t>c</w:t>
      </w:r>
      <w:r w:rsidR="009E2949">
        <w:rPr>
          <w:rFonts w:ascii="Arial" w:hAnsi="Arial" w:cs="Arial"/>
        </w:rPr>
        <w:t xml:space="preserve">onvenient locations, </w:t>
      </w:r>
      <w:r w:rsidR="00720ACD">
        <w:rPr>
          <w:rFonts w:ascii="Arial" w:hAnsi="Arial" w:cs="Arial"/>
        </w:rPr>
        <w:t>extended</w:t>
      </w:r>
      <w:r w:rsidR="009E2949">
        <w:rPr>
          <w:rFonts w:ascii="Arial" w:hAnsi="Arial" w:cs="Arial"/>
        </w:rPr>
        <w:t xml:space="preserve"> opening hours</w:t>
      </w:r>
      <w:r w:rsidR="00E66F8E">
        <w:rPr>
          <w:rFonts w:ascii="Arial" w:hAnsi="Arial" w:cs="Arial"/>
        </w:rPr>
        <w:t xml:space="preserve"> and</w:t>
      </w:r>
      <w:r w:rsidR="009E2949">
        <w:rPr>
          <w:rFonts w:ascii="Arial" w:hAnsi="Arial" w:cs="Arial"/>
        </w:rPr>
        <w:t xml:space="preserve"> </w:t>
      </w:r>
      <w:r w:rsidR="00A43735" w:rsidRPr="00F87A81">
        <w:rPr>
          <w:rFonts w:ascii="Arial" w:hAnsi="Arial" w:cs="Arial"/>
        </w:rPr>
        <w:t>private consulting areas</w:t>
      </w:r>
      <w:r w:rsidR="00963011">
        <w:rPr>
          <w:rFonts w:ascii="Arial" w:hAnsi="Arial" w:cs="Arial"/>
        </w:rPr>
        <w:t>.</w:t>
      </w:r>
      <w:r w:rsidR="00F87A81" w:rsidRPr="00F87A81">
        <w:rPr>
          <w:rFonts w:ascii="Arial" w:hAnsi="Arial" w:cs="Arial"/>
        </w:rPr>
        <w:t xml:space="preserve"> </w:t>
      </w:r>
    </w:p>
    <w:p w:rsidR="00F87A81" w:rsidRPr="00F87A81" w:rsidRDefault="008F364A" w:rsidP="00AA3057">
      <w:pPr>
        <w:spacing w:after="0" w:line="240" w:lineRule="auto"/>
        <w:rPr>
          <w:rFonts w:ascii="Arial" w:hAnsi="Arial" w:cs="Arial"/>
          <w:b/>
          <w:u w:val="single"/>
        </w:rPr>
      </w:pPr>
      <w:r>
        <w:rPr>
          <w:rFonts w:ascii="Arial" w:hAnsi="Arial" w:cs="Arial"/>
          <w:b/>
          <w:noProof/>
          <w:lang w:eastAsia="en-GB"/>
        </w:rPr>
        <mc:AlternateContent>
          <mc:Choice Requires="wps">
            <w:drawing>
              <wp:anchor distT="0" distB="0" distL="114300" distR="114300" simplePos="0" relativeHeight="251663360" behindDoc="0" locked="0" layoutInCell="1" allowOverlap="1" wp14:anchorId="7C8C3E06" wp14:editId="2B346DF5">
                <wp:simplePos x="0" y="0"/>
                <wp:positionH relativeFrom="column">
                  <wp:posOffset>-257175</wp:posOffset>
                </wp:positionH>
                <wp:positionV relativeFrom="paragraph">
                  <wp:posOffset>38099</wp:posOffset>
                </wp:positionV>
                <wp:extent cx="7210425" cy="3400425"/>
                <wp:effectExtent l="0" t="0" r="28575" b="28575"/>
                <wp:wrapNone/>
                <wp:docPr id="5" name="Round Diagonal Corner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0425" cy="3400425"/>
                        </a:xfrm>
                        <a:prstGeom prst="round2DiagRect">
                          <a:avLst/>
                        </a:prstGeom>
                        <a:solidFill>
                          <a:schemeClr val="accent3">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C50290" w:rsidRPr="009D58A3" w:rsidRDefault="00E66F8E" w:rsidP="002A482A">
                            <w:pPr>
                              <w:spacing w:after="0" w:line="240" w:lineRule="auto"/>
                              <w:rPr>
                                <w:rFonts w:ascii="Arial" w:hAnsi="Arial" w:cs="Arial"/>
                                <w:b/>
                                <w:color w:val="000000" w:themeColor="text1"/>
                              </w:rPr>
                            </w:pPr>
                            <w:r>
                              <w:rPr>
                                <w:rFonts w:ascii="Arial" w:hAnsi="Arial" w:cs="Arial"/>
                                <w:b/>
                                <w:color w:val="000000" w:themeColor="text1"/>
                              </w:rPr>
                              <w:t xml:space="preserve"> </w:t>
                            </w:r>
                            <w:r w:rsidR="009D58A3" w:rsidRPr="009D58A3">
                              <w:rPr>
                                <w:rFonts w:ascii="Arial" w:hAnsi="Arial" w:cs="Arial"/>
                                <w:b/>
                                <w:color w:val="000000" w:themeColor="text1"/>
                              </w:rPr>
                              <w:t>Pharmacy Support for Sexual Health</w:t>
                            </w:r>
                          </w:p>
                          <w:p w:rsidR="009D58A3" w:rsidRDefault="009D58A3" w:rsidP="002A482A">
                            <w:pPr>
                              <w:spacing w:after="0" w:line="240" w:lineRule="auto"/>
                              <w:rPr>
                                <w:rFonts w:ascii="Arial" w:hAnsi="Arial" w:cs="Arial"/>
                                <w:color w:val="000000" w:themeColor="text1"/>
                                <w:sz w:val="20"/>
                                <w:szCs w:val="20"/>
                              </w:rPr>
                            </w:pPr>
                          </w:p>
                          <w:p w:rsidR="00AB2E49" w:rsidRDefault="00F87A81" w:rsidP="002A482A">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Community </w:t>
                            </w:r>
                            <w:r w:rsidR="00E66F8E">
                              <w:rPr>
                                <w:rFonts w:ascii="Arial" w:hAnsi="Arial" w:cs="Arial"/>
                                <w:color w:val="000000" w:themeColor="text1"/>
                                <w:sz w:val="20"/>
                                <w:szCs w:val="20"/>
                              </w:rPr>
                              <w:t xml:space="preserve">pharmacies and their teams </w:t>
                            </w:r>
                            <w:r>
                              <w:rPr>
                                <w:rFonts w:ascii="Arial" w:hAnsi="Arial" w:cs="Arial"/>
                                <w:color w:val="000000" w:themeColor="text1"/>
                                <w:sz w:val="20"/>
                                <w:szCs w:val="20"/>
                              </w:rPr>
                              <w:t xml:space="preserve">support sexual health in the community in a broad range of services. </w:t>
                            </w:r>
                            <w:r w:rsidR="00AB2E49">
                              <w:rPr>
                                <w:rFonts w:ascii="Arial" w:hAnsi="Arial" w:cs="Arial"/>
                                <w:color w:val="000000" w:themeColor="text1"/>
                                <w:sz w:val="20"/>
                                <w:szCs w:val="20"/>
                              </w:rPr>
                              <w:t>In Hertfordshire locally commissioned services relating to sexual health include:</w:t>
                            </w:r>
                          </w:p>
                          <w:p w:rsidR="00AB2E49" w:rsidRDefault="00AB2E49" w:rsidP="002A482A">
                            <w:pPr>
                              <w:spacing w:after="0" w:line="240" w:lineRule="auto"/>
                              <w:rPr>
                                <w:rFonts w:ascii="Arial" w:hAnsi="Arial" w:cs="Arial"/>
                                <w:color w:val="000000" w:themeColor="text1"/>
                                <w:sz w:val="20"/>
                                <w:szCs w:val="20"/>
                              </w:rPr>
                            </w:pPr>
                          </w:p>
                          <w:p w:rsidR="000619E8" w:rsidRPr="000619E8" w:rsidRDefault="00AB2E49" w:rsidP="000619E8">
                            <w:pPr>
                              <w:pStyle w:val="ListParagraph"/>
                              <w:numPr>
                                <w:ilvl w:val="0"/>
                                <w:numId w:val="21"/>
                              </w:numPr>
                              <w:spacing w:after="0" w:line="240" w:lineRule="auto"/>
                              <w:rPr>
                                <w:rFonts w:ascii="Arial" w:hAnsi="Arial" w:cs="Arial"/>
                                <w:color w:val="000000" w:themeColor="text1"/>
                                <w:sz w:val="20"/>
                                <w:szCs w:val="20"/>
                              </w:rPr>
                            </w:pPr>
                            <w:r>
                              <w:rPr>
                                <w:rFonts w:ascii="Arial" w:hAnsi="Arial" w:cs="Arial"/>
                                <w:color w:val="000000" w:themeColor="text1"/>
                                <w:sz w:val="20"/>
                                <w:szCs w:val="20"/>
                              </w:rPr>
                              <w:t>Emergency Hormonal Contraception</w:t>
                            </w:r>
                            <w:r w:rsidR="00633A2E">
                              <w:rPr>
                                <w:rFonts w:ascii="Arial" w:hAnsi="Arial" w:cs="Arial"/>
                                <w:color w:val="000000" w:themeColor="text1"/>
                                <w:sz w:val="20"/>
                                <w:szCs w:val="20"/>
                              </w:rPr>
                              <w:t xml:space="preserve"> (EHC)</w:t>
                            </w:r>
                            <w:r>
                              <w:rPr>
                                <w:rFonts w:ascii="Arial" w:hAnsi="Arial" w:cs="Arial"/>
                                <w:color w:val="000000" w:themeColor="text1"/>
                                <w:sz w:val="20"/>
                                <w:szCs w:val="20"/>
                              </w:rPr>
                              <w:t xml:space="preserve"> Service</w:t>
                            </w:r>
                          </w:p>
                          <w:p w:rsidR="00963011" w:rsidRDefault="00AB2E49" w:rsidP="00AB2E49">
                            <w:pPr>
                              <w:pStyle w:val="ListParagraph"/>
                              <w:numPr>
                                <w:ilvl w:val="0"/>
                                <w:numId w:val="21"/>
                              </w:num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Chlamydia </w:t>
                            </w:r>
                            <w:r w:rsidR="00963011">
                              <w:rPr>
                                <w:rFonts w:ascii="Arial" w:hAnsi="Arial" w:cs="Arial"/>
                                <w:color w:val="000000" w:themeColor="text1"/>
                                <w:sz w:val="20"/>
                                <w:szCs w:val="20"/>
                              </w:rPr>
                              <w:t>S</w:t>
                            </w:r>
                            <w:r>
                              <w:rPr>
                                <w:rFonts w:ascii="Arial" w:hAnsi="Arial" w:cs="Arial"/>
                                <w:color w:val="000000" w:themeColor="text1"/>
                                <w:sz w:val="20"/>
                                <w:szCs w:val="20"/>
                              </w:rPr>
                              <w:t>creening</w:t>
                            </w:r>
                          </w:p>
                          <w:p w:rsidR="00963011" w:rsidRDefault="00963011" w:rsidP="00AB2E49">
                            <w:pPr>
                              <w:pStyle w:val="ListParagraph"/>
                              <w:numPr>
                                <w:ilvl w:val="0"/>
                                <w:numId w:val="21"/>
                              </w:num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Chlamydia </w:t>
                            </w:r>
                            <w:r w:rsidR="00E66F8E">
                              <w:rPr>
                                <w:rFonts w:ascii="Arial" w:hAnsi="Arial" w:cs="Arial"/>
                                <w:color w:val="000000" w:themeColor="text1"/>
                                <w:sz w:val="20"/>
                                <w:szCs w:val="20"/>
                              </w:rPr>
                              <w:t>Treatment</w:t>
                            </w:r>
                          </w:p>
                          <w:p w:rsidR="0047364C" w:rsidRDefault="0047364C" w:rsidP="00AB2E49">
                            <w:pPr>
                              <w:spacing w:after="0" w:line="240" w:lineRule="auto"/>
                              <w:rPr>
                                <w:rFonts w:ascii="Arial" w:hAnsi="Arial" w:cs="Arial"/>
                                <w:color w:val="000000" w:themeColor="text1"/>
                                <w:sz w:val="20"/>
                                <w:szCs w:val="20"/>
                              </w:rPr>
                            </w:pPr>
                          </w:p>
                          <w:p w:rsidR="00486383" w:rsidRDefault="000619E8" w:rsidP="00AB2E49">
                            <w:pPr>
                              <w:spacing w:after="0" w:line="240" w:lineRule="auto"/>
                              <w:rPr>
                                <w:rFonts w:ascii="Arial" w:hAnsi="Arial" w:cs="Arial"/>
                                <w:color w:val="000000" w:themeColor="text1"/>
                                <w:sz w:val="20"/>
                                <w:szCs w:val="20"/>
                              </w:rPr>
                            </w:pPr>
                            <w:r>
                              <w:rPr>
                                <w:rFonts w:ascii="Arial" w:hAnsi="Arial" w:cs="Arial"/>
                                <w:color w:val="000000" w:themeColor="text1"/>
                                <w:sz w:val="20"/>
                                <w:szCs w:val="20"/>
                              </w:rPr>
                              <w:t>Community pharmacies providing emergency contraception free of charge</w:t>
                            </w:r>
                            <w:r w:rsidR="00486383">
                              <w:rPr>
                                <w:rFonts w:ascii="Arial" w:hAnsi="Arial" w:cs="Arial"/>
                                <w:color w:val="000000" w:themeColor="text1"/>
                                <w:sz w:val="20"/>
                                <w:szCs w:val="20"/>
                              </w:rPr>
                              <w:t xml:space="preserve"> in Hertfordshire can be accessed below:</w:t>
                            </w:r>
                            <w:r w:rsidR="00527BB4">
                              <w:rPr>
                                <w:rFonts w:ascii="Arial" w:hAnsi="Arial" w:cs="Arial"/>
                                <w:color w:val="000000" w:themeColor="text1"/>
                                <w:sz w:val="20"/>
                                <w:szCs w:val="20"/>
                              </w:rPr>
                              <w:t xml:space="preserve"> </w:t>
                            </w:r>
                            <w:hyperlink r:id="rId9" w:history="1">
                              <w:r w:rsidR="00486383" w:rsidRPr="00853672">
                                <w:rPr>
                                  <w:rStyle w:val="Hyperlink"/>
                                  <w:rFonts w:ascii="Arial" w:hAnsi="Arial" w:cs="Arial"/>
                                  <w:sz w:val="20"/>
                                  <w:szCs w:val="20"/>
                                </w:rPr>
                                <w:t>http://www.hertsdirect.org/docs/pdf/e/epharmacies.pdf</w:t>
                              </w:r>
                            </w:hyperlink>
                          </w:p>
                          <w:p w:rsidR="00486383" w:rsidRDefault="00486383" w:rsidP="00AB2E49">
                            <w:pPr>
                              <w:spacing w:after="0" w:line="240" w:lineRule="auto"/>
                              <w:rPr>
                                <w:rFonts w:ascii="Arial" w:hAnsi="Arial" w:cs="Arial"/>
                                <w:color w:val="000000" w:themeColor="text1"/>
                                <w:sz w:val="20"/>
                                <w:szCs w:val="20"/>
                              </w:rPr>
                            </w:pPr>
                          </w:p>
                          <w:p w:rsidR="00486383" w:rsidRDefault="001961AC" w:rsidP="00AB2E4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During </w:t>
                            </w:r>
                            <w:r w:rsidR="00486383">
                              <w:rPr>
                                <w:rFonts w:ascii="Arial" w:hAnsi="Arial" w:cs="Arial"/>
                                <w:color w:val="000000" w:themeColor="text1"/>
                                <w:sz w:val="20"/>
                                <w:szCs w:val="20"/>
                              </w:rPr>
                              <w:t>April 201</w:t>
                            </w:r>
                            <w:r>
                              <w:rPr>
                                <w:rFonts w:ascii="Arial" w:hAnsi="Arial" w:cs="Arial"/>
                                <w:color w:val="000000" w:themeColor="text1"/>
                                <w:sz w:val="20"/>
                                <w:szCs w:val="20"/>
                              </w:rPr>
                              <w:t>4</w:t>
                            </w:r>
                            <w:r w:rsidR="00486383">
                              <w:rPr>
                                <w:rFonts w:ascii="Arial" w:hAnsi="Arial" w:cs="Arial"/>
                                <w:color w:val="000000" w:themeColor="text1"/>
                                <w:sz w:val="20"/>
                                <w:szCs w:val="20"/>
                              </w:rPr>
                              <w:t xml:space="preserve"> to July 201</w:t>
                            </w:r>
                            <w:r>
                              <w:rPr>
                                <w:rFonts w:ascii="Arial" w:hAnsi="Arial" w:cs="Arial"/>
                                <w:color w:val="000000" w:themeColor="text1"/>
                                <w:sz w:val="20"/>
                                <w:szCs w:val="20"/>
                              </w:rPr>
                              <w:t>5</w:t>
                            </w:r>
                            <w:r w:rsidR="00486383">
                              <w:rPr>
                                <w:rFonts w:ascii="Arial" w:hAnsi="Arial" w:cs="Arial"/>
                                <w:color w:val="000000" w:themeColor="text1"/>
                                <w:sz w:val="20"/>
                                <w:szCs w:val="20"/>
                              </w:rPr>
                              <w:t xml:space="preserve"> </w:t>
                            </w:r>
                            <w:r w:rsidR="00E66F8E">
                              <w:rPr>
                                <w:rFonts w:ascii="Arial" w:hAnsi="Arial" w:cs="Arial"/>
                                <w:color w:val="000000" w:themeColor="text1"/>
                                <w:sz w:val="20"/>
                                <w:szCs w:val="20"/>
                              </w:rPr>
                              <w:t>c</w:t>
                            </w:r>
                            <w:r w:rsidR="00486383">
                              <w:rPr>
                                <w:rFonts w:ascii="Arial" w:hAnsi="Arial" w:cs="Arial"/>
                                <w:color w:val="000000" w:themeColor="text1"/>
                                <w:sz w:val="20"/>
                                <w:szCs w:val="20"/>
                              </w:rPr>
                              <w:t xml:space="preserve">ommunity pharmacies in Hertfordshire have screened a total of 190 people for chlamydia. </w:t>
                            </w:r>
                            <w:r w:rsidR="00780AB7">
                              <w:rPr>
                                <w:rFonts w:ascii="Arial" w:hAnsi="Arial" w:cs="Arial"/>
                                <w:color w:val="000000" w:themeColor="text1"/>
                                <w:sz w:val="20"/>
                                <w:szCs w:val="20"/>
                              </w:rPr>
                              <w:t>Community pharm</w:t>
                            </w:r>
                            <w:r w:rsidR="00236CBC">
                              <w:rPr>
                                <w:rFonts w:ascii="Arial" w:hAnsi="Arial" w:cs="Arial"/>
                                <w:color w:val="000000" w:themeColor="text1"/>
                                <w:sz w:val="20"/>
                                <w:szCs w:val="20"/>
                              </w:rPr>
                              <w:t xml:space="preserve">acists offer a confidential discreet service </w:t>
                            </w:r>
                            <w:r w:rsidR="009F7BD5">
                              <w:rPr>
                                <w:rFonts w:ascii="Arial" w:hAnsi="Arial" w:cs="Arial"/>
                                <w:color w:val="000000" w:themeColor="text1"/>
                                <w:sz w:val="20"/>
                                <w:szCs w:val="20"/>
                              </w:rPr>
                              <w:t>which is particularly useful at targeting</w:t>
                            </w:r>
                            <w:r w:rsidR="00236CBC">
                              <w:rPr>
                                <w:rFonts w:ascii="Arial" w:hAnsi="Arial" w:cs="Arial"/>
                                <w:color w:val="000000" w:themeColor="text1"/>
                                <w:sz w:val="20"/>
                                <w:szCs w:val="20"/>
                              </w:rPr>
                              <w:t xml:space="preserve"> hard to reach population groups who may not access other sexual health providers. </w:t>
                            </w:r>
                          </w:p>
                          <w:p w:rsidR="000619E8" w:rsidRDefault="000619E8" w:rsidP="00AB2E49">
                            <w:pPr>
                              <w:spacing w:after="0" w:line="240" w:lineRule="auto"/>
                              <w:rPr>
                                <w:rFonts w:ascii="Arial" w:hAnsi="Arial" w:cs="Arial"/>
                                <w:color w:val="000000" w:themeColor="text1"/>
                                <w:sz w:val="20"/>
                                <w:szCs w:val="20"/>
                              </w:rPr>
                            </w:pPr>
                          </w:p>
                          <w:p w:rsidR="00AB2E49" w:rsidRPr="00AB2E49" w:rsidRDefault="00AB2E49" w:rsidP="00AB2E4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In addition to the locally </w:t>
                            </w:r>
                            <w:r w:rsidR="00E66F8E">
                              <w:rPr>
                                <w:rFonts w:ascii="Arial" w:hAnsi="Arial" w:cs="Arial"/>
                                <w:color w:val="000000" w:themeColor="text1"/>
                                <w:sz w:val="20"/>
                                <w:szCs w:val="20"/>
                              </w:rPr>
                              <w:t>commissioned service community pharmacies and their teams</w:t>
                            </w:r>
                            <w:r>
                              <w:rPr>
                                <w:rFonts w:ascii="Arial" w:hAnsi="Arial" w:cs="Arial"/>
                                <w:color w:val="000000" w:themeColor="text1"/>
                                <w:sz w:val="20"/>
                                <w:szCs w:val="20"/>
                              </w:rPr>
                              <w:t xml:space="preserve"> play a vi</w:t>
                            </w:r>
                            <w:r w:rsidR="0047364C">
                              <w:rPr>
                                <w:rFonts w:ascii="Arial" w:hAnsi="Arial" w:cs="Arial"/>
                                <w:color w:val="000000" w:themeColor="text1"/>
                                <w:sz w:val="20"/>
                                <w:szCs w:val="20"/>
                              </w:rPr>
                              <w:t>tal role in health promotion, providing health advice and signposting pati</w:t>
                            </w:r>
                            <w:r w:rsidR="000619E8">
                              <w:rPr>
                                <w:rFonts w:ascii="Arial" w:hAnsi="Arial" w:cs="Arial"/>
                                <w:color w:val="000000" w:themeColor="text1"/>
                                <w:sz w:val="20"/>
                                <w:szCs w:val="20"/>
                              </w:rPr>
                              <w:t xml:space="preserve">ents to other sexual health providers. </w:t>
                            </w:r>
                            <w:r w:rsidR="00780AB7">
                              <w:rPr>
                                <w:rFonts w:ascii="Arial" w:hAnsi="Arial" w:cs="Arial"/>
                                <w:color w:val="000000" w:themeColor="text1"/>
                                <w:sz w:val="20"/>
                                <w:szCs w:val="20"/>
                              </w:rPr>
                              <w:t>Pharmacist</w:t>
                            </w:r>
                            <w:r w:rsidR="00E66F8E">
                              <w:rPr>
                                <w:rFonts w:ascii="Arial" w:hAnsi="Arial" w:cs="Arial"/>
                                <w:color w:val="000000" w:themeColor="text1"/>
                                <w:sz w:val="20"/>
                                <w:szCs w:val="20"/>
                              </w:rPr>
                              <w:t>s</w:t>
                            </w:r>
                            <w:r w:rsidR="00780AB7">
                              <w:rPr>
                                <w:rFonts w:ascii="Arial" w:hAnsi="Arial" w:cs="Arial"/>
                                <w:color w:val="000000" w:themeColor="text1"/>
                                <w:sz w:val="20"/>
                                <w:szCs w:val="20"/>
                              </w:rPr>
                              <w:t xml:space="preserve"> providing </w:t>
                            </w:r>
                            <w:r w:rsidR="00236CBC">
                              <w:rPr>
                                <w:rFonts w:ascii="Arial" w:hAnsi="Arial" w:cs="Arial"/>
                                <w:color w:val="000000" w:themeColor="text1"/>
                                <w:sz w:val="20"/>
                                <w:szCs w:val="20"/>
                              </w:rPr>
                              <w:t>sexual health services must undergo</w:t>
                            </w:r>
                            <w:r w:rsidR="00F16BA9">
                              <w:rPr>
                                <w:rFonts w:ascii="Arial" w:hAnsi="Arial" w:cs="Arial"/>
                                <w:color w:val="000000" w:themeColor="text1"/>
                                <w:sz w:val="20"/>
                                <w:szCs w:val="20"/>
                              </w:rPr>
                              <w:t xml:space="preserve"> safeguarding training keeping ch</w:t>
                            </w:r>
                            <w:r w:rsidR="009F7BD5">
                              <w:rPr>
                                <w:rFonts w:ascii="Arial" w:hAnsi="Arial" w:cs="Arial"/>
                                <w:color w:val="000000" w:themeColor="text1"/>
                                <w:sz w:val="20"/>
                                <w:szCs w:val="20"/>
                              </w:rPr>
                              <w:t>ildren and young people safe from</w:t>
                            </w:r>
                            <w:r w:rsidR="00F16BA9">
                              <w:rPr>
                                <w:rFonts w:ascii="Arial" w:hAnsi="Arial" w:cs="Arial"/>
                                <w:color w:val="000000" w:themeColor="text1"/>
                                <w:sz w:val="20"/>
                                <w:szCs w:val="20"/>
                              </w:rPr>
                              <w:t xml:space="preserve"> sexual violence and abuse.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8C3E06" id="Round Diagonal Corner Rectangle 5" o:spid="_x0000_s1026" style="position:absolute;margin-left:-20.25pt;margin-top:3pt;width:567.75pt;height:2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0425,3400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" adj="-11796480,,5400" path="m566749,l7210425,r,l7210425,2833676v,313007,-253742,566749,-566749,566749l,3400425r,l,566749c,253742,253742,,566749,xe" fillcolor="#d6e3bc [1302]" strokecolor="#4e6128 [1606]" strokeweight="2pt">
                <v:stroke joinstyle="miter"/>
                <v:formulas/>
                <v:path arrowok="t" o:connecttype="custom" o:connectlocs="566749,0;7210425,0;7210425,0;7210425,2833676;6643676,3400425;0,3400425;0,3400425;0,566749;566749,0" o:connectangles="0,0,0,0,0,0,0,0,0" textboxrect="0,0,7210425,3400425"/>
                <v:textbox>
                  <w:txbxContent>
                    <w:p w:rsidR="00C50290" w:rsidRPr="009D58A3" w:rsidRDefault="00E66F8E" w:rsidP="002A482A">
                      <w:pPr>
                        <w:spacing w:after="0" w:line="240" w:lineRule="auto"/>
                        <w:rPr>
                          <w:rFonts w:ascii="Arial" w:hAnsi="Arial" w:cs="Arial"/>
                          <w:b/>
                          <w:color w:val="000000" w:themeColor="text1"/>
                        </w:rPr>
                      </w:pPr>
                      <w:r>
                        <w:rPr>
                          <w:rFonts w:ascii="Arial" w:hAnsi="Arial" w:cs="Arial"/>
                          <w:b/>
                          <w:color w:val="000000" w:themeColor="text1"/>
                        </w:rPr>
                        <w:t xml:space="preserve"> </w:t>
                      </w:r>
                      <w:r w:rsidR="009D58A3" w:rsidRPr="009D58A3">
                        <w:rPr>
                          <w:rFonts w:ascii="Arial" w:hAnsi="Arial" w:cs="Arial"/>
                          <w:b/>
                          <w:color w:val="000000" w:themeColor="text1"/>
                        </w:rPr>
                        <w:t>Pharmacy Support for Sexual Health</w:t>
                      </w:r>
                    </w:p>
                    <w:p w:rsidR="009D58A3" w:rsidRDefault="009D58A3" w:rsidP="002A482A">
                      <w:pPr>
                        <w:spacing w:after="0" w:line="240" w:lineRule="auto"/>
                        <w:rPr>
                          <w:rFonts w:ascii="Arial" w:hAnsi="Arial" w:cs="Arial"/>
                          <w:color w:val="000000" w:themeColor="text1"/>
                          <w:sz w:val="20"/>
                          <w:szCs w:val="20"/>
                        </w:rPr>
                      </w:pPr>
                    </w:p>
                    <w:p w:rsidR="00AB2E49" w:rsidRDefault="00F87A81" w:rsidP="002A482A">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Community </w:t>
                      </w:r>
                      <w:r w:rsidR="00E66F8E">
                        <w:rPr>
                          <w:rFonts w:ascii="Arial" w:hAnsi="Arial" w:cs="Arial"/>
                          <w:color w:val="000000" w:themeColor="text1"/>
                          <w:sz w:val="20"/>
                          <w:szCs w:val="20"/>
                        </w:rPr>
                        <w:t xml:space="preserve">pharmacies and their teams </w:t>
                      </w:r>
                      <w:r>
                        <w:rPr>
                          <w:rFonts w:ascii="Arial" w:hAnsi="Arial" w:cs="Arial"/>
                          <w:color w:val="000000" w:themeColor="text1"/>
                          <w:sz w:val="20"/>
                          <w:szCs w:val="20"/>
                        </w:rPr>
                        <w:t xml:space="preserve">support sexual health in the community in a broad range of services. </w:t>
                      </w:r>
                      <w:r w:rsidR="00AB2E49">
                        <w:rPr>
                          <w:rFonts w:ascii="Arial" w:hAnsi="Arial" w:cs="Arial"/>
                          <w:color w:val="000000" w:themeColor="text1"/>
                          <w:sz w:val="20"/>
                          <w:szCs w:val="20"/>
                        </w:rPr>
                        <w:t>In Hertfordshire locally commissioned services relating to sexual health include:</w:t>
                      </w:r>
                    </w:p>
                    <w:p w:rsidR="00AB2E49" w:rsidRDefault="00AB2E49" w:rsidP="002A482A">
                      <w:pPr>
                        <w:spacing w:after="0" w:line="240" w:lineRule="auto"/>
                        <w:rPr>
                          <w:rFonts w:ascii="Arial" w:hAnsi="Arial" w:cs="Arial"/>
                          <w:color w:val="000000" w:themeColor="text1"/>
                          <w:sz w:val="20"/>
                          <w:szCs w:val="20"/>
                        </w:rPr>
                      </w:pPr>
                    </w:p>
                    <w:p w:rsidR="000619E8" w:rsidRPr="000619E8" w:rsidRDefault="00AB2E49" w:rsidP="000619E8">
                      <w:pPr>
                        <w:pStyle w:val="ListParagraph"/>
                        <w:numPr>
                          <w:ilvl w:val="0"/>
                          <w:numId w:val="21"/>
                        </w:numPr>
                        <w:spacing w:after="0" w:line="240" w:lineRule="auto"/>
                        <w:rPr>
                          <w:rFonts w:ascii="Arial" w:hAnsi="Arial" w:cs="Arial"/>
                          <w:color w:val="000000" w:themeColor="text1"/>
                          <w:sz w:val="20"/>
                          <w:szCs w:val="20"/>
                        </w:rPr>
                      </w:pPr>
                      <w:r>
                        <w:rPr>
                          <w:rFonts w:ascii="Arial" w:hAnsi="Arial" w:cs="Arial"/>
                          <w:color w:val="000000" w:themeColor="text1"/>
                          <w:sz w:val="20"/>
                          <w:szCs w:val="20"/>
                        </w:rPr>
                        <w:t>Emergency Hormonal Contraception</w:t>
                      </w:r>
                      <w:r w:rsidR="00633A2E">
                        <w:rPr>
                          <w:rFonts w:ascii="Arial" w:hAnsi="Arial" w:cs="Arial"/>
                          <w:color w:val="000000" w:themeColor="text1"/>
                          <w:sz w:val="20"/>
                          <w:szCs w:val="20"/>
                        </w:rPr>
                        <w:t xml:space="preserve"> (EHC)</w:t>
                      </w:r>
                      <w:r>
                        <w:rPr>
                          <w:rFonts w:ascii="Arial" w:hAnsi="Arial" w:cs="Arial"/>
                          <w:color w:val="000000" w:themeColor="text1"/>
                          <w:sz w:val="20"/>
                          <w:szCs w:val="20"/>
                        </w:rPr>
                        <w:t xml:space="preserve"> Service</w:t>
                      </w:r>
                    </w:p>
                    <w:p w:rsidR="00963011" w:rsidRDefault="00AB2E49" w:rsidP="00AB2E49">
                      <w:pPr>
                        <w:pStyle w:val="ListParagraph"/>
                        <w:numPr>
                          <w:ilvl w:val="0"/>
                          <w:numId w:val="21"/>
                        </w:num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Chlamydia </w:t>
                      </w:r>
                      <w:r w:rsidR="00963011">
                        <w:rPr>
                          <w:rFonts w:ascii="Arial" w:hAnsi="Arial" w:cs="Arial"/>
                          <w:color w:val="000000" w:themeColor="text1"/>
                          <w:sz w:val="20"/>
                          <w:szCs w:val="20"/>
                        </w:rPr>
                        <w:t>S</w:t>
                      </w:r>
                      <w:r>
                        <w:rPr>
                          <w:rFonts w:ascii="Arial" w:hAnsi="Arial" w:cs="Arial"/>
                          <w:color w:val="000000" w:themeColor="text1"/>
                          <w:sz w:val="20"/>
                          <w:szCs w:val="20"/>
                        </w:rPr>
                        <w:t>creening</w:t>
                      </w:r>
                    </w:p>
                    <w:p w:rsidR="00963011" w:rsidRDefault="00963011" w:rsidP="00AB2E49">
                      <w:pPr>
                        <w:pStyle w:val="ListParagraph"/>
                        <w:numPr>
                          <w:ilvl w:val="0"/>
                          <w:numId w:val="21"/>
                        </w:num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Chlamydia </w:t>
                      </w:r>
                      <w:r w:rsidR="00E66F8E">
                        <w:rPr>
                          <w:rFonts w:ascii="Arial" w:hAnsi="Arial" w:cs="Arial"/>
                          <w:color w:val="000000" w:themeColor="text1"/>
                          <w:sz w:val="20"/>
                          <w:szCs w:val="20"/>
                        </w:rPr>
                        <w:t>Treatment</w:t>
                      </w:r>
                    </w:p>
                    <w:p w:rsidR="0047364C" w:rsidRDefault="0047364C" w:rsidP="00AB2E49">
                      <w:pPr>
                        <w:spacing w:after="0" w:line="240" w:lineRule="auto"/>
                        <w:rPr>
                          <w:rFonts w:ascii="Arial" w:hAnsi="Arial" w:cs="Arial"/>
                          <w:color w:val="000000" w:themeColor="text1"/>
                          <w:sz w:val="20"/>
                          <w:szCs w:val="20"/>
                        </w:rPr>
                      </w:pPr>
                    </w:p>
                    <w:p w:rsidR="00486383" w:rsidRDefault="000619E8" w:rsidP="00AB2E49">
                      <w:pPr>
                        <w:spacing w:after="0" w:line="240" w:lineRule="auto"/>
                        <w:rPr>
                          <w:rFonts w:ascii="Arial" w:hAnsi="Arial" w:cs="Arial"/>
                          <w:color w:val="000000" w:themeColor="text1"/>
                          <w:sz w:val="20"/>
                          <w:szCs w:val="20"/>
                        </w:rPr>
                      </w:pPr>
                      <w:r>
                        <w:rPr>
                          <w:rFonts w:ascii="Arial" w:hAnsi="Arial" w:cs="Arial"/>
                          <w:color w:val="000000" w:themeColor="text1"/>
                          <w:sz w:val="20"/>
                          <w:szCs w:val="20"/>
                        </w:rPr>
                        <w:t>Community pharmacies providing emergency contraception free of charge</w:t>
                      </w:r>
                      <w:r w:rsidR="00486383">
                        <w:rPr>
                          <w:rFonts w:ascii="Arial" w:hAnsi="Arial" w:cs="Arial"/>
                          <w:color w:val="000000" w:themeColor="text1"/>
                          <w:sz w:val="20"/>
                          <w:szCs w:val="20"/>
                        </w:rPr>
                        <w:t xml:space="preserve"> in Hertfordshire can be accessed below:</w:t>
                      </w:r>
                      <w:r w:rsidR="00527BB4">
                        <w:rPr>
                          <w:rFonts w:ascii="Arial" w:hAnsi="Arial" w:cs="Arial"/>
                          <w:color w:val="000000" w:themeColor="text1"/>
                          <w:sz w:val="20"/>
                          <w:szCs w:val="20"/>
                        </w:rPr>
                        <w:t xml:space="preserve"> </w:t>
                      </w:r>
                      <w:hyperlink r:id="rId10" w:history="1">
                        <w:r w:rsidR="00486383" w:rsidRPr="00853672">
                          <w:rPr>
                            <w:rStyle w:val="Hyperlink"/>
                            <w:rFonts w:ascii="Arial" w:hAnsi="Arial" w:cs="Arial"/>
                            <w:sz w:val="20"/>
                            <w:szCs w:val="20"/>
                          </w:rPr>
                          <w:t>http://www.hertsdirect.org/docs/pdf/e/epharmacies.pdf</w:t>
                        </w:r>
                      </w:hyperlink>
                    </w:p>
                    <w:p w:rsidR="00486383" w:rsidRDefault="00486383" w:rsidP="00AB2E49">
                      <w:pPr>
                        <w:spacing w:after="0" w:line="240" w:lineRule="auto"/>
                        <w:rPr>
                          <w:rFonts w:ascii="Arial" w:hAnsi="Arial" w:cs="Arial"/>
                          <w:color w:val="000000" w:themeColor="text1"/>
                          <w:sz w:val="20"/>
                          <w:szCs w:val="20"/>
                        </w:rPr>
                      </w:pPr>
                    </w:p>
                    <w:p w:rsidR="00486383" w:rsidRDefault="001961AC" w:rsidP="00AB2E4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During </w:t>
                      </w:r>
                      <w:r w:rsidR="00486383">
                        <w:rPr>
                          <w:rFonts w:ascii="Arial" w:hAnsi="Arial" w:cs="Arial"/>
                          <w:color w:val="000000" w:themeColor="text1"/>
                          <w:sz w:val="20"/>
                          <w:szCs w:val="20"/>
                        </w:rPr>
                        <w:t>April 201</w:t>
                      </w:r>
                      <w:r>
                        <w:rPr>
                          <w:rFonts w:ascii="Arial" w:hAnsi="Arial" w:cs="Arial"/>
                          <w:color w:val="000000" w:themeColor="text1"/>
                          <w:sz w:val="20"/>
                          <w:szCs w:val="20"/>
                        </w:rPr>
                        <w:t>4</w:t>
                      </w:r>
                      <w:r w:rsidR="00486383">
                        <w:rPr>
                          <w:rFonts w:ascii="Arial" w:hAnsi="Arial" w:cs="Arial"/>
                          <w:color w:val="000000" w:themeColor="text1"/>
                          <w:sz w:val="20"/>
                          <w:szCs w:val="20"/>
                        </w:rPr>
                        <w:t xml:space="preserve"> to July 201</w:t>
                      </w:r>
                      <w:r>
                        <w:rPr>
                          <w:rFonts w:ascii="Arial" w:hAnsi="Arial" w:cs="Arial"/>
                          <w:color w:val="000000" w:themeColor="text1"/>
                          <w:sz w:val="20"/>
                          <w:szCs w:val="20"/>
                        </w:rPr>
                        <w:t>5</w:t>
                      </w:r>
                      <w:r w:rsidR="00486383">
                        <w:rPr>
                          <w:rFonts w:ascii="Arial" w:hAnsi="Arial" w:cs="Arial"/>
                          <w:color w:val="000000" w:themeColor="text1"/>
                          <w:sz w:val="20"/>
                          <w:szCs w:val="20"/>
                        </w:rPr>
                        <w:t xml:space="preserve"> </w:t>
                      </w:r>
                      <w:r w:rsidR="00E66F8E">
                        <w:rPr>
                          <w:rFonts w:ascii="Arial" w:hAnsi="Arial" w:cs="Arial"/>
                          <w:color w:val="000000" w:themeColor="text1"/>
                          <w:sz w:val="20"/>
                          <w:szCs w:val="20"/>
                        </w:rPr>
                        <w:t>c</w:t>
                      </w:r>
                      <w:r w:rsidR="00486383">
                        <w:rPr>
                          <w:rFonts w:ascii="Arial" w:hAnsi="Arial" w:cs="Arial"/>
                          <w:color w:val="000000" w:themeColor="text1"/>
                          <w:sz w:val="20"/>
                          <w:szCs w:val="20"/>
                        </w:rPr>
                        <w:t xml:space="preserve">ommunity pharmacies in Hertfordshire have screened a total of 190 people for chlamydia. </w:t>
                      </w:r>
                      <w:r w:rsidR="00780AB7">
                        <w:rPr>
                          <w:rFonts w:ascii="Arial" w:hAnsi="Arial" w:cs="Arial"/>
                          <w:color w:val="000000" w:themeColor="text1"/>
                          <w:sz w:val="20"/>
                          <w:szCs w:val="20"/>
                        </w:rPr>
                        <w:t>Community pharm</w:t>
                      </w:r>
                      <w:r w:rsidR="00236CBC">
                        <w:rPr>
                          <w:rFonts w:ascii="Arial" w:hAnsi="Arial" w:cs="Arial"/>
                          <w:color w:val="000000" w:themeColor="text1"/>
                          <w:sz w:val="20"/>
                          <w:szCs w:val="20"/>
                        </w:rPr>
                        <w:t xml:space="preserve">acists offer a confidential discreet service </w:t>
                      </w:r>
                      <w:r w:rsidR="009F7BD5">
                        <w:rPr>
                          <w:rFonts w:ascii="Arial" w:hAnsi="Arial" w:cs="Arial"/>
                          <w:color w:val="000000" w:themeColor="text1"/>
                          <w:sz w:val="20"/>
                          <w:szCs w:val="20"/>
                        </w:rPr>
                        <w:t>which is particularly useful at targeting</w:t>
                      </w:r>
                      <w:r w:rsidR="00236CBC">
                        <w:rPr>
                          <w:rFonts w:ascii="Arial" w:hAnsi="Arial" w:cs="Arial"/>
                          <w:color w:val="000000" w:themeColor="text1"/>
                          <w:sz w:val="20"/>
                          <w:szCs w:val="20"/>
                        </w:rPr>
                        <w:t xml:space="preserve"> hard to reach population groups who may not access other sexual health providers. </w:t>
                      </w:r>
                    </w:p>
                    <w:p w:rsidR="000619E8" w:rsidRDefault="000619E8" w:rsidP="00AB2E49">
                      <w:pPr>
                        <w:spacing w:after="0" w:line="240" w:lineRule="auto"/>
                        <w:rPr>
                          <w:rFonts w:ascii="Arial" w:hAnsi="Arial" w:cs="Arial"/>
                          <w:color w:val="000000" w:themeColor="text1"/>
                          <w:sz w:val="20"/>
                          <w:szCs w:val="20"/>
                        </w:rPr>
                      </w:pPr>
                    </w:p>
                    <w:p w:rsidR="00AB2E49" w:rsidRPr="00AB2E49" w:rsidRDefault="00AB2E49" w:rsidP="00AB2E4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In addition to the locally </w:t>
                      </w:r>
                      <w:r w:rsidR="00E66F8E">
                        <w:rPr>
                          <w:rFonts w:ascii="Arial" w:hAnsi="Arial" w:cs="Arial"/>
                          <w:color w:val="000000" w:themeColor="text1"/>
                          <w:sz w:val="20"/>
                          <w:szCs w:val="20"/>
                        </w:rPr>
                        <w:t>commissioned service community pharmacies and their teams</w:t>
                      </w:r>
                      <w:r>
                        <w:rPr>
                          <w:rFonts w:ascii="Arial" w:hAnsi="Arial" w:cs="Arial"/>
                          <w:color w:val="000000" w:themeColor="text1"/>
                          <w:sz w:val="20"/>
                          <w:szCs w:val="20"/>
                        </w:rPr>
                        <w:t xml:space="preserve"> play a vi</w:t>
                      </w:r>
                      <w:r w:rsidR="0047364C">
                        <w:rPr>
                          <w:rFonts w:ascii="Arial" w:hAnsi="Arial" w:cs="Arial"/>
                          <w:color w:val="000000" w:themeColor="text1"/>
                          <w:sz w:val="20"/>
                          <w:szCs w:val="20"/>
                        </w:rPr>
                        <w:t>tal role in health promotion, providing health advice and signposting pati</w:t>
                      </w:r>
                      <w:r w:rsidR="000619E8">
                        <w:rPr>
                          <w:rFonts w:ascii="Arial" w:hAnsi="Arial" w:cs="Arial"/>
                          <w:color w:val="000000" w:themeColor="text1"/>
                          <w:sz w:val="20"/>
                          <w:szCs w:val="20"/>
                        </w:rPr>
                        <w:t xml:space="preserve">ents to other sexual health providers. </w:t>
                      </w:r>
                      <w:r w:rsidR="00780AB7">
                        <w:rPr>
                          <w:rFonts w:ascii="Arial" w:hAnsi="Arial" w:cs="Arial"/>
                          <w:color w:val="000000" w:themeColor="text1"/>
                          <w:sz w:val="20"/>
                          <w:szCs w:val="20"/>
                        </w:rPr>
                        <w:t>Pharmacist</w:t>
                      </w:r>
                      <w:r w:rsidR="00E66F8E">
                        <w:rPr>
                          <w:rFonts w:ascii="Arial" w:hAnsi="Arial" w:cs="Arial"/>
                          <w:color w:val="000000" w:themeColor="text1"/>
                          <w:sz w:val="20"/>
                          <w:szCs w:val="20"/>
                        </w:rPr>
                        <w:t>s</w:t>
                      </w:r>
                      <w:r w:rsidR="00780AB7">
                        <w:rPr>
                          <w:rFonts w:ascii="Arial" w:hAnsi="Arial" w:cs="Arial"/>
                          <w:color w:val="000000" w:themeColor="text1"/>
                          <w:sz w:val="20"/>
                          <w:szCs w:val="20"/>
                        </w:rPr>
                        <w:t xml:space="preserve"> providing </w:t>
                      </w:r>
                      <w:r w:rsidR="00236CBC">
                        <w:rPr>
                          <w:rFonts w:ascii="Arial" w:hAnsi="Arial" w:cs="Arial"/>
                          <w:color w:val="000000" w:themeColor="text1"/>
                          <w:sz w:val="20"/>
                          <w:szCs w:val="20"/>
                        </w:rPr>
                        <w:t>sexual health services must undergo</w:t>
                      </w:r>
                      <w:r w:rsidR="00F16BA9">
                        <w:rPr>
                          <w:rFonts w:ascii="Arial" w:hAnsi="Arial" w:cs="Arial"/>
                          <w:color w:val="000000" w:themeColor="text1"/>
                          <w:sz w:val="20"/>
                          <w:szCs w:val="20"/>
                        </w:rPr>
                        <w:t xml:space="preserve"> safeguarding training keeping ch</w:t>
                      </w:r>
                      <w:r w:rsidR="009F7BD5">
                        <w:rPr>
                          <w:rFonts w:ascii="Arial" w:hAnsi="Arial" w:cs="Arial"/>
                          <w:color w:val="000000" w:themeColor="text1"/>
                          <w:sz w:val="20"/>
                          <w:szCs w:val="20"/>
                        </w:rPr>
                        <w:t>ildren and young people safe from</w:t>
                      </w:r>
                      <w:r w:rsidR="00F16BA9">
                        <w:rPr>
                          <w:rFonts w:ascii="Arial" w:hAnsi="Arial" w:cs="Arial"/>
                          <w:color w:val="000000" w:themeColor="text1"/>
                          <w:sz w:val="20"/>
                          <w:szCs w:val="20"/>
                        </w:rPr>
                        <w:t xml:space="preserve"> sexual violence and abuse. </w:t>
                      </w:r>
                    </w:p>
                  </w:txbxContent>
                </v:textbox>
              </v:shape>
            </w:pict>
          </mc:Fallback>
        </mc:AlternateContent>
      </w:r>
    </w:p>
    <w:p w:rsidR="00D11B77" w:rsidRPr="00186016" w:rsidRDefault="00D11B77" w:rsidP="00AA3057">
      <w:pPr>
        <w:spacing w:after="0" w:line="240" w:lineRule="auto"/>
        <w:rPr>
          <w:b/>
          <w:u w:val="single"/>
        </w:rPr>
      </w:pPr>
    </w:p>
    <w:p w:rsidR="002F1C28" w:rsidRDefault="002F1C28"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486383" w:rsidRDefault="00486383"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633A2E" w:rsidP="00AA3057">
      <w:pPr>
        <w:spacing w:after="0" w:line="240" w:lineRule="auto"/>
        <w:rPr>
          <w:rFonts w:ascii="Arial" w:hAnsi="Arial" w:cs="Arial"/>
        </w:rPr>
      </w:pPr>
      <w:r>
        <w:rPr>
          <w:rFonts w:ascii="Arial" w:hAnsi="Arial" w:cs="Arial"/>
          <w:b/>
          <w:noProof/>
          <w:lang w:eastAsia="en-GB"/>
        </w:rPr>
        <mc:AlternateContent>
          <mc:Choice Requires="wps">
            <w:drawing>
              <wp:anchor distT="0" distB="0" distL="114300" distR="114300" simplePos="0" relativeHeight="251658752" behindDoc="0" locked="0" layoutInCell="1" allowOverlap="1" wp14:anchorId="064797F1" wp14:editId="039CA48A">
                <wp:simplePos x="0" y="0"/>
                <wp:positionH relativeFrom="column">
                  <wp:posOffset>-209550</wp:posOffset>
                </wp:positionH>
                <wp:positionV relativeFrom="paragraph">
                  <wp:posOffset>104775</wp:posOffset>
                </wp:positionV>
                <wp:extent cx="6962775" cy="1685925"/>
                <wp:effectExtent l="0" t="0" r="28575" b="28575"/>
                <wp:wrapNone/>
                <wp:docPr id="4"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1685925"/>
                        </a:xfrm>
                        <a:prstGeom prst="round2DiagRect">
                          <a:avLst/>
                        </a:prstGeom>
                        <a:solidFill>
                          <a:schemeClr val="accent3">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E66F8E" w:rsidRDefault="00E66F8E" w:rsidP="00E66F8E">
                            <w:pPr>
                              <w:pStyle w:val="NoSpacing"/>
                              <w:spacing w:line="0" w:lineRule="atLeast"/>
                              <w:rPr>
                                <w:rFonts w:ascii="Arial" w:hAnsi="Arial" w:cs="Arial"/>
                                <w:b/>
                                <w:color w:val="000000" w:themeColor="text1"/>
                                <w:sz w:val="20"/>
                                <w:szCs w:val="20"/>
                                <w:u w:val="single"/>
                              </w:rPr>
                            </w:pPr>
                            <w:r w:rsidRPr="00E66F8E">
                              <w:rPr>
                                <w:rFonts w:ascii="Arial" w:hAnsi="Arial" w:cs="Arial"/>
                                <w:b/>
                                <w:color w:val="000000" w:themeColor="text1"/>
                                <w:sz w:val="20"/>
                                <w:szCs w:val="20"/>
                                <w:u w:val="single"/>
                              </w:rPr>
                              <w:t>C-Card Services in Community Pharmacy Pilot</w:t>
                            </w:r>
                          </w:p>
                          <w:p w:rsidR="00E66F8E" w:rsidRPr="00E66F8E" w:rsidRDefault="00E66F8E" w:rsidP="00E66F8E">
                            <w:pPr>
                              <w:pStyle w:val="NoSpacing"/>
                              <w:spacing w:line="0" w:lineRule="atLeast"/>
                              <w:rPr>
                                <w:rFonts w:ascii="Arial" w:hAnsi="Arial" w:cs="Arial"/>
                                <w:b/>
                                <w:color w:val="000000" w:themeColor="text1"/>
                                <w:sz w:val="20"/>
                                <w:szCs w:val="20"/>
                                <w:u w:val="single"/>
                              </w:rPr>
                            </w:pPr>
                          </w:p>
                          <w:p w:rsidR="00E66F8E" w:rsidRPr="00E66F8E" w:rsidRDefault="00E66F8E" w:rsidP="00E66F8E">
                            <w:pPr>
                              <w:pStyle w:val="NoSpacing"/>
                              <w:spacing w:line="0" w:lineRule="atLeast"/>
                              <w:rPr>
                                <w:rFonts w:ascii="Arial" w:hAnsi="Arial" w:cs="Arial"/>
                                <w:color w:val="000000" w:themeColor="text1"/>
                                <w:sz w:val="20"/>
                                <w:szCs w:val="20"/>
                                <w:u w:val="single"/>
                              </w:rPr>
                            </w:pPr>
                            <w:r w:rsidRPr="00E66F8E">
                              <w:rPr>
                                <w:rFonts w:ascii="Arial" w:hAnsi="Arial" w:cs="Arial"/>
                                <w:color w:val="000000" w:themeColor="text1"/>
                                <w:sz w:val="20"/>
                                <w:szCs w:val="20"/>
                              </w:rPr>
                              <w:t xml:space="preserve">C-Card is an initiative to provide information about contraception and sexually transmitted infections and issue patients with the C-Card and condoms. The pilot was implemented in the localities of Broxbourne, Stevenage and Watford and aimed at the target group of young men and women aged </w:t>
                            </w:r>
                            <w:proofErr w:type="gramStart"/>
                            <w:r w:rsidRPr="00E66F8E">
                              <w:rPr>
                                <w:rFonts w:ascii="Arial" w:hAnsi="Arial" w:cs="Arial"/>
                                <w:color w:val="000000" w:themeColor="text1"/>
                                <w:sz w:val="20"/>
                                <w:szCs w:val="20"/>
                              </w:rPr>
                              <w:t>between 13 to 24</w:t>
                            </w:r>
                            <w:proofErr w:type="gramEnd"/>
                            <w:r w:rsidRPr="00E66F8E">
                              <w:rPr>
                                <w:rFonts w:ascii="Arial" w:hAnsi="Arial" w:cs="Arial"/>
                                <w:color w:val="000000" w:themeColor="text1"/>
                                <w:sz w:val="20"/>
                                <w:szCs w:val="20"/>
                              </w:rPr>
                              <w:t xml:space="preserve">. During the period of 1 November 2014 – 31 March 2015 a total of 39 young people benefitted from the project through accessing these services from six community pharmacies. Whilst initial indications of the project were for these outlets to reach young people through easy access to condom distribution what the pilot has shown is that community pharmacy can reach new young people to register them on this service. </w:t>
                            </w:r>
                          </w:p>
                          <w:p w:rsidR="00412D42" w:rsidRPr="00A43735" w:rsidRDefault="00412D42" w:rsidP="00313064">
                            <w:pPr>
                              <w:pStyle w:val="NoSpacing"/>
                              <w:spacing w:line="0" w:lineRule="atLeast"/>
                              <w:rPr>
                                <w:rFonts w:ascii="Arial" w:hAnsi="Arial" w:cs="Arial"/>
                                <w:color w:val="000000" w:themeColor="text1"/>
                                <w:sz w:val="20"/>
                                <w:szCs w:val="20"/>
                              </w:rPr>
                            </w:pPr>
                          </w:p>
                          <w:p w:rsidR="00412D42" w:rsidRDefault="00412D42" w:rsidP="00AA3057">
                            <w:pPr>
                              <w:pStyle w:val="NoSpacing"/>
                              <w:rPr>
                                <w:color w:val="000000" w:themeColor="text1"/>
                                <w:sz w:val="16"/>
                                <w:szCs w:val="16"/>
                              </w:rPr>
                            </w:pPr>
                          </w:p>
                          <w:p w:rsidR="00412D42" w:rsidRPr="00412D42" w:rsidRDefault="00412D42" w:rsidP="00AA3057">
                            <w:pPr>
                              <w:pStyle w:val="NoSpacing"/>
                              <w:rPr>
                                <w:color w:val="000000" w:themeColor="text1"/>
                                <w:sz w:val="16"/>
                                <w:szCs w:val="16"/>
                              </w:rPr>
                            </w:pPr>
                          </w:p>
                          <w:p w:rsidR="00D94E62" w:rsidRPr="00D94E62" w:rsidRDefault="00D94E62" w:rsidP="00D94E62">
                            <w:pPr>
                              <w:spacing w:after="0" w:line="240" w:lineRule="auto"/>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4797F1" id="Round Diagonal Corner Rectangle 4" o:spid="_x0000_s1027" style="position:absolute;margin-left:-16.5pt;margin-top:8.25pt;width:548.25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2775,168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" adj="-11796480,,5400" path="m280993,l6962775,r,l6962775,1404932v,155188,-125805,280993,-280993,280993l,1685925r,l,280993c,125805,125805,,280993,xe" fillcolor="#d6e3bc [1302]" strokecolor="#4e6128 [1606]" strokeweight="2pt">
                <v:stroke joinstyle="miter"/>
                <v:formulas/>
                <v:path arrowok="t" o:connecttype="custom" o:connectlocs="280993,0;6962775,0;6962775,0;6962775,1404932;6681782,1685925;0,1685925;0,1685925;0,280993;280993,0" o:connectangles="0,0,0,0,0,0,0,0,0" textboxrect="0,0,6962775,1685925"/>
                <v:textbox>
                  <w:txbxContent>
                    <w:p w:rsidR="00E66F8E" w:rsidRDefault="00E66F8E" w:rsidP="00E66F8E">
                      <w:pPr>
                        <w:pStyle w:val="NoSpacing"/>
                        <w:spacing w:line="0" w:lineRule="atLeast"/>
                        <w:rPr>
                          <w:rFonts w:ascii="Arial" w:hAnsi="Arial" w:cs="Arial"/>
                          <w:b/>
                          <w:color w:val="000000" w:themeColor="text1"/>
                          <w:sz w:val="20"/>
                          <w:szCs w:val="20"/>
                          <w:u w:val="single"/>
                        </w:rPr>
                      </w:pPr>
                      <w:r w:rsidRPr="00E66F8E">
                        <w:rPr>
                          <w:rFonts w:ascii="Arial" w:hAnsi="Arial" w:cs="Arial"/>
                          <w:b/>
                          <w:color w:val="000000" w:themeColor="text1"/>
                          <w:sz w:val="20"/>
                          <w:szCs w:val="20"/>
                          <w:u w:val="single"/>
                        </w:rPr>
                        <w:t>C-Card Services in Community Pharmacy Pilot</w:t>
                      </w:r>
                    </w:p>
                    <w:p w:rsidR="00E66F8E" w:rsidRPr="00E66F8E" w:rsidRDefault="00E66F8E" w:rsidP="00E66F8E">
                      <w:pPr>
                        <w:pStyle w:val="NoSpacing"/>
                        <w:spacing w:line="0" w:lineRule="atLeast"/>
                        <w:rPr>
                          <w:rFonts w:ascii="Arial" w:hAnsi="Arial" w:cs="Arial"/>
                          <w:b/>
                          <w:color w:val="000000" w:themeColor="text1"/>
                          <w:sz w:val="20"/>
                          <w:szCs w:val="20"/>
                          <w:u w:val="single"/>
                        </w:rPr>
                      </w:pPr>
                    </w:p>
                    <w:p w:rsidR="00E66F8E" w:rsidRPr="00E66F8E" w:rsidRDefault="00E66F8E" w:rsidP="00E66F8E">
                      <w:pPr>
                        <w:pStyle w:val="NoSpacing"/>
                        <w:spacing w:line="0" w:lineRule="atLeast"/>
                        <w:rPr>
                          <w:rFonts w:ascii="Arial" w:hAnsi="Arial" w:cs="Arial"/>
                          <w:color w:val="000000" w:themeColor="text1"/>
                          <w:sz w:val="20"/>
                          <w:szCs w:val="20"/>
                          <w:u w:val="single"/>
                        </w:rPr>
                      </w:pPr>
                      <w:r w:rsidRPr="00E66F8E">
                        <w:rPr>
                          <w:rFonts w:ascii="Arial" w:hAnsi="Arial" w:cs="Arial"/>
                          <w:color w:val="000000" w:themeColor="text1"/>
                          <w:sz w:val="20"/>
                          <w:szCs w:val="20"/>
                        </w:rPr>
                        <w:t xml:space="preserve">C-Card is an initiative to provide information about contraception and sexually transmitted infections and issue patients with the C-Card and condoms. The pilot was implemented in the localities of Broxbourne, Stevenage and Watford and aimed at the target group of young men and women aged </w:t>
                      </w:r>
                      <w:proofErr w:type="gramStart"/>
                      <w:r w:rsidRPr="00E66F8E">
                        <w:rPr>
                          <w:rFonts w:ascii="Arial" w:hAnsi="Arial" w:cs="Arial"/>
                          <w:color w:val="000000" w:themeColor="text1"/>
                          <w:sz w:val="20"/>
                          <w:szCs w:val="20"/>
                        </w:rPr>
                        <w:t>between 13 to 24</w:t>
                      </w:r>
                      <w:proofErr w:type="gramEnd"/>
                      <w:r w:rsidRPr="00E66F8E">
                        <w:rPr>
                          <w:rFonts w:ascii="Arial" w:hAnsi="Arial" w:cs="Arial"/>
                          <w:color w:val="000000" w:themeColor="text1"/>
                          <w:sz w:val="20"/>
                          <w:szCs w:val="20"/>
                        </w:rPr>
                        <w:t xml:space="preserve">. During the period of 1 November 2014 – 31 March 2015 a total of 39 young people benefitted from the project through accessing these services from six community pharmacies. Whilst initial indications of the project were for these outlets to reach young people through easy access to condom distribution what the pilot has shown is that community pharmacy can reach new young people to register them on this service. </w:t>
                      </w:r>
                    </w:p>
                    <w:p w:rsidR="00412D42" w:rsidRPr="00A43735" w:rsidRDefault="00412D42" w:rsidP="00313064">
                      <w:pPr>
                        <w:pStyle w:val="NoSpacing"/>
                        <w:spacing w:line="0" w:lineRule="atLeast"/>
                        <w:rPr>
                          <w:rFonts w:ascii="Arial" w:hAnsi="Arial" w:cs="Arial"/>
                          <w:color w:val="000000" w:themeColor="text1"/>
                          <w:sz w:val="20"/>
                          <w:szCs w:val="20"/>
                        </w:rPr>
                      </w:pPr>
                    </w:p>
                    <w:p w:rsidR="00412D42" w:rsidRDefault="00412D42" w:rsidP="00AA3057">
                      <w:pPr>
                        <w:pStyle w:val="NoSpacing"/>
                        <w:rPr>
                          <w:color w:val="000000" w:themeColor="text1"/>
                          <w:sz w:val="16"/>
                          <w:szCs w:val="16"/>
                        </w:rPr>
                      </w:pPr>
                    </w:p>
                    <w:p w:rsidR="00412D42" w:rsidRPr="00412D42" w:rsidRDefault="00412D42" w:rsidP="00AA3057">
                      <w:pPr>
                        <w:pStyle w:val="NoSpacing"/>
                        <w:rPr>
                          <w:color w:val="000000" w:themeColor="text1"/>
                          <w:sz w:val="16"/>
                          <w:szCs w:val="16"/>
                        </w:rPr>
                      </w:pPr>
                    </w:p>
                    <w:p w:rsidR="00D94E62" w:rsidRPr="00D94E62" w:rsidRDefault="00D94E62" w:rsidP="00D94E62">
                      <w:pPr>
                        <w:spacing w:after="0" w:line="240" w:lineRule="auto"/>
                        <w:jc w:val="center"/>
                        <w:rPr>
                          <w:rFonts w:ascii="Arial" w:hAnsi="Arial" w:cs="Arial"/>
                          <w:color w:val="000000" w:themeColor="text1"/>
                          <w:sz w:val="16"/>
                          <w:szCs w:val="16"/>
                        </w:rPr>
                      </w:pPr>
                    </w:p>
                  </w:txbxContent>
                </v:textbox>
              </v:shape>
            </w:pict>
          </mc:Fallback>
        </mc:AlternateContent>
      </w: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633A2E" w:rsidP="00AA3057">
      <w:pPr>
        <w:spacing w:after="0" w:line="240" w:lineRule="auto"/>
        <w:rPr>
          <w:rFonts w:ascii="Arial" w:hAnsi="Arial" w:cs="Arial"/>
        </w:rPr>
      </w:pPr>
      <w:r>
        <w:rPr>
          <w:rFonts w:ascii="Arial" w:hAnsi="Arial" w:cs="Arial"/>
          <w:b/>
          <w:noProof/>
          <w:lang w:eastAsia="en-GB"/>
        </w:rPr>
        <mc:AlternateContent>
          <mc:Choice Requires="wps">
            <w:drawing>
              <wp:anchor distT="0" distB="0" distL="114300" distR="114300" simplePos="0" relativeHeight="251661824" behindDoc="0" locked="0" layoutInCell="1" allowOverlap="1" wp14:anchorId="54DFB64E" wp14:editId="2561A149">
                <wp:simplePos x="0" y="0"/>
                <wp:positionH relativeFrom="column">
                  <wp:posOffset>4572000</wp:posOffset>
                </wp:positionH>
                <wp:positionV relativeFrom="paragraph">
                  <wp:posOffset>120650</wp:posOffset>
                </wp:positionV>
                <wp:extent cx="2228850" cy="22479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6BA9" w:rsidRDefault="00633A2E">
                            <w:r w:rsidRPr="00633A2E">
                              <w:rPr>
                                <w:noProof/>
                                <w:lang w:eastAsia="en-GB"/>
                              </w:rPr>
                              <w:drawing>
                                <wp:inline distT="0" distB="0" distL="0" distR="0" wp14:anchorId="5BE3F25A" wp14:editId="52D55D4E">
                                  <wp:extent cx="2085975" cy="332740"/>
                                  <wp:effectExtent l="0" t="0" r="9525" b="0"/>
                                  <wp:docPr id="1" name="Picture 1" descr="S:\HERTS Shared\Communications\Events\2015\Think Pharmacy - September 2015\Pictures\Photos\Loomrose Pharmacy, Northwoo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TS Shared\Communications\Events\2015\Think Pharmacy - September 2015\Pictures\Photos\Loomrose Pharmacy, Northwood (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72" t="52622" r="25685" b="43523"/>
                                          <a:stretch/>
                                        </pic:blipFill>
                                        <pic:spPr bwMode="auto">
                                          <a:xfrm>
                                            <a:off x="0" y="0"/>
                                            <a:ext cx="2252206" cy="359256"/>
                                          </a:xfrm>
                                          <a:prstGeom prst="rect">
                                            <a:avLst/>
                                          </a:prstGeom>
                                          <a:noFill/>
                                          <a:ln>
                                            <a:noFill/>
                                          </a:ln>
                                          <a:extLst>
                                            <a:ext uri="{53640926-AAD7-44D8-BBD7-CCE9431645EC}">
                                              <a14:shadowObscured xmlns:a14="http://schemas.microsoft.com/office/drawing/2010/main"/>
                                            </a:ext>
                                          </a:extLst>
                                        </pic:spPr>
                                      </pic:pic>
                                    </a:graphicData>
                                  </a:graphic>
                                </wp:inline>
                              </w:drawing>
                            </w:r>
                          </w:p>
                          <w:p w:rsidR="00633A2E" w:rsidRDefault="00633A2E">
                            <w:r w:rsidRPr="00633A2E">
                              <w:rPr>
                                <w:noProof/>
                                <w:lang w:eastAsia="en-GB"/>
                              </w:rPr>
                              <w:drawing>
                                <wp:inline distT="0" distB="0" distL="0" distR="0" wp14:anchorId="0CBF3375" wp14:editId="1E25D424">
                                  <wp:extent cx="2085975" cy="1740535"/>
                                  <wp:effectExtent l="0" t="0" r="9525" b="0"/>
                                  <wp:docPr id="9" name="Picture 9" descr="S:\HERTS Shared\Communications\Events\2015\Think Pharmacy - September 2015\Pictures\Photos\Loomrose Pharmacy, Northwoo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TS Shared\Communications\Events\2015\Think Pharmacy - September 2015\Pictures\Photos\Loomrose Pharmacy, Northwoo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971" cy="1781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54DFB64E" id="_x0000_t202" coordsize="21600,21600" o:spt="202" path="m,l,21600r21600,l21600,xe">
                <v:stroke joinstyle="miter"/>
                <v:path gradientshapeok="t" o:connecttype="rect"/>
              </v:shapetype>
              <v:shape id="Text Box 8" o:spid="_x0000_s1028" type="#_x0000_t202" style="position:absolute;margin-left:5in;margin-top:9.5pt;width:175.5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" fillcolor="white [3201]" strokeweight=".5pt">
                <v:path arrowok="t"/>
                <v:textbox>
                  <w:txbxContent>
                    <w:p w:rsidR="00F16BA9" w:rsidRDefault="00633A2E">
                      <w:r w:rsidRPr="00633A2E">
                        <w:rPr>
                          <w:noProof/>
                          <w:lang w:val="en-US"/>
                        </w:rPr>
                        <w:drawing>
                          <wp:inline distT="0" distB="0" distL="0" distR="0" wp14:anchorId="5BE3F25A" wp14:editId="52D55D4E">
                            <wp:extent cx="2085975" cy="332740"/>
                            <wp:effectExtent l="0" t="0" r="9525" b="0"/>
                            <wp:docPr id="1" name="Picture 1" descr="S:\HERTS Shared\Communications\Events\2015\Think Pharmacy - September 2015\Pictures\Photos\Loomrose Pharmacy, Northwoo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TS Shared\Communications\Events\2015\Think Pharmacy - September 2015\Pictures\Photos\Loomrose Pharmacy, Northwood (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72" t="52622" r="25685" b="43523"/>
                                    <a:stretch/>
                                  </pic:blipFill>
                                  <pic:spPr bwMode="auto">
                                    <a:xfrm>
                                      <a:off x="0" y="0"/>
                                      <a:ext cx="2252206" cy="359256"/>
                                    </a:xfrm>
                                    <a:prstGeom prst="rect">
                                      <a:avLst/>
                                    </a:prstGeom>
                                    <a:noFill/>
                                    <a:ln>
                                      <a:noFill/>
                                    </a:ln>
                                    <a:extLst>
                                      <a:ext uri="{53640926-AAD7-44D8-BBD7-CCE9431645EC}">
                                        <a14:shadowObscured xmlns:a14="http://schemas.microsoft.com/office/drawing/2010/main"/>
                                      </a:ext>
                                    </a:extLst>
                                  </pic:spPr>
                                </pic:pic>
                              </a:graphicData>
                            </a:graphic>
                          </wp:inline>
                        </w:drawing>
                      </w:r>
                    </w:p>
                    <w:p w:rsidR="00633A2E" w:rsidRDefault="00633A2E">
                      <w:r w:rsidRPr="00633A2E">
                        <w:rPr>
                          <w:noProof/>
                          <w:lang w:val="en-US"/>
                        </w:rPr>
                        <w:drawing>
                          <wp:inline distT="0" distB="0" distL="0" distR="0" wp14:anchorId="0CBF3375" wp14:editId="1E25D424">
                            <wp:extent cx="2085975" cy="1740535"/>
                            <wp:effectExtent l="0" t="0" r="9525" b="0"/>
                            <wp:docPr id="9" name="Picture 9" descr="S:\HERTS Shared\Communications\Events\2015\Think Pharmacy - September 2015\Pictures\Photos\Loomrose Pharmacy, Northwoo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TS Shared\Communications\Events\2015\Think Pharmacy - September 2015\Pictures\Photos\Loomrose Pharmacy, Northwoo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971" cy="1781417"/>
                                    </a:xfrm>
                                    <a:prstGeom prst="rect">
                                      <a:avLst/>
                                    </a:prstGeom>
                                    <a:noFill/>
                                    <a:ln>
                                      <a:noFill/>
                                    </a:ln>
                                  </pic:spPr>
                                </pic:pic>
                              </a:graphicData>
                            </a:graphic>
                          </wp:inline>
                        </w:drawing>
                      </w:r>
                    </w:p>
                  </w:txbxContent>
                </v:textbox>
              </v:shape>
            </w:pict>
          </mc:Fallback>
        </mc:AlternateContent>
      </w:r>
    </w:p>
    <w:p w:rsidR="00126FB0" w:rsidRDefault="007D30D4" w:rsidP="00126FB0">
      <w:pPr>
        <w:spacing w:after="0" w:line="24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659776" behindDoc="0" locked="0" layoutInCell="1" allowOverlap="1" wp14:anchorId="6A6AC90E" wp14:editId="1DB010CE">
                <wp:simplePos x="0" y="0"/>
                <wp:positionH relativeFrom="column">
                  <wp:posOffset>-85725</wp:posOffset>
                </wp:positionH>
                <wp:positionV relativeFrom="paragraph">
                  <wp:posOffset>74295</wp:posOffset>
                </wp:positionV>
                <wp:extent cx="4562475" cy="21336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2475"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F8E" w:rsidRDefault="00D15470" w:rsidP="00E66F8E">
                            <w:pPr>
                              <w:spacing w:after="0" w:line="240" w:lineRule="auto"/>
                              <w:rPr>
                                <w:rFonts w:ascii="Arial" w:hAnsi="Arial" w:cs="Arial"/>
                                <w:b/>
                                <w:u w:val="single"/>
                              </w:rPr>
                            </w:pPr>
                            <w:r w:rsidRPr="00E66F8E">
                              <w:rPr>
                                <w:rFonts w:ascii="Arial" w:hAnsi="Arial" w:cs="Arial"/>
                                <w:sz w:val="20"/>
                                <w:szCs w:val="20"/>
                              </w:rPr>
                              <w:t xml:space="preserve"> </w:t>
                            </w:r>
                            <w:r w:rsidR="00E66F8E" w:rsidRPr="00BF1097">
                              <w:rPr>
                                <w:rFonts w:ascii="Arial" w:hAnsi="Arial" w:cs="Arial"/>
                                <w:b/>
                                <w:u w:val="single"/>
                              </w:rPr>
                              <w:t xml:space="preserve">Local example of </w:t>
                            </w:r>
                            <w:r w:rsidR="00E66F8E">
                              <w:rPr>
                                <w:rFonts w:ascii="Arial" w:hAnsi="Arial" w:cs="Arial"/>
                                <w:b/>
                                <w:u w:val="single"/>
                              </w:rPr>
                              <w:t>Sexual Health</w:t>
                            </w:r>
                          </w:p>
                          <w:p w:rsidR="00E66F8E" w:rsidRDefault="00E66F8E" w:rsidP="00E66F8E">
                            <w:pPr>
                              <w:spacing w:after="0" w:line="240" w:lineRule="auto"/>
                              <w:rPr>
                                <w:rFonts w:ascii="Arial" w:hAnsi="Arial" w:cs="Arial"/>
                                <w:b/>
                                <w:u w:val="single"/>
                              </w:rPr>
                            </w:pPr>
                          </w:p>
                          <w:p w:rsidR="00E66F8E" w:rsidRDefault="00E66F8E" w:rsidP="00633A2E">
                            <w:pPr>
                              <w:spacing w:after="0" w:line="240" w:lineRule="auto"/>
                              <w:rPr>
                                <w:rFonts w:ascii="Arial" w:hAnsi="Arial" w:cs="Arial"/>
                              </w:rPr>
                            </w:pPr>
                            <w:r w:rsidRPr="00BF1097">
                              <w:rPr>
                                <w:rFonts w:ascii="Arial" w:hAnsi="Arial" w:cs="Arial"/>
                              </w:rPr>
                              <w:t>“</w:t>
                            </w:r>
                            <w:r w:rsidR="00633A2E" w:rsidRPr="00633A2E">
                              <w:rPr>
                                <w:rFonts w:ascii="Arial" w:hAnsi="Arial" w:cs="Arial"/>
                              </w:rPr>
                              <w:t xml:space="preserve">In my practice we </w:t>
                            </w:r>
                            <w:r w:rsidR="00633A2E">
                              <w:rPr>
                                <w:rFonts w:ascii="Arial" w:hAnsi="Arial" w:cs="Arial"/>
                              </w:rPr>
                              <w:t>aim to consistently engage for c</w:t>
                            </w:r>
                            <w:r w:rsidR="00633A2E" w:rsidRPr="00633A2E">
                              <w:rPr>
                                <w:rFonts w:ascii="Arial" w:hAnsi="Arial" w:cs="Arial"/>
                              </w:rPr>
                              <w:t>hlamydia testing from prescription age information. The engagement</w:t>
                            </w:r>
                            <w:r w:rsidR="00633A2E">
                              <w:rPr>
                                <w:rFonts w:ascii="Arial" w:hAnsi="Arial" w:cs="Arial"/>
                              </w:rPr>
                              <w:t xml:space="preserve"> is to create a proactive awareness of a non-symptomatic condition.” Girish</w:t>
                            </w:r>
                            <w:r w:rsidRPr="00BF1097">
                              <w:rPr>
                                <w:rFonts w:ascii="Arial" w:hAnsi="Arial" w:cs="Arial"/>
                              </w:rPr>
                              <w:t xml:space="preserve">, </w:t>
                            </w:r>
                            <w:proofErr w:type="spellStart"/>
                            <w:r w:rsidR="00633A2E">
                              <w:rPr>
                                <w:rFonts w:ascii="Arial" w:hAnsi="Arial" w:cs="Arial"/>
                              </w:rPr>
                              <w:t>Chemilab</w:t>
                            </w:r>
                            <w:proofErr w:type="spellEnd"/>
                            <w:r w:rsidR="00633A2E">
                              <w:rPr>
                                <w:rFonts w:ascii="Arial" w:hAnsi="Arial" w:cs="Arial"/>
                              </w:rPr>
                              <w:t xml:space="preserve"> </w:t>
                            </w:r>
                            <w:r w:rsidRPr="00BF1097">
                              <w:rPr>
                                <w:rFonts w:ascii="Arial" w:hAnsi="Arial" w:cs="Arial"/>
                              </w:rPr>
                              <w:t xml:space="preserve">Pharmacy, </w:t>
                            </w:r>
                            <w:r w:rsidR="00633A2E">
                              <w:rPr>
                                <w:rFonts w:ascii="Arial" w:hAnsi="Arial" w:cs="Arial"/>
                              </w:rPr>
                              <w:t>Watford</w:t>
                            </w:r>
                          </w:p>
                          <w:p w:rsidR="00633A2E" w:rsidRDefault="00633A2E" w:rsidP="00633A2E">
                            <w:pPr>
                              <w:spacing w:after="0" w:line="240" w:lineRule="auto"/>
                              <w:rPr>
                                <w:rFonts w:ascii="Arial" w:hAnsi="Arial" w:cs="Arial"/>
                              </w:rPr>
                            </w:pPr>
                          </w:p>
                          <w:p w:rsidR="00633A2E" w:rsidRPr="00BF1097" w:rsidRDefault="00633A2E" w:rsidP="00633A2E">
                            <w:pPr>
                              <w:spacing w:after="0" w:line="240" w:lineRule="auto"/>
                              <w:rPr>
                                <w:rFonts w:ascii="Arial" w:hAnsi="Arial" w:cs="Arial"/>
                              </w:rPr>
                            </w:pPr>
                            <w:r>
                              <w:rPr>
                                <w:rFonts w:ascii="Arial" w:hAnsi="Arial" w:cs="Arial"/>
                              </w:rPr>
                              <w:t>“</w:t>
                            </w:r>
                            <w:r w:rsidRPr="00633A2E">
                              <w:rPr>
                                <w:rFonts w:ascii="Arial" w:hAnsi="Arial" w:cs="Arial"/>
                              </w:rPr>
                              <w:t>We generally off</w:t>
                            </w:r>
                            <w:r>
                              <w:rPr>
                                <w:rFonts w:ascii="Arial" w:hAnsi="Arial" w:cs="Arial"/>
                              </w:rPr>
                              <w:t xml:space="preserve">er a test to every EHC request. </w:t>
                            </w:r>
                            <w:r w:rsidRPr="00633A2E">
                              <w:rPr>
                                <w:rFonts w:ascii="Arial" w:hAnsi="Arial" w:cs="Arial"/>
                              </w:rPr>
                              <w:t>We have displayed a chlamydia test card dispenser next to pregnancy tests and have kept two test kits there for people to take.</w:t>
                            </w:r>
                            <w:r>
                              <w:rPr>
                                <w:rFonts w:ascii="Arial" w:hAnsi="Arial" w:cs="Arial"/>
                              </w:rPr>
                              <w:t>” Hitesh, Parade Pharmacy, Chorleywood.</w:t>
                            </w:r>
                          </w:p>
                          <w:p w:rsidR="00E66F8E" w:rsidRPr="00BF1097" w:rsidRDefault="00E66F8E" w:rsidP="00E66F8E">
                            <w:pPr>
                              <w:spacing w:after="0" w:line="240" w:lineRule="auto"/>
                              <w:rPr>
                                <w:rFonts w:ascii="Arial" w:hAnsi="Arial" w:cs="Arial"/>
                                <w:b/>
                                <w:u w:val="single"/>
                              </w:rPr>
                            </w:pPr>
                          </w:p>
                          <w:p w:rsidR="00F16BA9" w:rsidRPr="00E66F8E" w:rsidRDefault="00F16BA9">
                            <w:pPr>
                              <w:rPr>
                                <w:rFonts w:ascii="Arial" w:hAnsi="Arial" w:cs="Arial"/>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AC90E" id="Text Box 7" o:spid="_x0000_s1029" type="#_x0000_t202" style="position:absolute;margin-left:-6.75pt;margin-top:5.85pt;width:359.25pt;height:1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" fillcolor="white [3201]" strokeweight=".5pt">
                <v:path arrowok="t"/>
                <v:textbox>
                  <w:txbxContent>
                    <w:p w:rsidR="00E66F8E" w:rsidRDefault="00D15470" w:rsidP="00E66F8E">
                      <w:pPr>
                        <w:spacing w:after="0" w:line="240" w:lineRule="auto"/>
                        <w:rPr>
                          <w:rFonts w:ascii="Arial" w:hAnsi="Arial" w:cs="Arial"/>
                          <w:b/>
                          <w:u w:val="single"/>
                        </w:rPr>
                      </w:pPr>
                      <w:r w:rsidRPr="00E66F8E">
                        <w:rPr>
                          <w:rFonts w:ascii="Arial" w:hAnsi="Arial" w:cs="Arial"/>
                          <w:sz w:val="20"/>
                          <w:szCs w:val="20"/>
                        </w:rPr>
                        <w:t xml:space="preserve"> </w:t>
                      </w:r>
                      <w:r w:rsidR="00E66F8E" w:rsidRPr="00BF1097">
                        <w:rPr>
                          <w:rFonts w:ascii="Arial" w:hAnsi="Arial" w:cs="Arial"/>
                          <w:b/>
                          <w:u w:val="single"/>
                        </w:rPr>
                        <w:t xml:space="preserve">Local example of </w:t>
                      </w:r>
                      <w:r w:rsidR="00E66F8E">
                        <w:rPr>
                          <w:rFonts w:ascii="Arial" w:hAnsi="Arial" w:cs="Arial"/>
                          <w:b/>
                          <w:u w:val="single"/>
                        </w:rPr>
                        <w:t>Sexual Health</w:t>
                      </w:r>
                    </w:p>
                    <w:p w:rsidR="00E66F8E" w:rsidRDefault="00E66F8E" w:rsidP="00E66F8E">
                      <w:pPr>
                        <w:spacing w:after="0" w:line="240" w:lineRule="auto"/>
                        <w:rPr>
                          <w:rFonts w:ascii="Arial" w:hAnsi="Arial" w:cs="Arial"/>
                          <w:b/>
                          <w:u w:val="single"/>
                        </w:rPr>
                      </w:pPr>
                    </w:p>
                    <w:p w:rsidR="00E66F8E" w:rsidRDefault="00E66F8E" w:rsidP="00633A2E">
                      <w:pPr>
                        <w:spacing w:after="0" w:line="240" w:lineRule="auto"/>
                        <w:rPr>
                          <w:rFonts w:ascii="Arial" w:hAnsi="Arial" w:cs="Arial"/>
                        </w:rPr>
                      </w:pPr>
                      <w:r w:rsidRPr="00BF1097">
                        <w:rPr>
                          <w:rFonts w:ascii="Arial" w:hAnsi="Arial" w:cs="Arial"/>
                        </w:rPr>
                        <w:t>“</w:t>
                      </w:r>
                      <w:r w:rsidR="00633A2E" w:rsidRPr="00633A2E">
                        <w:rPr>
                          <w:rFonts w:ascii="Arial" w:hAnsi="Arial" w:cs="Arial"/>
                        </w:rPr>
                        <w:t xml:space="preserve">In my practice we </w:t>
                      </w:r>
                      <w:r w:rsidR="00633A2E">
                        <w:rPr>
                          <w:rFonts w:ascii="Arial" w:hAnsi="Arial" w:cs="Arial"/>
                        </w:rPr>
                        <w:t>aim to consistently engage for c</w:t>
                      </w:r>
                      <w:r w:rsidR="00633A2E" w:rsidRPr="00633A2E">
                        <w:rPr>
                          <w:rFonts w:ascii="Arial" w:hAnsi="Arial" w:cs="Arial"/>
                        </w:rPr>
                        <w:t>hlamydia testing from prescription age information. The engagement</w:t>
                      </w:r>
                      <w:r w:rsidR="00633A2E">
                        <w:rPr>
                          <w:rFonts w:ascii="Arial" w:hAnsi="Arial" w:cs="Arial"/>
                        </w:rPr>
                        <w:t xml:space="preserve"> is to create a proactive awareness of a non-symptomatic condition.” Girish</w:t>
                      </w:r>
                      <w:r w:rsidRPr="00BF1097">
                        <w:rPr>
                          <w:rFonts w:ascii="Arial" w:hAnsi="Arial" w:cs="Arial"/>
                        </w:rPr>
                        <w:t xml:space="preserve">, </w:t>
                      </w:r>
                      <w:proofErr w:type="spellStart"/>
                      <w:r w:rsidR="00633A2E">
                        <w:rPr>
                          <w:rFonts w:ascii="Arial" w:hAnsi="Arial" w:cs="Arial"/>
                        </w:rPr>
                        <w:t>Chemilab</w:t>
                      </w:r>
                      <w:proofErr w:type="spellEnd"/>
                      <w:r w:rsidR="00633A2E">
                        <w:rPr>
                          <w:rFonts w:ascii="Arial" w:hAnsi="Arial" w:cs="Arial"/>
                        </w:rPr>
                        <w:t xml:space="preserve"> </w:t>
                      </w:r>
                      <w:r w:rsidRPr="00BF1097">
                        <w:rPr>
                          <w:rFonts w:ascii="Arial" w:hAnsi="Arial" w:cs="Arial"/>
                        </w:rPr>
                        <w:t xml:space="preserve">Pharmacy, </w:t>
                      </w:r>
                      <w:r w:rsidR="00633A2E">
                        <w:rPr>
                          <w:rFonts w:ascii="Arial" w:hAnsi="Arial" w:cs="Arial"/>
                        </w:rPr>
                        <w:t>Watford</w:t>
                      </w:r>
                    </w:p>
                    <w:p w:rsidR="00633A2E" w:rsidRDefault="00633A2E" w:rsidP="00633A2E">
                      <w:pPr>
                        <w:spacing w:after="0" w:line="240" w:lineRule="auto"/>
                        <w:rPr>
                          <w:rFonts w:ascii="Arial" w:hAnsi="Arial" w:cs="Arial"/>
                        </w:rPr>
                      </w:pPr>
                    </w:p>
                    <w:p w:rsidR="00633A2E" w:rsidRPr="00BF1097" w:rsidRDefault="00633A2E" w:rsidP="00633A2E">
                      <w:pPr>
                        <w:spacing w:after="0" w:line="240" w:lineRule="auto"/>
                        <w:rPr>
                          <w:rFonts w:ascii="Arial" w:hAnsi="Arial" w:cs="Arial"/>
                        </w:rPr>
                      </w:pPr>
                      <w:r>
                        <w:rPr>
                          <w:rFonts w:ascii="Arial" w:hAnsi="Arial" w:cs="Arial"/>
                        </w:rPr>
                        <w:t>“</w:t>
                      </w:r>
                      <w:r w:rsidRPr="00633A2E">
                        <w:rPr>
                          <w:rFonts w:ascii="Arial" w:hAnsi="Arial" w:cs="Arial"/>
                        </w:rPr>
                        <w:t>We generally off</w:t>
                      </w:r>
                      <w:r>
                        <w:rPr>
                          <w:rFonts w:ascii="Arial" w:hAnsi="Arial" w:cs="Arial"/>
                        </w:rPr>
                        <w:t xml:space="preserve">er a test to every EHC request. </w:t>
                      </w:r>
                      <w:r w:rsidRPr="00633A2E">
                        <w:rPr>
                          <w:rFonts w:ascii="Arial" w:hAnsi="Arial" w:cs="Arial"/>
                        </w:rPr>
                        <w:t>We have displayed a chlamydia test card dispenser next to pregnancy tests and have kept two test kits there for people to take.</w:t>
                      </w:r>
                      <w:r>
                        <w:rPr>
                          <w:rFonts w:ascii="Arial" w:hAnsi="Arial" w:cs="Arial"/>
                        </w:rPr>
                        <w:t xml:space="preserve">” </w:t>
                      </w:r>
                      <w:r>
                        <w:rPr>
                          <w:rFonts w:ascii="Arial" w:hAnsi="Arial" w:cs="Arial"/>
                        </w:rPr>
                        <w:t>Hitesh, Parade Pharmacy, Chorleywood.</w:t>
                      </w:r>
                      <w:bookmarkStart w:id="1" w:name="_GoBack"/>
                      <w:bookmarkEnd w:id="1"/>
                    </w:p>
                    <w:p w:rsidR="00E66F8E" w:rsidRPr="00BF1097" w:rsidRDefault="00E66F8E" w:rsidP="00E66F8E">
                      <w:pPr>
                        <w:spacing w:after="0" w:line="240" w:lineRule="auto"/>
                        <w:rPr>
                          <w:rFonts w:ascii="Arial" w:hAnsi="Arial" w:cs="Arial"/>
                          <w:b/>
                          <w:u w:val="single"/>
                        </w:rPr>
                      </w:pPr>
                    </w:p>
                    <w:p w:rsidR="00F16BA9" w:rsidRPr="00E66F8E" w:rsidRDefault="00F16BA9">
                      <w:pPr>
                        <w:rPr>
                          <w:rFonts w:ascii="Arial" w:hAnsi="Arial" w:cs="Arial"/>
                          <w:sz w:val="20"/>
                          <w:szCs w:val="20"/>
                          <w:u w:val="single"/>
                        </w:rPr>
                      </w:pPr>
                    </w:p>
                  </w:txbxContent>
                </v:textbox>
              </v:shape>
            </w:pict>
          </mc:Fallback>
        </mc:AlternateContent>
      </w:r>
      <w:r w:rsidR="00126FB0">
        <w:rPr>
          <w:rFonts w:ascii="Arial" w:hAnsi="Arial" w:cs="Arial"/>
          <w:b/>
        </w:rPr>
        <w:tab/>
      </w:r>
      <w:r w:rsidR="00126FB0">
        <w:rPr>
          <w:rFonts w:ascii="Arial" w:hAnsi="Arial" w:cs="Arial"/>
          <w:b/>
        </w:rPr>
        <w:tab/>
        <w:t xml:space="preserve"> </w:t>
      </w:r>
    </w:p>
    <w:p w:rsidR="00126FB0" w:rsidRDefault="00126FB0" w:rsidP="00126FB0">
      <w:pPr>
        <w:spacing w:after="0" w:line="240" w:lineRule="auto"/>
        <w:rPr>
          <w:rFonts w:ascii="Arial" w:hAnsi="Arial" w:cs="Arial"/>
          <w:b/>
        </w:rPr>
      </w:pPr>
    </w:p>
    <w:p w:rsidR="00126FB0" w:rsidRDefault="00126FB0" w:rsidP="00126FB0">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5D0625" w:rsidRPr="005D0625" w:rsidRDefault="005D0625" w:rsidP="005D0625">
      <w:pPr>
        <w:rPr>
          <w:rFonts w:ascii="Arial" w:hAnsi="Arial" w:cs="Arial"/>
        </w:rPr>
      </w:pPr>
    </w:p>
    <w:sectPr w:rsidR="005D0625" w:rsidRPr="005D0625" w:rsidSect="0013292C">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70C" w:rsidRDefault="0056570C" w:rsidP="002B0828">
      <w:pPr>
        <w:spacing w:after="0" w:line="240" w:lineRule="auto"/>
      </w:pPr>
      <w:r>
        <w:separator/>
      </w:r>
    </w:p>
  </w:endnote>
  <w:endnote w:type="continuationSeparator" w:id="0">
    <w:p w:rsidR="0056570C" w:rsidRDefault="0056570C" w:rsidP="002B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70C" w:rsidRDefault="0056570C" w:rsidP="002B0828">
      <w:pPr>
        <w:spacing w:after="0" w:line="240" w:lineRule="auto"/>
      </w:pPr>
      <w:r>
        <w:separator/>
      </w:r>
    </w:p>
  </w:footnote>
  <w:footnote w:type="continuationSeparator" w:id="0">
    <w:p w:rsidR="0056570C" w:rsidRDefault="0056570C" w:rsidP="002B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94" w:rsidRDefault="00385F94" w:rsidP="00385F94">
    <w:pPr>
      <w:spacing w:after="0" w:line="240" w:lineRule="auto"/>
      <w:jc w:val="center"/>
      <w:rPr>
        <w:sz w:val="18"/>
        <w:szCs w:val="18"/>
      </w:rPr>
    </w:pPr>
    <w:r>
      <w:rPr>
        <w:noProof/>
        <w:sz w:val="18"/>
        <w:szCs w:val="18"/>
        <w:lang w:eastAsia="en-GB"/>
      </w:rPr>
      <w:drawing>
        <wp:inline distT="0" distB="0" distL="0" distR="0">
          <wp:extent cx="164782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13292C" w:rsidRPr="006806B3" w:rsidRDefault="0013292C" w:rsidP="0013292C">
    <w:pPr>
      <w:spacing w:after="0" w:line="240" w:lineRule="auto"/>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p w:rsidR="00385F94" w:rsidRPr="00385F94" w:rsidRDefault="00385F94" w:rsidP="006806B3">
    <w:pPr>
      <w:spacing w:after="0" w:line="240" w:lineRule="auto"/>
      <w:rPr>
        <w:rFonts w:ascii="Tahoma" w:hAnsi="Tahoma"/>
        <w:b/>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6B3" w:rsidRDefault="006806B3" w:rsidP="006806B3">
    <w:pPr>
      <w:spacing w:after="0" w:line="240" w:lineRule="auto"/>
      <w:jc w:val="center"/>
      <w:rPr>
        <w:sz w:val="18"/>
        <w:szCs w:val="18"/>
      </w:rPr>
    </w:pPr>
    <w:r>
      <w:rPr>
        <w:noProof/>
        <w:sz w:val="18"/>
        <w:szCs w:val="18"/>
        <w:lang w:eastAsia="en-GB"/>
      </w:rPr>
      <w:drawing>
        <wp:inline distT="0" distB="0" distL="0" distR="0">
          <wp:extent cx="164782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6806B3" w:rsidRPr="006806B3" w:rsidRDefault="006806B3" w:rsidP="006806B3">
    <w:pPr>
      <w:spacing w:after="0" w:line="240" w:lineRule="auto"/>
      <w:jc w:val="center"/>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E0E"/>
    <w:multiLevelType w:val="hybridMultilevel"/>
    <w:tmpl w:val="55D08136"/>
    <w:lvl w:ilvl="0" w:tplc="552044C2">
      <w:start w:val="1"/>
      <w:numFmt w:val="bullet"/>
      <w:lvlText w:val="•"/>
      <w:lvlJc w:val="left"/>
      <w:pPr>
        <w:tabs>
          <w:tab w:val="num" w:pos="720"/>
        </w:tabs>
        <w:ind w:left="720" w:hanging="360"/>
      </w:pPr>
      <w:rPr>
        <w:rFonts w:ascii="Arial" w:hAnsi="Arial" w:hint="default"/>
      </w:rPr>
    </w:lvl>
    <w:lvl w:ilvl="1" w:tplc="244A8B94" w:tentative="1">
      <w:start w:val="1"/>
      <w:numFmt w:val="bullet"/>
      <w:lvlText w:val="•"/>
      <w:lvlJc w:val="left"/>
      <w:pPr>
        <w:tabs>
          <w:tab w:val="num" w:pos="1440"/>
        </w:tabs>
        <w:ind w:left="1440" w:hanging="360"/>
      </w:pPr>
      <w:rPr>
        <w:rFonts w:ascii="Arial" w:hAnsi="Arial" w:hint="default"/>
      </w:rPr>
    </w:lvl>
    <w:lvl w:ilvl="2" w:tplc="3CA86FB0" w:tentative="1">
      <w:start w:val="1"/>
      <w:numFmt w:val="bullet"/>
      <w:lvlText w:val="•"/>
      <w:lvlJc w:val="left"/>
      <w:pPr>
        <w:tabs>
          <w:tab w:val="num" w:pos="2160"/>
        </w:tabs>
        <w:ind w:left="2160" w:hanging="360"/>
      </w:pPr>
      <w:rPr>
        <w:rFonts w:ascii="Arial" w:hAnsi="Arial" w:hint="default"/>
      </w:rPr>
    </w:lvl>
    <w:lvl w:ilvl="3" w:tplc="26248CC6" w:tentative="1">
      <w:start w:val="1"/>
      <w:numFmt w:val="bullet"/>
      <w:lvlText w:val="•"/>
      <w:lvlJc w:val="left"/>
      <w:pPr>
        <w:tabs>
          <w:tab w:val="num" w:pos="2880"/>
        </w:tabs>
        <w:ind w:left="2880" w:hanging="360"/>
      </w:pPr>
      <w:rPr>
        <w:rFonts w:ascii="Arial" w:hAnsi="Arial" w:hint="default"/>
      </w:rPr>
    </w:lvl>
    <w:lvl w:ilvl="4" w:tplc="0ECAE0FE" w:tentative="1">
      <w:start w:val="1"/>
      <w:numFmt w:val="bullet"/>
      <w:lvlText w:val="•"/>
      <w:lvlJc w:val="left"/>
      <w:pPr>
        <w:tabs>
          <w:tab w:val="num" w:pos="3600"/>
        </w:tabs>
        <w:ind w:left="3600" w:hanging="360"/>
      </w:pPr>
      <w:rPr>
        <w:rFonts w:ascii="Arial" w:hAnsi="Arial" w:hint="default"/>
      </w:rPr>
    </w:lvl>
    <w:lvl w:ilvl="5" w:tplc="0340199C" w:tentative="1">
      <w:start w:val="1"/>
      <w:numFmt w:val="bullet"/>
      <w:lvlText w:val="•"/>
      <w:lvlJc w:val="left"/>
      <w:pPr>
        <w:tabs>
          <w:tab w:val="num" w:pos="4320"/>
        </w:tabs>
        <w:ind w:left="4320" w:hanging="360"/>
      </w:pPr>
      <w:rPr>
        <w:rFonts w:ascii="Arial" w:hAnsi="Arial" w:hint="default"/>
      </w:rPr>
    </w:lvl>
    <w:lvl w:ilvl="6" w:tplc="D4A40D9E" w:tentative="1">
      <w:start w:val="1"/>
      <w:numFmt w:val="bullet"/>
      <w:lvlText w:val="•"/>
      <w:lvlJc w:val="left"/>
      <w:pPr>
        <w:tabs>
          <w:tab w:val="num" w:pos="5040"/>
        </w:tabs>
        <w:ind w:left="5040" w:hanging="360"/>
      </w:pPr>
      <w:rPr>
        <w:rFonts w:ascii="Arial" w:hAnsi="Arial" w:hint="default"/>
      </w:rPr>
    </w:lvl>
    <w:lvl w:ilvl="7" w:tplc="BC2C99FE" w:tentative="1">
      <w:start w:val="1"/>
      <w:numFmt w:val="bullet"/>
      <w:lvlText w:val="•"/>
      <w:lvlJc w:val="left"/>
      <w:pPr>
        <w:tabs>
          <w:tab w:val="num" w:pos="5760"/>
        </w:tabs>
        <w:ind w:left="5760" w:hanging="360"/>
      </w:pPr>
      <w:rPr>
        <w:rFonts w:ascii="Arial" w:hAnsi="Arial" w:hint="default"/>
      </w:rPr>
    </w:lvl>
    <w:lvl w:ilvl="8" w:tplc="0F325D1A" w:tentative="1">
      <w:start w:val="1"/>
      <w:numFmt w:val="bullet"/>
      <w:lvlText w:val="•"/>
      <w:lvlJc w:val="left"/>
      <w:pPr>
        <w:tabs>
          <w:tab w:val="num" w:pos="6480"/>
        </w:tabs>
        <w:ind w:left="6480" w:hanging="360"/>
      </w:pPr>
      <w:rPr>
        <w:rFonts w:ascii="Arial" w:hAnsi="Arial" w:hint="default"/>
      </w:rPr>
    </w:lvl>
  </w:abstractNum>
  <w:abstractNum w:abstractNumId="1">
    <w:nsid w:val="025D6887"/>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4443F"/>
    <w:multiLevelType w:val="multilevel"/>
    <w:tmpl w:val="C2C4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F2F07"/>
    <w:multiLevelType w:val="multilevel"/>
    <w:tmpl w:val="FD2E8A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DC466B"/>
    <w:multiLevelType w:val="hybridMultilevel"/>
    <w:tmpl w:val="80D4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4B1F52"/>
    <w:multiLevelType w:val="hybridMultilevel"/>
    <w:tmpl w:val="7392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736E6C"/>
    <w:multiLevelType w:val="hybridMultilevel"/>
    <w:tmpl w:val="0BE4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8199B"/>
    <w:multiLevelType w:val="hybridMultilevel"/>
    <w:tmpl w:val="2E3C0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9E5EDF"/>
    <w:multiLevelType w:val="multilevel"/>
    <w:tmpl w:val="113451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805BBE"/>
    <w:multiLevelType w:val="hybridMultilevel"/>
    <w:tmpl w:val="9DBC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3170F5"/>
    <w:multiLevelType w:val="hybridMultilevel"/>
    <w:tmpl w:val="B99AF4AA"/>
    <w:lvl w:ilvl="0" w:tplc="299CBD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512B5B"/>
    <w:multiLevelType w:val="hybridMultilevel"/>
    <w:tmpl w:val="D4C4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3E6518"/>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4607E6"/>
    <w:multiLevelType w:val="hybridMultilevel"/>
    <w:tmpl w:val="8344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F1D5A"/>
    <w:multiLevelType w:val="hybridMultilevel"/>
    <w:tmpl w:val="911EB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DCE149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121B6D"/>
    <w:multiLevelType w:val="hybridMultilevel"/>
    <w:tmpl w:val="B01CD59C"/>
    <w:lvl w:ilvl="0" w:tplc="6CBAAECE">
      <w:start w:val="1"/>
      <w:numFmt w:val="bullet"/>
      <w:lvlText w:val="•"/>
      <w:lvlJc w:val="left"/>
      <w:pPr>
        <w:tabs>
          <w:tab w:val="num" w:pos="720"/>
        </w:tabs>
        <w:ind w:left="720" w:hanging="360"/>
      </w:pPr>
      <w:rPr>
        <w:rFonts w:ascii="Arial" w:hAnsi="Arial" w:hint="default"/>
      </w:rPr>
    </w:lvl>
    <w:lvl w:ilvl="1" w:tplc="8D884576">
      <w:start w:val="416"/>
      <w:numFmt w:val="bullet"/>
      <w:lvlText w:val="–"/>
      <w:lvlJc w:val="left"/>
      <w:pPr>
        <w:tabs>
          <w:tab w:val="num" w:pos="1440"/>
        </w:tabs>
        <w:ind w:left="1440" w:hanging="360"/>
      </w:pPr>
      <w:rPr>
        <w:rFonts w:ascii="Arial" w:hAnsi="Arial" w:hint="default"/>
      </w:rPr>
    </w:lvl>
    <w:lvl w:ilvl="2" w:tplc="53C65DA0" w:tentative="1">
      <w:start w:val="1"/>
      <w:numFmt w:val="bullet"/>
      <w:lvlText w:val="•"/>
      <w:lvlJc w:val="left"/>
      <w:pPr>
        <w:tabs>
          <w:tab w:val="num" w:pos="2160"/>
        </w:tabs>
        <w:ind w:left="2160" w:hanging="360"/>
      </w:pPr>
      <w:rPr>
        <w:rFonts w:ascii="Arial" w:hAnsi="Arial" w:hint="default"/>
      </w:rPr>
    </w:lvl>
    <w:lvl w:ilvl="3" w:tplc="4A78705C" w:tentative="1">
      <w:start w:val="1"/>
      <w:numFmt w:val="bullet"/>
      <w:lvlText w:val="•"/>
      <w:lvlJc w:val="left"/>
      <w:pPr>
        <w:tabs>
          <w:tab w:val="num" w:pos="2880"/>
        </w:tabs>
        <w:ind w:left="2880" w:hanging="360"/>
      </w:pPr>
      <w:rPr>
        <w:rFonts w:ascii="Arial" w:hAnsi="Arial" w:hint="default"/>
      </w:rPr>
    </w:lvl>
    <w:lvl w:ilvl="4" w:tplc="FE627CE4" w:tentative="1">
      <w:start w:val="1"/>
      <w:numFmt w:val="bullet"/>
      <w:lvlText w:val="•"/>
      <w:lvlJc w:val="left"/>
      <w:pPr>
        <w:tabs>
          <w:tab w:val="num" w:pos="3600"/>
        </w:tabs>
        <w:ind w:left="3600" w:hanging="360"/>
      </w:pPr>
      <w:rPr>
        <w:rFonts w:ascii="Arial" w:hAnsi="Arial" w:hint="default"/>
      </w:rPr>
    </w:lvl>
    <w:lvl w:ilvl="5" w:tplc="DD4A0C4C" w:tentative="1">
      <w:start w:val="1"/>
      <w:numFmt w:val="bullet"/>
      <w:lvlText w:val="•"/>
      <w:lvlJc w:val="left"/>
      <w:pPr>
        <w:tabs>
          <w:tab w:val="num" w:pos="4320"/>
        </w:tabs>
        <w:ind w:left="4320" w:hanging="360"/>
      </w:pPr>
      <w:rPr>
        <w:rFonts w:ascii="Arial" w:hAnsi="Arial" w:hint="default"/>
      </w:rPr>
    </w:lvl>
    <w:lvl w:ilvl="6" w:tplc="0408255E" w:tentative="1">
      <w:start w:val="1"/>
      <w:numFmt w:val="bullet"/>
      <w:lvlText w:val="•"/>
      <w:lvlJc w:val="left"/>
      <w:pPr>
        <w:tabs>
          <w:tab w:val="num" w:pos="5040"/>
        </w:tabs>
        <w:ind w:left="5040" w:hanging="360"/>
      </w:pPr>
      <w:rPr>
        <w:rFonts w:ascii="Arial" w:hAnsi="Arial" w:hint="default"/>
      </w:rPr>
    </w:lvl>
    <w:lvl w:ilvl="7" w:tplc="CF523272" w:tentative="1">
      <w:start w:val="1"/>
      <w:numFmt w:val="bullet"/>
      <w:lvlText w:val="•"/>
      <w:lvlJc w:val="left"/>
      <w:pPr>
        <w:tabs>
          <w:tab w:val="num" w:pos="5760"/>
        </w:tabs>
        <w:ind w:left="5760" w:hanging="360"/>
      </w:pPr>
      <w:rPr>
        <w:rFonts w:ascii="Arial" w:hAnsi="Arial" w:hint="default"/>
      </w:rPr>
    </w:lvl>
    <w:lvl w:ilvl="8" w:tplc="90D6CB72" w:tentative="1">
      <w:start w:val="1"/>
      <w:numFmt w:val="bullet"/>
      <w:lvlText w:val="•"/>
      <w:lvlJc w:val="left"/>
      <w:pPr>
        <w:tabs>
          <w:tab w:val="num" w:pos="6480"/>
        </w:tabs>
        <w:ind w:left="6480" w:hanging="360"/>
      </w:pPr>
      <w:rPr>
        <w:rFonts w:ascii="Arial" w:hAnsi="Arial" w:hint="default"/>
      </w:rPr>
    </w:lvl>
  </w:abstractNum>
  <w:abstractNum w:abstractNumId="17">
    <w:nsid w:val="501B569C"/>
    <w:multiLevelType w:val="multilevel"/>
    <w:tmpl w:val="B66E06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FF5D2F"/>
    <w:multiLevelType w:val="hybridMultilevel"/>
    <w:tmpl w:val="BD20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374FE5"/>
    <w:multiLevelType w:val="hybridMultilevel"/>
    <w:tmpl w:val="1780D7D2"/>
    <w:lvl w:ilvl="0" w:tplc="D772BA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821BD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B3547E"/>
    <w:multiLevelType w:val="hybridMultilevel"/>
    <w:tmpl w:val="4DA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2C01EC"/>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7C33B2"/>
    <w:multiLevelType w:val="multilevel"/>
    <w:tmpl w:val="2A8480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7"/>
  </w:num>
  <w:num w:numId="4">
    <w:abstractNumId w:val="10"/>
  </w:num>
  <w:num w:numId="5">
    <w:abstractNumId w:val="8"/>
  </w:num>
  <w:num w:numId="6">
    <w:abstractNumId w:val="23"/>
  </w:num>
  <w:num w:numId="7">
    <w:abstractNumId w:val="22"/>
  </w:num>
  <w:num w:numId="8">
    <w:abstractNumId w:val="12"/>
  </w:num>
  <w:num w:numId="9">
    <w:abstractNumId w:val="3"/>
  </w:num>
  <w:num w:numId="10">
    <w:abstractNumId w:val="1"/>
  </w:num>
  <w:num w:numId="11">
    <w:abstractNumId w:val="17"/>
  </w:num>
  <w:num w:numId="12">
    <w:abstractNumId w:val="5"/>
  </w:num>
  <w:num w:numId="13">
    <w:abstractNumId w:val="16"/>
  </w:num>
  <w:num w:numId="14">
    <w:abstractNumId w:val="18"/>
  </w:num>
  <w:num w:numId="15">
    <w:abstractNumId w:val="0"/>
  </w:num>
  <w:num w:numId="16">
    <w:abstractNumId w:val="13"/>
  </w:num>
  <w:num w:numId="17">
    <w:abstractNumId w:val="15"/>
  </w:num>
  <w:num w:numId="18">
    <w:abstractNumId w:val="20"/>
  </w:num>
  <w:num w:numId="19">
    <w:abstractNumId w:val="2"/>
  </w:num>
  <w:num w:numId="20">
    <w:abstractNumId w:val="9"/>
  </w:num>
  <w:num w:numId="21">
    <w:abstractNumId w:val="4"/>
  </w:num>
  <w:num w:numId="22">
    <w:abstractNumId w:val="21"/>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A5"/>
    <w:rsid w:val="00004FBE"/>
    <w:rsid w:val="00021383"/>
    <w:rsid w:val="00042DFB"/>
    <w:rsid w:val="000456F7"/>
    <w:rsid w:val="000619E8"/>
    <w:rsid w:val="00095AFD"/>
    <w:rsid w:val="000D2337"/>
    <w:rsid w:val="000D7040"/>
    <w:rsid w:val="00103A9A"/>
    <w:rsid w:val="00126FB0"/>
    <w:rsid w:val="0013292C"/>
    <w:rsid w:val="00141452"/>
    <w:rsid w:val="001807E2"/>
    <w:rsid w:val="00186016"/>
    <w:rsid w:val="001961AC"/>
    <w:rsid w:val="001A5462"/>
    <w:rsid w:val="00205388"/>
    <w:rsid w:val="00236CBC"/>
    <w:rsid w:val="0026625E"/>
    <w:rsid w:val="00277262"/>
    <w:rsid w:val="002A482A"/>
    <w:rsid w:val="002B0828"/>
    <w:rsid w:val="002F1C28"/>
    <w:rsid w:val="00313064"/>
    <w:rsid w:val="0035094E"/>
    <w:rsid w:val="00385F94"/>
    <w:rsid w:val="003D5CCC"/>
    <w:rsid w:val="003F08E1"/>
    <w:rsid w:val="003F183C"/>
    <w:rsid w:val="003F4B70"/>
    <w:rsid w:val="00412D42"/>
    <w:rsid w:val="00461521"/>
    <w:rsid w:val="0047364C"/>
    <w:rsid w:val="00486383"/>
    <w:rsid w:val="004A0FB3"/>
    <w:rsid w:val="004B2751"/>
    <w:rsid w:val="004B3A77"/>
    <w:rsid w:val="004C1A5D"/>
    <w:rsid w:val="00521F82"/>
    <w:rsid w:val="00527BB4"/>
    <w:rsid w:val="00531C7E"/>
    <w:rsid w:val="00540A7E"/>
    <w:rsid w:val="00552A0D"/>
    <w:rsid w:val="0056570C"/>
    <w:rsid w:val="005D0625"/>
    <w:rsid w:val="005F0BA7"/>
    <w:rsid w:val="00610DB5"/>
    <w:rsid w:val="00614567"/>
    <w:rsid w:val="006337A5"/>
    <w:rsid w:val="00633A2E"/>
    <w:rsid w:val="00643850"/>
    <w:rsid w:val="00647089"/>
    <w:rsid w:val="00662E4E"/>
    <w:rsid w:val="006806B3"/>
    <w:rsid w:val="006A55D7"/>
    <w:rsid w:val="006B1597"/>
    <w:rsid w:val="006C121E"/>
    <w:rsid w:val="006D3407"/>
    <w:rsid w:val="00712424"/>
    <w:rsid w:val="00720ACD"/>
    <w:rsid w:val="00721436"/>
    <w:rsid w:val="00780AB7"/>
    <w:rsid w:val="00792CA1"/>
    <w:rsid w:val="007D30D4"/>
    <w:rsid w:val="007F639F"/>
    <w:rsid w:val="00842318"/>
    <w:rsid w:val="008F364A"/>
    <w:rsid w:val="009214D8"/>
    <w:rsid w:val="0092273C"/>
    <w:rsid w:val="00963011"/>
    <w:rsid w:val="009D58A3"/>
    <w:rsid w:val="009E2949"/>
    <w:rsid w:val="009F7BD5"/>
    <w:rsid w:val="00A378D5"/>
    <w:rsid w:val="00A43735"/>
    <w:rsid w:val="00AA3057"/>
    <w:rsid w:val="00AB2E49"/>
    <w:rsid w:val="00AE7DA0"/>
    <w:rsid w:val="00B06DB2"/>
    <w:rsid w:val="00B246AE"/>
    <w:rsid w:val="00B62303"/>
    <w:rsid w:val="00B761F5"/>
    <w:rsid w:val="00BF02C8"/>
    <w:rsid w:val="00C01525"/>
    <w:rsid w:val="00C06C8B"/>
    <w:rsid w:val="00C31D88"/>
    <w:rsid w:val="00C50290"/>
    <w:rsid w:val="00C9329D"/>
    <w:rsid w:val="00CA3690"/>
    <w:rsid w:val="00D11B77"/>
    <w:rsid w:val="00D15470"/>
    <w:rsid w:val="00D1763F"/>
    <w:rsid w:val="00D73A82"/>
    <w:rsid w:val="00D94E62"/>
    <w:rsid w:val="00DA793C"/>
    <w:rsid w:val="00DC3EDF"/>
    <w:rsid w:val="00DE2156"/>
    <w:rsid w:val="00E00ED9"/>
    <w:rsid w:val="00E66F8E"/>
    <w:rsid w:val="00EA0E8F"/>
    <w:rsid w:val="00F16BA9"/>
    <w:rsid w:val="00F61240"/>
    <w:rsid w:val="00F87A81"/>
    <w:rsid w:val="00FD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318">
      <w:bodyDiv w:val="1"/>
      <w:marLeft w:val="0"/>
      <w:marRight w:val="0"/>
      <w:marTop w:val="0"/>
      <w:marBottom w:val="0"/>
      <w:divBdr>
        <w:top w:val="none" w:sz="0" w:space="0" w:color="auto"/>
        <w:left w:val="none" w:sz="0" w:space="0" w:color="auto"/>
        <w:bottom w:val="none" w:sz="0" w:space="0" w:color="auto"/>
        <w:right w:val="none" w:sz="0" w:space="0" w:color="auto"/>
      </w:divBdr>
      <w:divsChild>
        <w:div w:id="1876309553">
          <w:marLeft w:val="547"/>
          <w:marRight w:val="0"/>
          <w:marTop w:val="115"/>
          <w:marBottom w:val="0"/>
          <w:divBdr>
            <w:top w:val="none" w:sz="0" w:space="0" w:color="auto"/>
            <w:left w:val="none" w:sz="0" w:space="0" w:color="auto"/>
            <w:bottom w:val="none" w:sz="0" w:space="0" w:color="auto"/>
            <w:right w:val="none" w:sz="0" w:space="0" w:color="auto"/>
          </w:divBdr>
        </w:div>
      </w:divsChild>
    </w:div>
    <w:div w:id="134416691">
      <w:bodyDiv w:val="1"/>
      <w:marLeft w:val="0"/>
      <w:marRight w:val="0"/>
      <w:marTop w:val="0"/>
      <w:marBottom w:val="0"/>
      <w:divBdr>
        <w:top w:val="none" w:sz="0" w:space="0" w:color="auto"/>
        <w:left w:val="none" w:sz="0" w:space="0" w:color="auto"/>
        <w:bottom w:val="none" w:sz="0" w:space="0" w:color="auto"/>
        <w:right w:val="none" w:sz="0" w:space="0" w:color="auto"/>
      </w:divBdr>
    </w:div>
    <w:div w:id="392001006">
      <w:bodyDiv w:val="1"/>
      <w:marLeft w:val="0"/>
      <w:marRight w:val="0"/>
      <w:marTop w:val="0"/>
      <w:marBottom w:val="0"/>
      <w:divBdr>
        <w:top w:val="none" w:sz="0" w:space="0" w:color="auto"/>
        <w:left w:val="none" w:sz="0" w:space="0" w:color="auto"/>
        <w:bottom w:val="none" w:sz="0" w:space="0" w:color="auto"/>
        <w:right w:val="none" w:sz="0" w:space="0" w:color="auto"/>
      </w:divBdr>
    </w:div>
    <w:div w:id="429667816">
      <w:bodyDiv w:val="1"/>
      <w:marLeft w:val="0"/>
      <w:marRight w:val="0"/>
      <w:marTop w:val="0"/>
      <w:marBottom w:val="0"/>
      <w:divBdr>
        <w:top w:val="none" w:sz="0" w:space="0" w:color="auto"/>
        <w:left w:val="none" w:sz="0" w:space="0" w:color="auto"/>
        <w:bottom w:val="none" w:sz="0" w:space="0" w:color="auto"/>
        <w:right w:val="none" w:sz="0" w:space="0" w:color="auto"/>
      </w:divBdr>
    </w:div>
    <w:div w:id="459306032">
      <w:bodyDiv w:val="1"/>
      <w:marLeft w:val="0"/>
      <w:marRight w:val="0"/>
      <w:marTop w:val="0"/>
      <w:marBottom w:val="0"/>
      <w:divBdr>
        <w:top w:val="none" w:sz="0" w:space="0" w:color="auto"/>
        <w:left w:val="none" w:sz="0" w:space="0" w:color="auto"/>
        <w:bottom w:val="none" w:sz="0" w:space="0" w:color="auto"/>
        <w:right w:val="none" w:sz="0" w:space="0" w:color="auto"/>
      </w:divBdr>
    </w:div>
    <w:div w:id="502554111">
      <w:bodyDiv w:val="1"/>
      <w:marLeft w:val="0"/>
      <w:marRight w:val="0"/>
      <w:marTop w:val="0"/>
      <w:marBottom w:val="0"/>
      <w:divBdr>
        <w:top w:val="none" w:sz="0" w:space="0" w:color="auto"/>
        <w:left w:val="none" w:sz="0" w:space="0" w:color="auto"/>
        <w:bottom w:val="none" w:sz="0" w:space="0" w:color="auto"/>
        <w:right w:val="none" w:sz="0" w:space="0" w:color="auto"/>
      </w:divBdr>
      <w:divsChild>
        <w:div w:id="1026558092">
          <w:marLeft w:val="547"/>
          <w:marRight w:val="0"/>
          <w:marTop w:val="115"/>
          <w:marBottom w:val="0"/>
          <w:divBdr>
            <w:top w:val="none" w:sz="0" w:space="0" w:color="auto"/>
            <w:left w:val="none" w:sz="0" w:space="0" w:color="auto"/>
            <w:bottom w:val="none" w:sz="0" w:space="0" w:color="auto"/>
            <w:right w:val="none" w:sz="0" w:space="0" w:color="auto"/>
          </w:divBdr>
        </w:div>
        <w:div w:id="393429993">
          <w:marLeft w:val="1166"/>
          <w:marRight w:val="0"/>
          <w:marTop w:val="96"/>
          <w:marBottom w:val="0"/>
          <w:divBdr>
            <w:top w:val="none" w:sz="0" w:space="0" w:color="auto"/>
            <w:left w:val="none" w:sz="0" w:space="0" w:color="auto"/>
            <w:bottom w:val="none" w:sz="0" w:space="0" w:color="auto"/>
            <w:right w:val="none" w:sz="0" w:space="0" w:color="auto"/>
          </w:divBdr>
        </w:div>
        <w:div w:id="1378697361">
          <w:marLeft w:val="1166"/>
          <w:marRight w:val="0"/>
          <w:marTop w:val="96"/>
          <w:marBottom w:val="0"/>
          <w:divBdr>
            <w:top w:val="none" w:sz="0" w:space="0" w:color="auto"/>
            <w:left w:val="none" w:sz="0" w:space="0" w:color="auto"/>
            <w:bottom w:val="none" w:sz="0" w:space="0" w:color="auto"/>
            <w:right w:val="none" w:sz="0" w:space="0" w:color="auto"/>
          </w:divBdr>
        </w:div>
        <w:div w:id="198856263">
          <w:marLeft w:val="1166"/>
          <w:marRight w:val="0"/>
          <w:marTop w:val="96"/>
          <w:marBottom w:val="0"/>
          <w:divBdr>
            <w:top w:val="none" w:sz="0" w:space="0" w:color="auto"/>
            <w:left w:val="none" w:sz="0" w:space="0" w:color="auto"/>
            <w:bottom w:val="none" w:sz="0" w:space="0" w:color="auto"/>
            <w:right w:val="none" w:sz="0" w:space="0" w:color="auto"/>
          </w:divBdr>
        </w:div>
      </w:divsChild>
    </w:div>
    <w:div w:id="1778407289">
      <w:bodyDiv w:val="1"/>
      <w:marLeft w:val="0"/>
      <w:marRight w:val="0"/>
      <w:marTop w:val="0"/>
      <w:marBottom w:val="0"/>
      <w:divBdr>
        <w:top w:val="none" w:sz="0" w:space="0" w:color="auto"/>
        <w:left w:val="none" w:sz="0" w:space="0" w:color="auto"/>
        <w:bottom w:val="none" w:sz="0" w:space="0" w:color="auto"/>
        <w:right w:val="none" w:sz="0" w:space="0" w:color="auto"/>
      </w:divBdr>
    </w:div>
    <w:div w:id="1895964343">
      <w:bodyDiv w:val="1"/>
      <w:marLeft w:val="0"/>
      <w:marRight w:val="0"/>
      <w:marTop w:val="0"/>
      <w:marBottom w:val="0"/>
      <w:divBdr>
        <w:top w:val="none" w:sz="0" w:space="0" w:color="auto"/>
        <w:left w:val="none" w:sz="0" w:space="0" w:color="auto"/>
        <w:bottom w:val="none" w:sz="0" w:space="0" w:color="auto"/>
        <w:right w:val="none" w:sz="0" w:space="0" w:color="auto"/>
      </w:divBdr>
    </w:div>
    <w:div w:id="19969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hertsdirect.org/docs/pdf/e/epharmacies.pdf"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hertsdirect.org/docs/pdf/e/epharmacies.pdf" TargetMode="External"/><Relationship Id="rId14" Type="http://schemas.openxmlformats.org/officeDocument/2006/relationships/image" Target="media/image20.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A8DF-DC66-435E-953A-E7589AE4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Words>
  <Characters>497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Musson</dc:creator>
  <cp:lastModifiedBy>Melinda Mabbutt</cp:lastModifiedBy>
  <cp:revision>2</cp:revision>
  <cp:lastPrinted>2015-04-10T10:57:00Z</cp:lastPrinted>
  <dcterms:created xsi:type="dcterms:W3CDTF">2015-11-27T12:33:00Z</dcterms:created>
  <dcterms:modified xsi:type="dcterms:W3CDTF">2015-11-27T12:33:00Z</dcterms:modified>
</cp:coreProperties>
</file>