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A585" w14:textId="77777777" w:rsidR="00FE6E08" w:rsidRDefault="0053627A" w:rsidP="00FE6E08">
      <w:pPr>
        <w:spacing w:after="0" w:line="240" w:lineRule="auto"/>
        <w:jc w:val="both"/>
        <w:rPr>
          <w:b/>
          <w:color w:val="519680"/>
          <w:sz w:val="32"/>
          <w:szCs w:val="24"/>
        </w:rPr>
      </w:pPr>
      <w:r>
        <w:rPr>
          <w:b/>
          <w:color w:val="519680"/>
          <w:sz w:val="32"/>
          <w:szCs w:val="24"/>
        </w:rPr>
        <w:t>Patient Group Directions</w:t>
      </w:r>
      <w:r w:rsidR="00DF3C14">
        <w:rPr>
          <w:b/>
          <w:color w:val="519680"/>
          <w:sz w:val="32"/>
          <w:szCs w:val="24"/>
        </w:rPr>
        <w:t>: Links to useful resources</w:t>
      </w:r>
    </w:p>
    <w:p w14:paraId="2FC4902C" w14:textId="77777777" w:rsidR="0053627A" w:rsidRPr="00FD2EB9" w:rsidRDefault="0053627A" w:rsidP="00FE6E08">
      <w:pPr>
        <w:spacing w:after="0" w:line="240" w:lineRule="auto"/>
        <w:jc w:val="both"/>
        <w:rPr>
          <w:b/>
          <w:sz w:val="32"/>
          <w:szCs w:val="24"/>
        </w:rPr>
      </w:pPr>
    </w:p>
    <w:p w14:paraId="22DBABF2" w14:textId="7C4EEECA" w:rsidR="0053627A" w:rsidRDefault="00FD2EB9" w:rsidP="00FE6E08">
      <w:pPr>
        <w:spacing w:after="0" w:line="240" w:lineRule="auto"/>
        <w:jc w:val="both"/>
        <w:rPr>
          <w:sz w:val="24"/>
          <w:szCs w:val="24"/>
        </w:rPr>
      </w:pPr>
      <w:r w:rsidRPr="00FD2EB9">
        <w:rPr>
          <w:sz w:val="24"/>
          <w:szCs w:val="24"/>
        </w:rPr>
        <w:t>Below</w:t>
      </w:r>
      <w:r>
        <w:rPr>
          <w:sz w:val="24"/>
          <w:szCs w:val="24"/>
        </w:rPr>
        <w:t xml:space="preserve"> is a list of </w:t>
      </w:r>
      <w:r w:rsidR="00DF3C14">
        <w:rPr>
          <w:sz w:val="24"/>
          <w:szCs w:val="24"/>
        </w:rPr>
        <w:t xml:space="preserve">organisations </w:t>
      </w:r>
      <w:r w:rsidR="00316E05">
        <w:rPr>
          <w:sz w:val="24"/>
          <w:szCs w:val="24"/>
        </w:rPr>
        <w:t xml:space="preserve">which </w:t>
      </w:r>
      <w:r w:rsidR="00DF3C14">
        <w:rPr>
          <w:sz w:val="24"/>
          <w:szCs w:val="24"/>
        </w:rPr>
        <w:t xml:space="preserve">have information available on their websites on Patient Group Directions (PGDs) that commissioners may find useful when beginning the process of creating PGDs for a Minor </w:t>
      </w:r>
      <w:bookmarkStart w:id="0" w:name="_GoBack"/>
      <w:bookmarkEnd w:id="0"/>
      <w:r w:rsidR="00DF3C14">
        <w:rPr>
          <w:sz w:val="24"/>
          <w:szCs w:val="24"/>
        </w:rPr>
        <w:t>Ailment Service.</w:t>
      </w:r>
    </w:p>
    <w:p w14:paraId="60603316" w14:textId="77777777" w:rsidR="00FD2EB9" w:rsidRPr="00FD2EB9" w:rsidRDefault="00FD2EB9" w:rsidP="00FE6E0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4828"/>
        <w:gridCol w:w="5628"/>
      </w:tblGrid>
      <w:tr w:rsidR="0053627A" w14:paraId="5D23C936" w14:textId="77777777" w:rsidTr="00DF3C14">
        <w:tc>
          <w:tcPr>
            <w:tcW w:w="5240" w:type="dxa"/>
          </w:tcPr>
          <w:p w14:paraId="6594BA77" w14:textId="77777777" w:rsidR="00DF3C14" w:rsidRDefault="00DF3C14" w:rsidP="00DF3C14">
            <w:pPr>
              <w:jc w:val="both"/>
              <w:rPr>
                <w:b/>
                <w:color w:val="519680"/>
                <w:sz w:val="32"/>
                <w:szCs w:val="24"/>
              </w:rPr>
            </w:pPr>
            <w:r>
              <w:rPr>
                <w:b/>
                <w:color w:val="519680"/>
                <w:sz w:val="32"/>
                <w:szCs w:val="24"/>
              </w:rPr>
              <w:t>Organisation and information on resources available</w:t>
            </w:r>
          </w:p>
        </w:tc>
        <w:tc>
          <w:tcPr>
            <w:tcW w:w="5216" w:type="dxa"/>
          </w:tcPr>
          <w:p w14:paraId="15C26184" w14:textId="77777777" w:rsidR="0053627A" w:rsidRDefault="0053627A" w:rsidP="00FE6E08">
            <w:pPr>
              <w:jc w:val="both"/>
              <w:rPr>
                <w:b/>
                <w:color w:val="519680"/>
                <w:sz w:val="32"/>
                <w:szCs w:val="24"/>
              </w:rPr>
            </w:pPr>
            <w:r>
              <w:rPr>
                <w:b/>
                <w:color w:val="519680"/>
                <w:sz w:val="32"/>
                <w:szCs w:val="24"/>
              </w:rPr>
              <w:t>Weblink</w:t>
            </w:r>
          </w:p>
        </w:tc>
      </w:tr>
      <w:tr w:rsidR="0053627A" w14:paraId="6B2E9528" w14:textId="77777777" w:rsidTr="00DF3C14">
        <w:tc>
          <w:tcPr>
            <w:tcW w:w="5240" w:type="dxa"/>
          </w:tcPr>
          <w:p w14:paraId="40EB08AA" w14:textId="77777777" w:rsidR="0053627A" w:rsidRDefault="0053627A" w:rsidP="0053627A">
            <w:pPr>
              <w:jc w:val="both"/>
              <w:rPr>
                <w:b/>
                <w:color w:val="519680"/>
                <w:sz w:val="24"/>
                <w:szCs w:val="24"/>
              </w:rPr>
            </w:pPr>
            <w:r w:rsidRPr="0053627A">
              <w:rPr>
                <w:b/>
                <w:color w:val="519680"/>
                <w:sz w:val="24"/>
                <w:szCs w:val="24"/>
              </w:rPr>
              <w:t>National Institute for Health and Care Excellence (NICE)</w:t>
            </w:r>
            <w:r>
              <w:rPr>
                <w:b/>
                <w:color w:val="519680"/>
                <w:sz w:val="24"/>
                <w:szCs w:val="24"/>
              </w:rPr>
              <w:t xml:space="preserve"> – Patient Group Directions</w:t>
            </w:r>
          </w:p>
          <w:p w14:paraId="13B838C1" w14:textId="77777777" w:rsidR="0053627A" w:rsidRPr="0053627A" w:rsidRDefault="0053627A" w:rsidP="0053627A">
            <w:pPr>
              <w:jc w:val="both"/>
              <w:rPr>
                <w:b/>
                <w:color w:val="519680"/>
                <w:sz w:val="32"/>
                <w:szCs w:val="24"/>
              </w:rPr>
            </w:pPr>
            <w:r w:rsidRPr="0053627A">
              <w:rPr>
                <w:rFonts w:cs="Helvetica"/>
                <w:color w:val="0E0E0E"/>
                <w:sz w:val="24"/>
                <w:szCs w:val="30"/>
                <w:shd w:val="clear" w:color="auto" w:fill="FAFAFB"/>
              </w:rPr>
              <w:t xml:space="preserve">This guideline covers good practice for developing, authorising, using and updating patient group directions. It also </w:t>
            </w:r>
            <w:r>
              <w:rPr>
                <w:rFonts w:cs="Helvetica"/>
                <w:color w:val="0E0E0E"/>
                <w:sz w:val="24"/>
                <w:szCs w:val="30"/>
                <w:shd w:val="clear" w:color="auto" w:fill="FAFAFB"/>
              </w:rPr>
              <w:t>provides a PGD template.</w:t>
            </w:r>
          </w:p>
        </w:tc>
        <w:tc>
          <w:tcPr>
            <w:tcW w:w="5216" w:type="dxa"/>
          </w:tcPr>
          <w:p w14:paraId="1D65F32C" w14:textId="77777777" w:rsidR="0053627A" w:rsidRPr="00DF3C14" w:rsidRDefault="003935A2" w:rsidP="0053627A">
            <w:pPr>
              <w:jc w:val="both"/>
              <w:rPr>
                <w:sz w:val="32"/>
                <w:szCs w:val="24"/>
              </w:rPr>
            </w:pPr>
            <w:hyperlink r:id="rId11" w:history="1">
              <w:r w:rsidR="00DF3C14" w:rsidRPr="00DF3C14">
                <w:rPr>
                  <w:rStyle w:val="Hyperlink"/>
                  <w:color w:val="auto"/>
                  <w:sz w:val="24"/>
                  <w:szCs w:val="24"/>
                </w:rPr>
                <w:t>https://www.nice.org.uk/guidance/mpg2</w:t>
              </w:r>
            </w:hyperlink>
            <w:r w:rsidR="00DF3C14" w:rsidRPr="00DF3C14">
              <w:rPr>
                <w:sz w:val="24"/>
                <w:szCs w:val="24"/>
              </w:rPr>
              <w:t xml:space="preserve">  </w:t>
            </w:r>
          </w:p>
        </w:tc>
      </w:tr>
      <w:tr w:rsidR="0053627A" w14:paraId="4335580B" w14:textId="77777777" w:rsidTr="00DF3C14">
        <w:tc>
          <w:tcPr>
            <w:tcW w:w="5240" w:type="dxa"/>
          </w:tcPr>
          <w:p w14:paraId="751D05E1" w14:textId="77777777" w:rsidR="0053627A" w:rsidRPr="0053627A" w:rsidRDefault="0053627A" w:rsidP="0053627A">
            <w:pPr>
              <w:jc w:val="both"/>
              <w:rPr>
                <w:b/>
                <w:color w:val="519680"/>
                <w:sz w:val="24"/>
                <w:szCs w:val="24"/>
              </w:rPr>
            </w:pPr>
            <w:r w:rsidRPr="0053627A">
              <w:rPr>
                <w:b/>
                <w:color w:val="519680"/>
                <w:sz w:val="24"/>
                <w:szCs w:val="24"/>
              </w:rPr>
              <w:t xml:space="preserve">Specialist Pharmacy Service </w:t>
            </w:r>
            <w:r>
              <w:rPr>
                <w:b/>
                <w:color w:val="519680"/>
                <w:sz w:val="24"/>
                <w:szCs w:val="24"/>
              </w:rPr>
              <w:t xml:space="preserve">(SPS) </w:t>
            </w:r>
            <w:r w:rsidRPr="0053627A">
              <w:rPr>
                <w:b/>
                <w:color w:val="519680"/>
                <w:sz w:val="24"/>
                <w:szCs w:val="24"/>
              </w:rPr>
              <w:t>– Patient Group Directions</w:t>
            </w:r>
          </w:p>
          <w:p w14:paraId="75778DBC" w14:textId="77777777" w:rsidR="0053627A" w:rsidRPr="0053627A" w:rsidRDefault="0053627A" w:rsidP="005362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Tools and resources which will help guide organisations and practitioners through the PGD legal framework and associated process with PGDs. </w:t>
            </w:r>
          </w:p>
        </w:tc>
        <w:tc>
          <w:tcPr>
            <w:tcW w:w="5216" w:type="dxa"/>
          </w:tcPr>
          <w:p w14:paraId="06854F06" w14:textId="77777777" w:rsidR="0053627A" w:rsidRPr="00DF3C14" w:rsidRDefault="003935A2" w:rsidP="0053627A">
            <w:pPr>
              <w:jc w:val="both"/>
              <w:rPr>
                <w:sz w:val="24"/>
                <w:szCs w:val="24"/>
              </w:rPr>
            </w:pPr>
            <w:hyperlink r:id="rId12" w:history="1">
              <w:r w:rsidR="00DF3C14" w:rsidRPr="00DF3C14">
                <w:rPr>
                  <w:rStyle w:val="Hyperlink"/>
                  <w:color w:val="auto"/>
                  <w:sz w:val="24"/>
                  <w:szCs w:val="24"/>
                </w:rPr>
                <w:t>https://www.sps.nhs.uk/category/services/guidance-and-governance/patient-group-directions/</w:t>
              </w:r>
            </w:hyperlink>
            <w:r w:rsidR="00DF3C14" w:rsidRPr="00DF3C14">
              <w:rPr>
                <w:sz w:val="24"/>
                <w:szCs w:val="24"/>
              </w:rPr>
              <w:t xml:space="preserve"> </w:t>
            </w:r>
          </w:p>
        </w:tc>
      </w:tr>
      <w:tr w:rsidR="0053627A" w14:paraId="09323BD1" w14:textId="77777777" w:rsidTr="00DF3C14">
        <w:tc>
          <w:tcPr>
            <w:tcW w:w="5240" w:type="dxa"/>
          </w:tcPr>
          <w:p w14:paraId="707F870B" w14:textId="77777777" w:rsidR="0053627A" w:rsidRDefault="0053627A" w:rsidP="0053627A">
            <w:pPr>
              <w:jc w:val="both"/>
              <w:rPr>
                <w:b/>
                <w:color w:val="519680"/>
                <w:sz w:val="24"/>
                <w:szCs w:val="24"/>
              </w:rPr>
            </w:pPr>
            <w:r w:rsidRPr="0053627A">
              <w:rPr>
                <w:b/>
                <w:color w:val="519680"/>
                <w:sz w:val="24"/>
                <w:szCs w:val="24"/>
              </w:rPr>
              <w:t>Medicines &amp; Healthcare products Regulatory Agency (MHRA) – Patient Group Directions: who can use them</w:t>
            </w:r>
          </w:p>
          <w:p w14:paraId="676CA429" w14:textId="77777777" w:rsidR="0053627A" w:rsidRPr="0053627A" w:rsidRDefault="0053627A" w:rsidP="0053627A">
            <w:pPr>
              <w:jc w:val="both"/>
              <w:rPr>
                <w:b/>
                <w:color w:val="519680"/>
                <w:sz w:val="24"/>
                <w:szCs w:val="24"/>
              </w:rPr>
            </w:pPr>
            <w:r w:rsidRPr="0053627A">
              <w:rPr>
                <w:rFonts w:cs="Arial"/>
                <w:color w:val="0B0C0C"/>
                <w:sz w:val="24"/>
                <w:szCs w:val="36"/>
                <w:shd w:val="clear" w:color="auto" w:fill="FFFFFF"/>
              </w:rPr>
              <w:t>Covers who can supply and or administer specific medicines to patients without a doctor under a PGD and which medicines can be administered.</w:t>
            </w:r>
          </w:p>
        </w:tc>
        <w:tc>
          <w:tcPr>
            <w:tcW w:w="5216" w:type="dxa"/>
          </w:tcPr>
          <w:p w14:paraId="4DE299C7" w14:textId="77777777" w:rsidR="0053627A" w:rsidRPr="00DF3C14" w:rsidRDefault="003935A2" w:rsidP="0053627A">
            <w:pPr>
              <w:jc w:val="both"/>
              <w:rPr>
                <w:sz w:val="24"/>
                <w:szCs w:val="24"/>
              </w:rPr>
            </w:pPr>
            <w:hyperlink r:id="rId13" w:history="1">
              <w:r w:rsidR="00DF3C14" w:rsidRPr="00DF3C14">
                <w:rPr>
                  <w:rStyle w:val="Hyperlink"/>
                  <w:color w:val="auto"/>
                  <w:sz w:val="24"/>
                  <w:szCs w:val="24"/>
                </w:rPr>
                <w:t>https://www.gov.uk/government/publications/patient-group-directions-pgds/patient-group-directions-who-can-use-them</w:t>
              </w:r>
            </w:hyperlink>
            <w:r w:rsidR="00DF3C14" w:rsidRPr="00DF3C14">
              <w:rPr>
                <w:sz w:val="24"/>
                <w:szCs w:val="24"/>
              </w:rPr>
              <w:t xml:space="preserve"> </w:t>
            </w:r>
          </w:p>
        </w:tc>
      </w:tr>
      <w:tr w:rsidR="0053627A" w14:paraId="69346E41" w14:textId="77777777" w:rsidTr="00DF3C14">
        <w:tc>
          <w:tcPr>
            <w:tcW w:w="5240" w:type="dxa"/>
          </w:tcPr>
          <w:p w14:paraId="672D7034" w14:textId="77777777" w:rsidR="0053627A" w:rsidRDefault="0053627A" w:rsidP="0053627A">
            <w:pPr>
              <w:jc w:val="both"/>
              <w:rPr>
                <w:b/>
                <w:color w:val="519680"/>
                <w:sz w:val="24"/>
                <w:szCs w:val="24"/>
              </w:rPr>
            </w:pPr>
            <w:r w:rsidRPr="0053627A">
              <w:rPr>
                <w:b/>
                <w:color w:val="519680"/>
                <w:sz w:val="24"/>
                <w:szCs w:val="24"/>
              </w:rPr>
              <w:t>Pharmaceutical Services Negotiating Committee (PSNC) –  Services Database</w:t>
            </w:r>
          </w:p>
          <w:p w14:paraId="55366C55" w14:textId="77777777" w:rsidR="0053627A" w:rsidRPr="0053627A" w:rsidRDefault="0053627A" w:rsidP="0053627A">
            <w:pPr>
              <w:jc w:val="both"/>
              <w:rPr>
                <w:sz w:val="32"/>
                <w:szCs w:val="24"/>
              </w:rPr>
            </w:pPr>
            <w:r w:rsidRPr="0053627A">
              <w:rPr>
                <w:sz w:val="24"/>
                <w:szCs w:val="24"/>
              </w:rPr>
              <w:t xml:space="preserve">A database which </w:t>
            </w:r>
            <w:r>
              <w:rPr>
                <w:sz w:val="24"/>
                <w:szCs w:val="24"/>
              </w:rPr>
              <w:t>provides information on services currently commissioned (or those that are now complete/decommissioned) in community pharmacies across England. PGDs for community pharmacy services may be available to view to obtain ideas when developing a PGD – speak to your Local Pharmaceutical Committee (LPC) for access to these documents.</w:t>
            </w:r>
          </w:p>
        </w:tc>
        <w:tc>
          <w:tcPr>
            <w:tcW w:w="5216" w:type="dxa"/>
          </w:tcPr>
          <w:p w14:paraId="23E6D2DF" w14:textId="77777777" w:rsidR="0053627A" w:rsidRPr="00DF3C14" w:rsidRDefault="003935A2" w:rsidP="0053627A">
            <w:pPr>
              <w:jc w:val="both"/>
              <w:rPr>
                <w:b/>
                <w:sz w:val="32"/>
                <w:szCs w:val="24"/>
              </w:rPr>
            </w:pPr>
            <w:hyperlink r:id="rId14" w:history="1">
              <w:r w:rsidR="00DF3C14" w:rsidRPr="00DF3C14">
                <w:rPr>
                  <w:rStyle w:val="Hyperlink"/>
                  <w:color w:val="auto"/>
                  <w:sz w:val="24"/>
                  <w:szCs w:val="24"/>
                </w:rPr>
                <w:t>psnc.org.uk/database</w:t>
              </w:r>
            </w:hyperlink>
            <w:r w:rsidR="00DF3C14" w:rsidRPr="00DF3C14">
              <w:rPr>
                <w:sz w:val="24"/>
                <w:szCs w:val="24"/>
              </w:rPr>
              <w:t xml:space="preserve"> </w:t>
            </w:r>
            <w:r w:rsidR="00DF3C14" w:rsidRPr="00DF3C14">
              <w:rPr>
                <w:b/>
                <w:sz w:val="24"/>
                <w:szCs w:val="24"/>
              </w:rPr>
              <w:t xml:space="preserve"> </w:t>
            </w:r>
            <w:r w:rsidR="0053627A" w:rsidRPr="00DF3C14"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14:paraId="1B76AB20" w14:textId="77777777" w:rsidR="00FE6E08" w:rsidRPr="00B34E44" w:rsidRDefault="00FE6E08" w:rsidP="00FE6E08">
      <w:pPr>
        <w:spacing w:after="0" w:line="240" w:lineRule="auto"/>
        <w:jc w:val="both"/>
        <w:rPr>
          <w:b/>
          <w:color w:val="519680"/>
          <w:sz w:val="24"/>
          <w:szCs w:val="24"/>
        </w:rPr>
      </w:pPr>
    </w:p>
    <w:sectPr w:rsidR="00FE6E08" w:rsidRPr="00B34E44" w:rsidSect="00AD567A">
      <w:headerReference w:type="default" r:id="rId15"/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522BA" w14:textId="77777777" w:rsidR="007D25A9" w:rsidRDefault="007D25A9" w:rsidP="0059599E">
      <w:pPr>
        <w:spacing w:after="0" w:line="240" w:lineRule="auto"/>
      </w:pPr>
      <w:r>
        <w:separator/>
      </w:r>
    </w:p>
  </w:endnote>
  <w:endnote w:type="continuationSeparator" w:id="0">
    <w:p w14:paraId="22B5B0F0" w14:textId="77777777" w:rsidR="007D25A9" w:rsidRDefault="007D25A9" w:rsidP="0059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D237A" w14:textId="77777777" w:rsidR="007D25A9" w:rsidRDefault="007D25A9" w:rsidP="0059599E">
      <w:pPr>
        <w:spacing w:after="0" w:line="240" w:lineRule="auto"/>
      </w:pPr>
      <w:r>
        <w:separator/>
      </w:r>
    </w:p>
  </w:footnote>
  <w:footnote w:type="continuationSeparator" w:id="0">
    <w:p w14:paraId="3511067C" w14:textId="77777777" w:rsidR="007D25A9" w:rsidRDefault="007D25A9" w:rsidP="0059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474740"/>
      <w:docPartObj>
        <w:docPartGallery w:val="Watermarks"/>
        <w:docPartUnique/>
      </w:docPartObj>
    </w:sdtPr>
    <w:sdtEndPr/>
    <w:sdtContent>
      <w:p w14:paraId="4ED00DA7" w14:textId="77777777" w:rsidR="00AD567A" w:rsidRDefault="003935A2">
        <w:pPr>
          <w:pStyle w:val="Header"/>
        </w:pPr>
        <w:r>
          <w:rPr>
            <w:noProof/>
          </w:rPr>
          <w:pict w14:anchorId="1EA8AF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8A"/>
    <w:multiLevelType w:val="hybridMultilevel"/>
    <w:tmpl w:val="679C2A2C"/>
    <w:lvl w:ilvl="0" w:tplc="557AA6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90DC1"/>
    <w:multiLevelType w:val="hybridMultilevel"/>
    <w:tmpl w:val="836AEB84"/>
    <w:lvl w:ilvl="0" w:tplc="EFBC8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B077D"/>
    <w:multiLevelType w:val="hybridMultilevel"/>
    <w:tmpl w:val="CD92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2C8E"/>
    <w:multiLevelType w:val="hybridMultilevel"/>
    <w:tmpl w:val="13645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964E3"/>
    <w:multiLevelType w:val="hybridMultilevel"/>
    <w:tmpl w:val="B51222C8"/>
    <w:lvl w:ilvl="0" w:tplc="B4385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C3E18"/>
    <w:multiLevelType w:val="hybridMultilevel"/>
    <w:tmpl w:val="C2E8BBF0"/>
    <w:lvl w:ilvl="0" w:tplc="EFBC8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3284B"/>
    <w:multiLevelType w:val="hybridMultilevel"/>
    <w:tmpl w:val="17B2862A"/>
    <w:lvl w:ilvl="0" w:tplc="3342C1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CF"/>
    <w:rsid w:val="00041001"/>
    <w:rsid w:val="000468DC"/>
    <w:rsid w:val="000562D1"/>
    <w:rsid w:val="0006126F"/>
    <w:rsid w:val="000749CA"/>
    <w:rsid w:val="00075B03"/>
    <w:rsid w:val="00084DCE"/>
    <w:rsid w:val="0008683E"/>
    <w:rsid w:val="000E60AF"/>
    <w:rsid w:val="001770A5"/>
    <w:rsid w:val="00190128"/>
    <w:rsid w:val="001B0602"/>
    <w:rsid w:val="00252781"/>
    <w:rsid w:val="002D3B66"/>
    <w:rsid w:val="00316E05"/>
    <w:rsid w:val="003272BF"/>
    <w:rsid w:val="00337554"/>
    <w:rsid w:val="00365118"/>
    <w:rsid w:val="003961E5"/>
    <w:rsid w:val="003F63E7"/>
    <w:rsid w:val="004169CA"/>
    <w:rsid w:val="00424D1E"/>
    <w:rsid w:val="004272A2"/>
    <w:rsid w:val="00453DB7"/>
    <w:rsid w:val="00482C7F"/>
    <w:rsid w:val="00493CA6"/>
    <w:rsid w:val="004E3A87"/>
    <w:rsid w:val="004F11A9"/>
    <w:rsid w:val="0053627A"/>
    <w:rsid w:val="0059599E"/>
    <w:rsid w:val="005B5778"/>
    <w:rsid w:val="00680DF6"/>
    <w:rsid w:val="006C6A78"/>
    <w:rsid w:val="00720575"/>
    <w:rsid w:val="00737C26"/>
    <w:rsid w:val="00766C45"/>
    <w:rsid w:val="007D25A9"/>
    <w:rsid w:val="00803BEE"/>
    <w:rsid w:val="00812B3E"/>
    <w:rsid w:val="00812C95"/>
    <w:rsid w:val="00877A18"/>
    <w:rsid w:val="00926357"/>
    <w:rsid w:val="00956838"/>
    <w:rsid w:val="009B10A0"/>
    <w:rsid w:val="009B6AC2"/>
    <w:rsid w:val="009D5806"/>
    <w:rsid w:val="009E6277"/>
    <w:rsid w:val="00A00FAB"/>
    <w:rsid w:val="00A03102"/>
    <w:rsid w:val="00A14718"/>
    <w:rsid w:val="00A62E75"/>
    <w:rsid w:val="00AC3C24"/>
    <w:rsid w:val="00AD567A"/>
    <w:rsid w:val="00B34E44"/>
    <w:rsid w:val="00B72BEC"/>
    <w:rsid w:val="00BA3367"/>
    <w:rsid w:val="00BB1C64"/>
    <w:rsid w:val="00BE264E"/>
    <w:rsid w:val="00C233CF"/>
    <w:rsid w:val="00C55361"/>
    <w:rsid w:val="00CC06E5"/>
    <w:rsid w:val="00DE5641"/>
    <w:rsid w:val="00DF3C14"/>
    <w:rsid w:val="00E027E7"/>
    <w:rsid w:val="00E16AD6"/>
    <w:rsid w:val="00E4040E"/>
    <w:rsid w:val="00E9751E"/>
    <w:rsid w:val="00EB226C"/>
    <w:rsid w:val="00EB35E9"/>
    <w:rsid w:val="00EF57CB"/>
    <w:rsid w:val="00F12C9C"/>
    <w:rsid w:val="00F37ECE"/>
    <w:rsid w:val="00F62074"/>
    <w:rsid w:val="00F750BD"/>
    <w:rsid w:val="00F974D5"/>
    <w:rsid w:val="00FD2EB9"/>
    <w:rsid w:val="00FD6043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1DA907"/>
  <w15:chartTrackingRefBased/>
  <w15:docId w15:val="{6BB61AE0-48D7-445E-A163-97844F4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33CF"/>
  </w:style>
  <w:style w:type="paragraph" w:styleId="Header">
    <w:name w:val="header"/>
    <w:basedOn w:val="Normal"/>
    <w:link w:val="Head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9E"/>
  </w:style>
  <w:style w:type="paragraph" w:styleId="Footer">
    <w:name w:val="footer"/>
    <w:basedOn w:val="Normal"/>
    <w:link w:val="Foot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9E"/>
  </w:style>
  <w:style w:type="character" w:styleId="Hyperlink">
    <w:name w:val="Hyperlink"/>
    <w:basedOn w:val="DefaultParagraphFont"/>
    <w:uiPriority w:val="99"/>
    <w:unhideWhenUsed/>
    <w:rsid w:val="0008683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3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3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3C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B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6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627A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AD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patient-group-directions-pgds/patient-group-directions-who-can-use-the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ps.nhs.uk/category/services/guidance-and-governance/patient-group-direction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ce.org.uk/guidance/mpg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snc.org.uk/datab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4cf525aaab90a14773aad4204fed3cf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d7d09047e6afaa1fb9e9346eee0f8f51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DC2C-0334-4715-A51A-888E018B8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D55CD-21EB-4A3E-8595-5ED25B8DA21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1c7d3551-5694-4f12-b35a-d9a7a462ea4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18753c5-2901-411e-a100-706a3d27800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765042-D61F-4A03-B1D8-0D92C8BC5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7FB42D-9FFD-4189-B0A6-22A83106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vicki james</cp:lastModifiedBy>
  <cp:revision>2</cp:revision>
  <dcterms:created xsi:type="dcterms:W3CDTF">2018-04-12T08:09:00Z</dcterms:created>
  <dcterms:modified xsi:type="dcterms:W3CDTF">2018-04-12T08:09:00Z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