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806B3" w:rsidRPr="00141452" w:rsidRDefault="00D11B77" w:rsidP="00AA3057">
      <w:pPr>
        <w:spacing w:after="0" w:line="240" w:lineRule="auto"/>
        <w:rPr>
          <w:rFonts w:ascii="Arial" w:hAnsi="Arial" w:cs="Arial"/>
          <w:b/>
        </w:rPr>
      </w:pPr>
      <w:r>
        <w:rPr>
          <w:rFonts w:ascii="Arial" w:hAnsi="Arial" w:cs="Arial"/>
          <w:noProof/>
          <w:color w:val="000000" w:themeColor="text1"/>
          <w:u w:val="single"/>
          <w:lang w:eastAsia="en-GB"/>
        </w:rPr>
        <mc:AlternateContent>
          <mc:Choice Requires="wps">
            <w:drawing>
              <wp:anchor distT="0" distB="0" distL="114300" distR="114300" simplePos="0" relativeHeight="251659264" behindDoc="1" locked="0" layoutInCell="1" allowOverlap="1" wp14:anchorId="0F4E2EFF" wp14:editId="456D9E77">
                <wp:simplePos x="0" y="0"/>
                <wp:positionH relativeFrom="column">
                  <wp:posOffset>3362325</wp:posOffset>
                </wp:positionH>
                <wp:positionV relativeFrom="paragraph">
                  <wp:posOffset>121920</wp:posOffset>
                </wp:positionV>
                <wp:extent cx="3333750" cy="2238375"/>
                <wp:effectExtent l="0" t="0" r="19050" b="28575"/>
                <wp:wrapSquare wrapText="bothSides"/>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22383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17985" w:rsidRPr="002C2A22" w:rsidRDefault="00C17985" w:rsidP="00F61240">
                            <w:pPr>
                              <w:spacing w:after="0" w:line="240" w:lineRule="auto"/>
                              <w:rPr>
                                <w:rStyle w:val="apple-converted-space"/>
                                <w:rFonts w:ascii="Arial" w:hAnsi="Arial" w:cs="Arial"/>
                                <w:b/>
                                <w:color w:val="FFFFFF" w:themeColor="background1"/>
                                <w:sz w:val="20"/>
                                <w:szCs w:val="20"/>
                                <w:u w:val="single"/>
                              </w:rPr>
                            </w:pPr>
                            <w:r w:rsidRPr="002C2A22">
                              <w:rPr>
                                <w:rStyle w:val="apple-converted-space"/>
                                <w:rFonts w:ascii="Arial" w:hAnsi="Arial" w:cs="Arial"/>
                                <w:b/>
                                <w:color w:val="FFFFFF" w:themeColor="background1"/>
                                <w:sz w:val="20"/>
                                <w:szCs w:val="20"/>
                                <w:u w:val="single"/>
                              </w:rPr>
                              <w:t xml:space="preserve"> Alcohol IBA pilot in Hertfordshire</w:t>
                            </w:r>
                          </w:p>
                          <w:p w:rsidR="00C17985" w:rsidRPr="002C2A22" w:rsidRDefault="00C17985" w:rsidP="00F61240">
                            <w:pPr>
                              <w:spacing w:after="0" w:line="240" w:lineRule="auto"/>
                              <w:rPr>
                                <w:rStyle w:val="apple-converted-space"/>
                                <w:rFonts w:ascii="Arial" w:hAnsi="Arial" w:cs="Arial"/>
                                <w:b/>
                                <w:color w:val="FFFFFF" w:themeColor="background1"/>
                                <w:sz w:val="20"/>
                                <w:szCs w:val="20"/>
                                <w:u w:val="single"/>
                              </w:rPr>
                            </w:pPr>
                          </w:p>
                          <w:p w:rsidR="00BF02C8" w:rsidRPr="001B4587" w:rsidRDefault="00C17985" w:rsidP="00F61240">
                            <w:pPr>
                              <w:spacing w:after="0" w:line="240" w:lineRule="auto"/>
                              <w:rPr>
                                <w:rFonts w:ascii="Arial" w:hAnsi="Arial" w:cs="Arial"/>
                                <w:color w:val="FFFFFF" w:themeColor="background1"/>
                              </w:rPr>
                            </w:pPr>
                            <w:r w:rsidRPr="002C2A22">
                              <w:rPr>
                                <w:rFonts w:ascii="Arial" w:hAnsi="Arial" w:cs="Arial"/>
                                <w:color w:val="FFFFFF" w:themeColor="background1"/>
                                <w:sz w:val="20"/>
                                <w:szCs w:val="20"/>
                              </w:rPr>
                              <w:t>Hertfordshire County Council Public Health Department is running a pilot for the Alcohol Intervention &amp; Brief Advice (IBA) service of which 25 pharmacies are signed up to.</w:t>
                            </w:r>
                            <w:r w:rsidRPr="002C2A22">
                              <w:rPr>
                                <w:rStyle w:val="apple-converted-space"/>
                                <w:rFonts w:ascii="Arial" w:hAnsi="Arial" w:cs="Arial"/>
                                <w:color w:val="FFFFFF" w:themeColor="background1"/>
                                <w:sz w:val="20"/>
                                <w:szCs w:val="20"/>
                              </w:rPr>
                              <w:t xml:space="preserve"> From</w:t>
                            </w:r>
                            <w:r w:rsidR="007E3EC7">
                              <w:rPr>
                                <w:rStyle w:val="apple-converted-space"/>
                                <w:rFonts w:ascii="Arial" w:hAnsi="Arial" w:cs="Arial"/>
                                <w:color w:val="FFFFFF" w:themeColor="background1"/>
                                <w:sz w:val="20"/>
                                <w:szCs w:val="20"/>
                              </w:rPr>
                              <w:t xml:space="preserve"> September 2014 to March 2015</w:t>
                            </w:r>
                            <w:r w:rsidR="001B4587" w:rsidRPr="002C2A22">
                              <w:rPr>
                                <w:rStyle w:val="apple-converted-space"/>
                                <w:rFonts w:ascii="Arial" w:hAnsi="Arial" w:cs="Arial"/>
                                <w:color w:val="FFFFFF" w:themeColor="background1"/>
                                <w:sz w:val="20"/>
                                <w:szCs w:val="20"/>
                              </w:rPr>
                              <w:t xml:space="preserve"> </w:t>
                            </w:r>
                            <w:r w:rsidR="0033314B">
                              <w:rPr>
                                <w:rStyle w:val="apple-converted-space"/>
                                <w:rFonts w:ascii="Arial" w:hAnsi="Arial" w:cs="Arial"/>
                                <w:color w:val="FFFFFF" w:themeColor="background1"/>
                                <w:sz w:val="20"/>
                                <w:szCs w:val="20"/>
                              </w:rPr>
                              <w:t xml:space="preserve">244 </w:t>
                            </w:r>
                            <w:r w:rsidR="001B4587" w:rsidRPr="002C2A22">
                              <w:rPr>
                                <w:rStyle w:val="apple-converted-space"/>
                                <w:rFonts w:ascii="Arial" w:hAnsi="Arial" w:cs="Arial"/>
                                <w:color w:val="FFFFFF" w:themeColor="background1"/>
                                <w:sz w:val="20"/>
                                <w:szCs w:val="20"/>
                              </w:rPr>
                              <w:t>IBA’s were completed in community pharmacy</w:t>
                            </w:r>
                            <w:r w:rsidR="0033314B">
                              <w:rPr>
                                <w:rStyle w:val="apple-converted-space"/>
                                <w:rFonts w:ascii="Arial" w:hAnsi="Arial" w:cs="Arial"/>
                                <w:color w:val="FFFFFF" w:themeColor="background1"/>
                                <w:sz w:val="20"/>
                                <w:szCs w:val="20"/>
                              </w:rPr>
                              <w:t xml:space="preserve">. </w:t>
                            </w:r>
                            <w:r w:rsidRPr="002C2A22">
                              <w:rPr>
                                <w:rStyle w:val="apple-converted-space"/>
                                <w:rFonts w:ascii="Arial" w:hAnsi="Arial" w:cs="Arial"/>
                                <w:color w:val="FFFFFF" w:themeColor="background1"/>
                                <w:sz w:val="20"/>
                                <w:szCs w:val="20"/>
                              </w:rPr>
                              <w:t>A </w:t>
                            </w:r>
                            <w:r w:rsidRPr="002C2A22">
                              <w:rPr>
                                <w:rFonts w:ascii="Arial" w:hAnsi="Arial" w:cs="Arial"/>
                                <w:color w:val="FFFFFF" w:themeColor="background1"/>
                                <w:sz w:val="20"/>
                                <w:szCs w:val="20"/>
                              </w:rPr>
                              <w:t>dashboard summary highlighting the key performance indicators and key trends of the IBA service pilot in H</w:t>
                            </w:r>
                            <w:r w:rsidR="001B4587" w:rsidRPr="002C2A22">
                              <w:rPr>
                                <w:rFonts w:ascii="Arial" w:hAnsi="Arial" w:cs="Arial"/>
                                <w:color w:val="FFFFFF" w:themeColor="background1"/>
                                <w:sz w:val="20"/>
                                <w:szCs w:val="20"/>
                              </w:rPr>
                              <w:t xml:space="preserve">ertfordshire is available here: </w:t>
                            </w:r>
                            <w:r w:rsidR="001B4587" w:rsidRPr="002C2A22">
                              <w:rPr>
                                <w:rFonts w:ascii="Arial" w:hAnsi="Arial" w:cs="Arial"/>
                                <w:sz w:val="20"/>
                                <w:szCs w:val="20"/>
                              </w:rPr>
                              <w:t xml:space="preserve">  </w:t>
                            </w:r>
                            <w:hyperlink r:id="rId9" w:history="1">
                              <w:r w:rsidR="001B4587" w:rsidRPr="002C2A22">
                                <w:rPr>
                                  <w:rStyle w:val="Hyperlink"/>
                                  <w:rFonts w:ascii="Arial" w:hAnsi="Arial" w:cs="Arial"/>
                                  <w:sz w:val="20"/>
                                  <w:szCs w:val="20"/>
                                </w:rPr>
                                <w:t>http://www.hertslpc.org.uk/wp-content/uploads/sites/66/2013/10/Dashboard-Summary-of-Alcohol-IBA-March-20151.pdf</w:t>
                              </w:r>
                            </w:hyperlink>
                            <w:r w:rsidR="001B4587" w:rsidRPr="001B4587">
                              <w:rPr>
                                <w:rFonts w:ascii="Arial" w:hAnsi="Arial" w:cs="Arial"/>
                                <w:color w:val="FFFFFF" w:themeColor="background1"/>
                              </w:rPr>
                              <w:t xml:space="preserve"> </w:t>
                            </w:r>
                          </w:p>
                          <w:p w:rsidR="001B4587" w:rsidRDefault="001B4587" w:rsidP="00F61240">
                            <w:pPr>
                              <w:spacing w:after="0" w:line="240" w:lineRule="auto"/>
                              <w:rPr>
                                <w:rFonts w:ascii="Helvetica" w:hAnsi="Helvetica" w:cs="Helvetica"/>
                                <w:color w:val="FFFFFF" w:themeColor="background1"/>
                              </w:rPr>
                            </w:pPr>
                          </w:p>
                          <w:p w:rsidR="001B4587" w:rsidRPr="00270ABF" w:rsidRDefault="001B4587" w:rsidP="00F61240">
                            <w:pPr>
                              <w:spacing w:after="0" w:line="240" w:lineRule="auto"/>
                              <w:rPr>
                                <w:rFonts w:ascii="Helvetica" w:hAnsi="Helvetica" w:cs="Helvetica"/>
                                <w:b/>
                                <w:color w:val="FFFFFF" w:themeColor="background1"/>
                                <w:u w:val="single"/>
                              </w:rPr>
                            </w:pPr>
                          </w:p>
                          <w:p w:rsidR="00C17985" w:rsidRPr="00C17985" w:rsidRDefault="00C17985" w:rsidP="00F61240">
                            <w:pPr>
                              <w:spacing w:after="0" w:line="240" w:lineRule="auto"/>
                              <w:rPr>
                                <w:rFonts w:ascii="Arial" w:hAnsi="Arial" w:cs="Arial"/>
                                <w:color w:val="FFFFFF" w:themeColor="background1"/>
                              </w:rPr>
                            </w:pPr>
                          </w:p>
                          <w:p w:rsidR="00BF02C8" w:rsidRPr="00141452" w:rsidRDefault="00BF02C8" w:rsidP="00F61240">
                            <w:pPr>
                              <w:spacing w:after="0" w:line="240" w:lineRule="auto"/>
                              <w:rPr>
                                <w:rFonts w:ascii="Arial" w:hAnsi="Arial" w:cs="Arial"/>
                                <w:b/>
                                <w:sz w:val="16"/>
                                <w:szCs w:val="16"/>
                                <w:u w:val="single"/>
                              </w:rPr>
                            </w:pPr>
                          </w:p>
                          <w:p w:rsidR="00F61240" w:rsidRPr="00141452" w:rsidRDefault="00F61240" w:rsidP="00F61240">
                            <w:pPr>
                              <w:spacing w:after="0" w:line="240" w:lineRule="auto"/>
                              <w:rPr>
                                <w:rFonts w:ascii="Arial" w:hAnsi="Arial" w:cs="Arial"/>
                                <w:sz w:val="16"/>
                                <w:szCs w:val="16"/>
                              </w:rPr>
                            </w:pPr>
                          </w:p>
                          <w:p w:rsidR="003F08E1" w:rsidRPr="003F08E1" w:rsidRDefault="003F08E1" w:rsidP="003F08E1">
                            <w:pPr>
                              <w:spacing w:after="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4E2EFF" id="Rounded Rectangle 1" o:spid="_x0000_s1026" style="position:absolute;margin-left:264.75pt;margin-top:9.6pt;width:262.5pt;height:17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" fillcolor="#9bbb59 [3206]" strokecolor="#4e6128 [1606]" strokeweight="2pt">
                <v:path arrowok="t"/>
                <v:textbox>
                  <w:txbxContent>
                    <w:p w:rsidR="00C17985" w:rsidRPr="002C2A22" w:rsidRDefault="00C17985" w:rsidP="00F61240">
                      <w:pPr>
                        <w:spacing w:after="0" w:line="240" w:lineRule="auto"/>
                        <w:rPr>
                          <w:rStyle w:val="apple-converted-space"/>
                          <w:rFonts w:ascii="Arial" w:hAnsi="Arial" w:cs="Arial"/>
                          <w:b/>
                          <w:color w:val="FFFFFF" w:themeColor="background1"/>
                          <w:sz w:val="20"/>
                          <w:szCs w:val="20"/>
                          <w:u w:val="single"/>
                        </w:rPr>
                      </w:pPr>
                      <w:r w:rsidRPr="002C2A22">
                        <w:rPr>
                          <w:rStyle w:val="apple-converted-space"/>
                          <w:rFonts w:ascii="Arial" w:hAnsi="Arial" w:cs="Arial"/>
                          <w:b/>
                          <w:color w:val="FFFFFF" w:themeColor="background1"/>
                          <w:sz w:val="20"/>
                          <w:szCs w:val="20"/>
                          <w:u w:val="single"/>
                        </w:rPr>
                        <w:t xml:space="preserve"> Alcohol IBA pilot in Hertfordshire</w:t>
                      </w:r>
                    </w:p>
                    <w:p w:rsidR="00C17985" w:rsidRPr="002C2A22" w:rsidRDefault="00C17985" w:rsidP="00F61240">
                      <w:pPr>
                        <w:spacing w:after="0" w:line="240" w:lineRule="auto"/>
                        <w:rPr>
                          <w:rStyle w:val="apple-converted-space"/>
                          <w:rFonts w:ascii="Arial" w:hAnsi="Arial" w:cs="Arial"/>
                          <w:b/>
                          <w:color w:val="FFFFFF" w:themeColor="background1"/>
                          <w:sz w:val="20"/>
                          <w:szCs w:val="20"/>
                          <w:u w:val="single"/>
                        </w:rPr>
                      </w:pPr>
                    </w:p>
                    <w:p w:rsidR="00BF02C8" w:rsidRPr="001B4587" w:rsidRDefault="00C17985" w:rsidP="00F61240">
                      <w:pPr>
                        <w:spacing w:after="0" w:line="240" w:lineRule="auto"/>
                        <w:rPr>
                          <w:rFonts w:ascii="Arial" w:hAnsi="Arial" w:cs="Arial"/>
                          <w:color w:val="FFFFFF" w:themeColor="background1"/>
                        </w:rPr>
                      </w:pPr>
                      <w:r w:rsidRPr="002C2A22">
                        <w:rPr>
                          <w:rFonts w:ascii="Arial" w:hAnsi="Arial" w:cs="Arial"/>
                          <w:color w:val="FFFFFF" w:themeColor="background1"/>
                          <w:sz w:val="20"/>
                          <w:szCs w:val="20"/>
                        </w:rPr>
                        <w:t>Hertfordshire County Council Public Health Department is running a pilot for the Alcohol Intervention &amp; Brief Advice (IBA) service of which 25 pharmacies are signed up to.</w:t>
                      </w:r>
                      <w:r w:rsidRPr="002C2A22">
                        <w:rPr>
                          <w:rStyle w:val="apple-converted-space"/>
                          <w:rFonts w:ascii="Arial" w:hAnsi="Arial" w:cs="Arial"/>
                          <w:color w:val="FFFFFF" w:themeColor="background1"/>
                          <w:sz w:val="20"/>
                          <w:szCs w:val="20"/>
                        </w:rPr>
                        <w:t xml:space="preserve"> From</w:t>
                      </w:r>
                      <w:r w:rsidR="007E3EC7">
                        <w:rPr>
                          <w:rStyle w:val="apple-converted-space"/>
                          <w:rFonts w:ascii="Arial" w:hAnsi="Arial" w:cs="Arial"/>
                          <w:color w:val="FFFFFF" w:themeColor="background1"/>
                          <w:sz w:val="20"/>
                          <w:szCs w:val="20"/>
                        </w:rPr>
                        <w:t xml:space="preserve"> September 2014 to March 2015</w:t>
                      </w:r>
                      <w:r w:rsidR="001B4587" w:rsidRPr="002C2A22">
                        <w:rPr>
                          <w:rStyle w:val="apple-converted-space"/>
                          <w:rFonts w:ascii="Arial" w:hAnsi="Arial" w:cs="Arial"/>
                          <w:color w:val="FFFFFF" w:themeColor="background1"/>
                          <w:sz w:val="20"/>
                          <w:szCs w:val="20"/>
                        </w:rPr>
                        <w:t xml:space="preserve"> </w:t>
                      </w:r>
                      <w:r w:rsidR="0033314B">
                        <w:rPr>
                          <w:rStyle w:val="apple-converted-space"/>
                          <w:rFonts w:ascii="Arial" w:hAnsi="Arial" w:cs="Arial"/>
                          <w:color w:val="FFFFFF" w:themeColor="background1"/>
                          <w:sz w:val="20"/>
                          <w:szCs w:val="20"/>
                        </w:rPr>
                        <w:t xml:space="preserve">244 </w:t>
                      </w:r>
                      <w:r w:rsidR="001B4587" w:rsidRPr="002C2A22">
                        <w:rPr>
                          <w:rStyle w:val="apple-converted-space"/>
                          <w:rFonts w:ascii="Arial" w:hAnsi="Arial" w:cs="Arial"/>
                          <w:color w:val="FFFFFF" w:themeColor="background1"/>
                          <w:sz w:val="20"/>
                          <w:szCs w:val="20"/>
                        </w:rPr>
                        <w:t>IBA’s were completed in community pharmacy</w:t>
                      </w:r>
                      <w:r w:rsidR="0033314B">
                        <w:rPr>
                          <w:rStyle w:val="apple-converted-space"/>
                          <w:rFonts w:ascii="Arial" w:hAnsi="Arial" w:cs="Arial"/>
                          <w:color w:val="FFFFFF" w:themeColor="background1"/>
                          <w:sz w:val="20"/>
                          <w:szCs w:val="20"/>
                        </w:rPr>
                        <w:t xml:space="preserve">. </w:t>
                      </w:r>
                      <w:r w:rsidRPr="002C2A22">
                        <w:rPr>
                          <w:rStyle w:val="apple-converted-space"/>
                          <w:rFonts w:ascii="Arial" w:hAnsi="Arial" w:cs="Arial"/>
                          <w:color w:val="FFFFFF" w:themeColor="background1"/>
                          <w:sz w:val="20"/>
                          <w:szCs w:val="20"/>
                        </w:rPr>
                        <w:t>A </w:t>
                      </w:r>
                      <w:r w:rsidRPr="002C2A22">
                        <w:rPr>
                          <w:rFonts w:ascii="Arial" w:hAnsi="Arial" w:cs="Arial"/>
                          <w:color w:val="FFFFFF" w:themeColor="background1"/>
                          <w:sz w:val="20"/>
                          <w:szCs w:val="20"/>
                        </w:rPr>
                        <w:t>dashboard summary highlighting the key performance indicators and key trends of the IBA service pilot in H</w:t>
                      </w:r>
                      <w:r w:rsidR="001B4587" w:rsidRPr="002C2A22">
                        <w:rPr>
                          <w:rFonts w:ascii="Arial" w:hAnsi="Arial" w:cs="Arial"/>
                          <w:color w:val="FFFFFF" w:themeColor="background1"/>
                          <w:sz w:val="20"/>
                          <w:szCs w:val="20"/>
                        </w:rPr>
                        <w:t xml:space="preserve">ertfordshire is available here: </w:t>
                      </w:r>
                      <w:r w:rsidR="001B4587" w:rsidRPr="002C2A22">
                        <w:rPr>
                          <w:rFonts w:ascii="Arial" w:hAnsi="Arial" w:cs="Arial"/>
                          <w:sz w:val="20"/>
                          <w:szCs w:val="20"/>
                        </w:rPr>
                        <w:t xml:space="preserve">  </w:t>
                      </w:r>
                      <w:hyperlink r:id="rId10" w:history="1">
                        <w:r w:rsidR="001B4587" w:rsidRPr="002C2A22">
                          <w:rPr>
                            <w:rStyle w:val="Hyperlink"/>
                            <w:rFonts w:ascii="Arial" w:hAnsi="Arial" w:cs="Arial"/>
                            <w:sz w:val="20"/>
                            <w:szCs w:val="20"/>
                          </w:rPr>
                          <w:t>http://www.hertslpc.org.uk/wp-content/uploads/sites/66/2013/10/Dashboard-Summary-of-Alcohol-IBA-March-20151.pdf</w:t>
                        </w:r>
                      </w:hyperlink>
                      <w:r w:rsidR="001B4587" w:rsidRPr="001B4587">
                        <w:rPr>
                          <w:rFonts w:ascii="Arial" w:hAnsi="Arial" w:cs="Arial"/>
                          <w:color w:val="FFFFFF" w:themeColor="background1"/>
                        </w:rPr>
                        <w:t xml:space="preserve"> </w:t>
                      </w:r>
                    </w:p>
                    <w:p w:rsidR="001B4587" w:rsidRDefault="001B4587" w:rsidP="00F61240">
                      <w:pPr>
                        <w:spacing w:after="0" w:line="240" w:lineRule="auto"/>
                        <w:rPr>
                          <w:rFonts w:ascii="Helvetica" w:hAnsi="Helvetica" w:cs="Helvetica"/>
                          <w:color w:val="FFFFFF" w:themeColor="background1"/>
                        </w:rPr>
                      </w:pPr>
                    </w:p>
                    <w:p w:rsidR="001B4587" w:rsidRPr="00270ABF" w:rsidRDefault="001B4587" w:rsidP="00F61240">
                      <w:pPr>
                        <w:spacing w:after="0" w:line="240" w:lineRule="auto"/>
                        <w:rPr>
                          <w:rFonts w:ascii="Helvetica" w:hAnsi="Helvetica" w:cs="Helvetica"/>
                          <w:b/>
                          <w:color w:val="FFFFFF" w:themeColor="background1"/>
                          <w:u w:val="single"/>
                        </w:rPr>
                      </w:pPr>
                    </w:p>
                    <w:p w:rsidR="00C17985" w:rsidRPr="00C17985" w:rsidRDefault="00C17985" w:rsidP="00F61240">
                      <w:pPr>
                        <w:spacing w:after="0" w:line="240" w:lineRule="auto"/>
                        <w:rPr>
                          <w:rFonts w:ascii="Arial" w:hAnsi="Arial" w:cs="Arial"/>
                          <w:color w:val="FFFFFF" w:themeColor="background1"/>
                        </w:rPr>
                      </w:pPr>
                    </w:p>
                    <w:p w:rsidR="00BF02C8" w:rsidRPr="00141452" w:rsidRDefault="00BF02C8" w:rsidP="00F61240">
                      <w:pPr>
                        <w:spacing w:after="0" w:line="240" w:lineRule="auto"/>
                        <w:rPr>
                          <w:rFonts w:ascii="Arial" w:hAnsi="Arial" w:cs="Arial"/>
                          <w:b/>
                          <w:sz w:val="16"/>
                          <w:szCs w:val="16"/>
                          <w:u w:val="single"/>
                        </w:rPr>
                      </w:pPr>
                    </w:p>
                    <w:p w:rsidR="00F61240" w:rsidRPr="00141452" w:rsidRDefault="00F61240" w:rsidP="00F61240">
                      <w:pPr>
                        <w:spacing w:after="0" w:line="240" w:lineRule="auto"/>
                        <w:rPr>
                          <w:rFonts w:ascii="Arial" w:hAnsi="Arial" w:cs="Arial"/>
                          <w:sz w:val="16"/>
                          <w:szCs w:val="16"/>
                        </w:rPr>
                      </w:pPr>
                    </w:p>
                    <w:p w:rsidR="003F08E1" w:rsidRPr="003F08E1" w:rsidRDefault="003F08E1" w:rsidP="003F08E1">
                      <w:pPr>
                        <w:spacing w:after="0" w:line="240" w:lineRule="auto"/>
                        <w:jc w:val="center"/>
                        <w:rPr>
                          <w:rFonts w:ascii="Arial" w:hAnsi="Arial" w:cs="Arial"/>
                          <w:sz w:val="16"/>
                          <w:szCs w:val="16"/>
                        </w:rPr>
                      </w:pPr>
                    </w:p>
                  </w:txbxContent>
                </v:textbox>
                <w10:wrap type="square"/>
              </v:roundrect>
            </w:pict>
          </mc:Fallback>
        </mc:AlternateContent>
      </w:r>
    </w:p>
    <w:p w:rsidR="006337A5" w:rsidRDefault="00AE1A51" w:rsidP="00AA3057">
      <w:pPr>
        <w:spacing w:after="0" w:line="240" w:lineRule="auto"/>
        <w:rPr>
          <w:rFonts w:ascii="Arial" w:hAnsi="Arial" w:cs="Arial"/>
          <w:b/>
          <w:u w:val="single"/>
        </w:rPr>
      </w:pPr>
      <w:r>
        <w:rPr>
          <w:rFonts w:ascii="Arial" w:hAnsi="Arial" w:cs="Arial"/>
          <w:b/>
          <w:u w:val="single"/>
        </w:rPr>
        <w:t>Alcohol I</w:t>
      </w:r>
      <w:r w:rsidR="007E3EC7">
        <w:rPr>
          <w:rFonts w:ascii="Arial" w:hAnsi="Arial" w:cs="Arial"/>
          <w:b/>
          <w:u w:val="single"/>
        </w:rPr>
        <w:t xml:space="preserve">dentification and </w:t>
      </w:r>
      <w:r>
        <w:rPr>
          <w:rFonts w:ascii="Arial" w:hAnsi="Arial" w:cs="Arial"/>
          <w:b/>
          <w:u w:val="single"/>
        </w:rPr>
        <w:t>B</w:t>
      </w:r>
      <w:r w:rsidR="007E3EC7">
        <w:rPr>
          <w:rFonts w:ascii="Arial" w:hAnsi="Arial" w:cs="Arial"/>
          <w:b/>
          <w:u w:val="single"/>
        </w:rPr>
        <w:t xml:space="preserve">rief </w:t>
      </w:r>
      <w:r>
        <w:rPr>
          <w:rFonts w:ascii="Arial" w:hAnsi="Arial" w:cs="Arial"/>
          <w:b/>
          <w:u w:val="single"/>
        </w:rPr>
        <w:t>A</w:t>
      </w:r>
      <w:r w:rsidR="007E3EC7">
        <w:rPr>
          <w:rFonts w:ascii="Arial" w:hAnsi="Arial" w:cs="Arial"/>
          <w:b/>
          <w:u w:val="single"/>
        </w:rPr>
        <w:t>dvice (IBA)</w:t>
      </w:r>
    </w:p>
    <w:p w:rsidR="00D11B77" w:rsidRPr="001C720F" w:rsidRDefault="001B4587" w:rsidP="00F83848">
      <w:pPr>
        <w:shd w:val="clear" w:color="auto" w:fill="FFFFFF"/>
        <w:spacing w:before="240" w:after="0" w:line="0" w:lineRule="atLeast"/>
        <w:textAlignment w:val="baseline"/>
        <w:rPr>
          <w:rFonts w:ascii="Arial" w:hAnsi="Arial" w:cs="Arial"/>
          <w:color w:val="000000" w:themeColor="text1"/>
          <w:shd w:val="clear" w:color="auto" w:fill="FFFFFF"/>
        </w:rPr>
      </w:pPr>
      <w:r w:rsidRPr="001B4587">
        <w:rPr>
          <w:rFonts w:ascii="Arial" w:eastAsia="Times New Roman" w:hAnsi="Arial" w:cs="Arial"/>
          <w:color w:val="000000" w:themeColor="text1"/>
          <w:lang w:eastAsia="en-GB"/>
        </w:rPr>
        <w:t>More than 9 million people in England drink more than the recommended daily limits. I</w:t>
      </w:r>
      <w:r w:rsidRPr="001B4587">
        <w:rPr>
          <w:rFonts w:ascii="Arial" w:hAnsi="Arial" w:cs="Arial"/>
          <w:color w:val="000000" w:themeColor="text1"/>
          <w:shd w:val="clear" w:color="auto" w:fill="FFFFFF"/>
        </w:rPr>
        <w:t xml:space="preserve">n England, in 2012 there were 6,490 alcohol-related deaths, </w:t>
      </w:r>
      <w:r w:rsidR="001C720F">
        <w:rPr>
          <w:rFonts w:ascii="Arial" w:hAnsi="Arial" w:cs="Arial"/>
          <w:color w:val="000000" w:themeColor="text1"/>
          <w:shd w:val="clear" w:color="auto" w:fill="FFFFFF"/>
        </w:rPr>
        <w:t xml:space="preserve">a 19% increase compared to 2001 </w:t>
      </w:r>
      <w:r w:rsidR="00F83848">
        <w:rPr>
          <w:rFonts w:ascii="Arial" w:hAnsi="Arial" w:cs="Arial"/>
          <w:color w:val="000000" w:themeColor="text1"/>
          <w:shd w:val="clear" w:color="auto" w:fill="FFFFFF"/>
        </w:rPr>
        <w:t>(</w:t>
      </w:r>
      <w:hyperlink r:id="rId11" w:history="1">
        <w:r w:rsidR="00F83848" w:rsidRPr="00A860CB">
          <w:rPr>
            <w:rStyle w:val="Hyperlink"/>
            <w:rFonts w:ascii="Arial" w:hAnsi="Arial" w:cs="Arial"/>
            <w:shd w:val="clear" w:color="auto" w:fill="FFFFFF"/>
          </w:rPr>
          <w:t>www.alcoholconcern.org.uk</w:t>
        </w:r>
      </w:hyperlink>
      <w:r w:rsidR="00F83848">
        <w:rPr>
          <w:rFonts w:ascii="Arial" w:hAnsi="Arial" w:cs="Arial"/>
          <w:color w:val="000000" w:themeColor="text1"/>
          <w:shd w:val="clear" w:color="auto" w:fill="FFFFFF"/>
        </w:rPr>
        <w:t>)</w:t>
      </w:r>
      <w:r w:rsidR="001B4BBB">
        <w:rPr>
          <w:rFonts w:ascii="Arial" w:hAnsi="Arial" w:cs="Arial"/>
          <w:color w:val="000000" w:themeColor="text1"/>
          <w:shd w:val="clear" w:color="auto" w:fill="FFFFFF"/>
        </w:rPr>
        <w:t xml:space="preserve">.  </w:t>
      </w:r>
      <w:r w:rsidRPr="001B4587">
        <w:rPr>
          <w:rFonts w:ascii="Arial" w:hAnsi="Arial" w:cs="Arial"/>
          <w:color w:val="000000" w:themeColor="text1"/>
        </w:rPr>
        <w:t xml:space="preserve">According to the health profile of Hertfordshire </w:t>
      </w:r>
      <w:r w:rsidR="007E3EC7">
        <w:rPr>
          <w:rFonts w:ascii="Arial" w:hAnsi="Arial" w:cs="Arial"/>
          <w:color w:val="000000" w:themeColor="text1"/>
        </w:rPr>
        <w:t>(Public Health England</w:t>
      </w:r>
      <w:r w:rsidRPr="001B4587">
        <w:rPr>
          <w:rFonts w:ascii="Arial" w:hAnsi="Arial" w:cs="Arial"/>
          <w:color w:val="000000" w:themeColor="text1"/>
        </w:rPr>
        <w:t xml:space="preserve"> 2 June 2015</w:t>
      </w:r>
      <w:r w:rsidR="007E3EC7">
        <w:rPr>
          <w:rFonts w:ascii="Arial" w:hAnsi="Arial" w:cs="Arial"/>
          <w:color w:val="000000" w:themeColor="text1"/>
        </w:rPr>
        <w:t>)</w:t>
      </w:r>
      <w:r w:rsidRPr="001B4587">
        <w:rPr>
          <w:rFonts w:ascii="Arial" w:hAnsi="Arial" w:cs="Arial"/>
          <w:color w:val="000000" w:themeColor="text1"/>
        </w:rPr>
        <w:t xml:space="preserve"> the number of hospital stays for alcohol rela</w:t>
      </w:r>
      <w:r w:rsidR="007E3EC7">
        <w:rPr>
          <w:rFonts w:ascii="Arial" w:hAnsi="Arial" w:cs="Arial"/>
          <w:color w:val="000000" w:themeColor="text1"/>
        </w:rPr>
        <w:t>ted harm in Hertfordshire is 5,</w:t>
      </w:r>
      <w:r w:rsidRPr="001B4587">
        <w:rPr>
          <w:rFonts w:ascii="Arial" w:hAnsi="Arial" w:cs="Arial"/>
          <w:color w:val="000000" w:themeColor="text1"/>
        </w:rPr>
        <w:t xml:space="preserve">233 people per year. </w:t>
      </w:r>
      <w:r w:rsidRPr="001B4587">
        <w:rPr>
          <w:rFonts w:ascii="Arial" w:eastAsia="Times New Roman" w:hAnsi="Arial" w:cs="Arial"/>
          <w:color w:val="000000" w:themeColor="text1"/>
          <w:lang w:eastAsia="en-GB"/>
        </w:rPr>
        <w:t>Alcohol is 10% of the UK burden of disease and death, making alcohol one of the three biggest lifestyle risk factors for disease and death in the UK, after smoking and obesity.</w:t>
      </w:r>
      <w:r>
        <w:rPr>
          <w:rFonts w:ascii="Arial" w:eastAsia="Times New Roman" w:hAnsi="Arial" w:cs="Arial"/>
          <w:color w:val="000000" w:themeColor="text1"/>
          <w:lang w:eastAsia="en-GB"/>
        </w:rPr>
        <w:t xml:space="preserve"> </w:t>
      </w:r>
      <w:r w:rsidR="002C2A22">
        <w:rPr>
          <w:rFonts w:ascii="Arial" w:hAnsi="Arial" w:cs="Arial"/>
        </w:rPr>
        <w:t xml:space="preserve">The alcohol IBA allows selected pharmacies to </w:t>
      </w:r>
      <w:r w:rsidRPr="001B4587">
        <w:rPr>
          <w:rFonts w:ascii="Arial" w:hAnsi="Arial" w:cs="Arial"/>
        </w:rPr>
        <w:t>offer alcohol interventions and screening services using accredited tools such as AUDIT-C</w:t>
      </w:r>
      <w:r>
        <w:rPr>
          <w:rFonts w:ascii="Arial" w:hAnsi="Arial" w:cs="Arial"/>
        </w:rPr>
        <w:t xml:space="preserve"> and CRAFFT</w:t>
      </w:r>
      <w:r w:rsidRPr="001B4587">
        <w:rPr>
          <w:rFonts w:ascii="Arial" w:hAnsi="Arial" w:cs="Arial"/>
        </w:rPr>
        <w:t xml:space="preserve"> to assess drinking in a wide range of patient and demographic groups.</w:t>
      </w:r>
      <w:r>
        <w:rPr>
          <w:rFonts w:ascii="Arial" w:hAnsi="Arial" w:cs="Arial"/>
        </w:rPr>
        <w:t xml:space="preserve"> </w:t>
      </w:r>
      <w:r w:rsidRPr="002C2A22">
        <w:rPr>
          <w:rFonts w:ascii="Arial" w:hAnsi="Arial" w:cs="Arial"/>
        </w:rPr>
        <w:t xml:space="preserve">Alcohol messages, assessment of harmful or hazardous levels of alcohol consumption and appropriate referral to specialist services are an essential part of improving the health and wellbeing of the population of Hertfordshire. Evidence shows that this will contribute to the multi-agency approach that will help to reduce the rate of higher and increasing risk </w:t>
      </w:r>
      <w:r w:rsidR="00E51918">
        <w:rPr>
          <w:rFonts w:ascii="Arial" w:hAnsi="Arial" w:cs="Arial"/>
        </w:rPr>
        <w:t xml:space="preserve">of </w:t>
      </w:r>
      <w:r w:rsidRPr="002C2A22">
        <w:rPr>
          <w:rFonts w:ascii="Arial" w:hAnsi="Arial" w:cs="Arial"/>
        </w:rPr>
        <w:t>alcohol use</w:t>
      </w:r>
      <w:r>
        <w:t>.</w:t>
      </w:r>
    </w:p>
    <w:p w:rsidR="00D11B77" w:rsidRPr="00186016" w:rsidRDefault="00F83848" w:rsidP="00AA3057">
      <w:pPr>
        <w:spacing w:after="0" w:line="240" w:lineRule="auto"/>
        <w:rPr>
          <w:b/>
          <w:u w:val="single"/>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7D4A39A1" wp14:editId="2391BF5D">
                <wp:simplePos x="0" y="0"/>
                <wp:positionH relativeFrom="column">
                  <wp:posOffset>-285750</wp:posOffset>
                </wp:positionH>
                <wp:positionV relativeFrom="paragraph">
                  <wp:posOffset>72390</wp:posOffset>
                </wp:positionV>
                <wp:extent cx="7153275" cy="4200525"/>
                <wp:effectExtent l="0" t="0" r="28575" b="28575"/>
                <wp:wrapNone/>
                <wp:docPr id="4"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3275" cy="4200525"/>
                        </a:xfrm>
                        <a:prstGeom prst="round2DiagRect">
                          <a:avLst/>
                        </a:prstGeom>
                        <a:solidFill>
                          <a:schemeClr val="accent3">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AE1A51" w:rsidRPr="00AE1A51" w:rsidRDefault="00AE1A51" w:rsidP="00DC3EDF">
                            <w:pPr>
                              <w:pStyle w:val="NoSpacing"/>
                              <w:spacing w:line="0" w:lineRule="atLeast"/>
                              <w:rPr>
                                <w:b/>
                                <w:color w:val="000000" w:themeColor="text1"/>
                                <w:u w:val="single"/>
                              </w:rPr>
                            </w:pPr>
                            <w:r w:rsidRPr="00AE1A51">
                              <w:rPr>
                                <w:b/>
                                <w:color w:val="000000" w:themeColor="text1"/>
                                <w:u w:val="single"/>
                              </w:rPr>
                              <w:t>Benefits of a community pharmacy alcohol intervention service</w:t>
                            </w:r>
                          </w:p>
                          <w:p w:rsidR="00AE1A51" w:rsidRPr="00AE1A51" w:rsidRDefault="00AE1A51" w:rsidP="00DC3EDF">
                            <w:pPr>
                              <w:pStyle w:val="NoSpacing"/>
                              <w:spacing w:line="0" w:lineRule="atLeast"/>
                              <w:rPr>
                                <w:color w:val="000000" w:themeColor="text1"/>
                                <w:u w:val="single"/>
                              </w:rPr>
                            </w:pPr>
                          </w:p>
                          <w:p w:rsidR="00AE1A51" w:rsidRPr="00AE1A51" w:rsidRDefault="00AE1A51" w:rsidP="00AE1A51">
                            <w:pPr>
                              <w:pStyle w:val="NoSpacing"/>
                              <w:numPr>
                                <w:ilvl w:val="0"/>
                                <w:numId w:val="20"/>
                              </w:numPr>
                              <w:spacing w:line="0" w:lineRule="atLeast"/>
                              <w:rPr>
                                <w:rFonts w:ascii="Arial" w:hAnsi="Arial" w:cs="Arial"/>
                                <w:b/>
                                <w:color w:val="000000" w:themeColor="text1"/>
                                <w:sz w:val="20"/>
                                <w:szCs w:val="20"/>
                                <w:u w:val="single"/>
                              </w:rPr>
                            </w:pPr>
                            <w:r w:rsidRPr="00AE1A51">
                              <w:rPr>
                                <w:b/>
                                <w:color w:val="000000" w:themeColor="text1"/>
                              </w:rPr>
                              <w:t>Reduce harmful drinking in your local population</w:t>
                            </w:r>
                          </w:p>
                          <w:p w:rsidR="00AE1A51" w:rsidRDefault="00AE1A51" w:rsidP="00AE1A51">
                            <w:pPr>
                              <w:pStyle w:val="NoSpacing"/>
                              <w:spacing w:line="0" w:lineRule="atLeast"/>
                              <w:ind w:left="405"/>
                              <w:rPr>
                                <w:color w:val="000000" w:themeColor="text1"/>
                              </w:rPr>
                            </w:pPr>
                            <w:r w:rsidRPr="00AE1A51">
                              <w:rPr>
                                <w:color w:val="000000" w:themeColor="text1"/>
                              </w:rPr>
                              <w:t xml:space="preserve"> Pharmacy alcohol campaigns have been shown to lead to behaviour changes in some people accessing them with reductions in drinking seen. This would have health benefits, and may lead to fewer people living with preventable ill health or dying prematurely from</w:t>
                            </w:r>
                            <w:r>
                              <w:rPr>
                                <w:color w:val="000000" w:themeColor="text1"/>
                              </w:rPr>
                              <w:t xml:space="preserve"> alcohol-related conditions. </w:t>
                            </w:r>
                          </w:p>
                          <w:p w:rsidR="00C17985" w:rsidRPr="00AE1A51" w:rsidRDefault="00C17985" w:rsidP="00AE1A51">
                            <w:pPr>
                              <w:pStyle w:val="NoSpacing"/>
                              <w:spacing w:line="0" w:lineRule="atLeast"/>
                              <w:ind w:left="405"/>
                              <w:rPr>
                                <w:rFonts w:ascii="Arial" w:hAnsi="Arial" w:cs="Arial"/>
                                <w:b/>
                                <w:color w:val="000000" w:themeColor="text1"/>
                                <w:sz w:val="20"/>
                                <w:szCs w:val="20"/>
                                <w:u w:val="single"/>
                              </w:rPr>
                            </w:pPr>
                          </w:p>
                          <w:p w:rsidR="00AE1A51" w:rsidRPr="00AE1A51" w:rsidRDefault="00AE1A51" w:rsidP="00AE1A51">
                            <w:pPr>
                              <w:pStyle w:val="NoSpacing"/>
                              <w:numPr>
                                <w:ilvl w:val="0"/>
                                <w:numId w:val="20"/>
                              </w:numPr>
                              <w:spacing w:line="0" w:lineRule="atLeast"/>
                              <w:rPr>
                                <w:rFonts w:ascii="Arial" w:hAnsi="Arial" w:cs="Arial"/>
                                <w:b/>
                                <w:color w:val="000000" w:themeColor="text1"/>
                                <w:sz w:val="20"/>
                                <w:szCs w:val="20"/>
                                <w:u w:val="single"/>
                              </w:rPr>
                            </w:pPr>
                            <w:r w:rsidRPr="00AE1A51">
                              <w:rPr>
                                <w:b/>
                                <w:color w:val="000000" w:themeColor="text1"/>
                              </w:rPr>
                              <w:t xml:space="preserve">Reduce pressure on GPs, A&amp;E and other healthcare providers.  </w:t>
                            </w:r>
                          </w:p>
                          <w:p w:rsidR="00AE1A51" w:rsidRDefault="00AE1A51" w:rsidP="00AE1A51">
                            <w:pPr>
                              <w:pStyle w:val="NoSpacing"/>
                              <w:spacing w:line="0" w:lineRule="atLeast"/>
                              <w:ind w:left="405"/>
                              <w:rPr>
                                <w:color w:val="000000" w:themeColor="text1"/>
                              </w:rPr>
                            </w:pPr>
                            <w:r w:rsidRPr="00AE1A51">
                              <w:rPr>
                                <w:color w:val="000000" w:themeColor="text1"/>
                              </w:rPr>
                              <w:t xml:space="preserve">Sometimes people who are worried about their alcohol consumption visit their GPs; so if receptionists could refer them to local pharmacists this may ease pressure on practices. Perhaps more importantly, with a plan in place to manage their alcohol intake, fewer people will end up with alcohol-related complications and health problems, reducing both </w:t>
                            </w:r>
                            <w:r w:rsidR="00B74D18" w:rsidRPr="00AE1A51">
                              <w:rPr>
                                <w:color w:val="000000" w:themeColor="text1"/>
                              </w:rPr>
                              <w:t>pressures</w:t>
                            </w:r>
                            <w:r w:rsidRPr="00AE1A51">
                              <w:rPr>
                                <w:color w:val="000000" w:themeColor="text1"/>
                              </w:rPr>
                              <w:t xml:space="preserve"> on practices and o</w:t>
                            </w:r>
                            <w:r>
                              <w:rPr>
                                <w:color w:val="000000" w:themeColor="text1"/>
                              </w:rPr>
                              <w:t xml:space="preserve">n A&amp;E and hospital services. </w:t>
                            </w:r>
                          </w:p>
                          <w:p w:rsidR="00C17985" w:rsidRPr="00AE1A51" w:rsidRDefault="00C17985" w:rsidP="00AE1A51">
                            <w:pPr>
                              <w:pStyle w:val="NoSpacing"/>
                              <w:spacing w:line="0" w:lineRule="atLeast"/>
                              <w:ind w:left="405"/>
                              <w:rPr>
                                <w:rFonts w:ascii="Arial" w:hAnsi="Arial" w:cs="Arial"/>
                                <w:b/>
                                <w:color w:val="000000" w:themeColor="text1"/>
                                <w:sz w:val="20"/>
                                <w:szCs w:val="20"/>
                                <w:u w:val="single"/>
                              </w:rPr>
                            </w:pPr>
                          </w:p>
                          <w:p w:rsidR="00AE1A51" w:rsidRPr="00AE1A51" w:rsidRDefault="00AE1A51" w:rsidP="00AE1A51">
                            <w:pPr>
                              <w:pStyle w:val="NoSpacing"/>
                              <w:numPr>
                                <w:ilvl w:val="0"/>
                                <w:numId w:val="20"/>
                              </w:numPr>
                              <w:spacing w:line="0" w:lineRule="atLeast"/>
                              <w:rPr>
                                <w:rFonts w:ascii="Arial" w:hAnsi="Arial" w:cs="Arial"/>
                                <w:b/>
                                <w:color w:val="000000" w:themeColor="text1"/>
                                <w:sz w:val="20"/>
                                <w:szCs w:val="20"/>
                                <w:u w:val="single"/>
                              </w:rPr>
                            </w:pPr>
                            <w:r w:rsidRPr="00AE1A51">
                              <w:rPr>
                                <w:b/>
                                <w:color w:val="000000" w:themeColor="text1"/>
                              </w:rPr>
                              <w:t>Save NHS money and resources</w:t>
                            </w:r>
                            <w:r w:rsidRPr="00AE1A51">
                              <w:rPr>
                                <w:color w:val="000000" w:themeColor="text1"/>
                              </w:rPr>
                              <w:t xml:space="preserve"> </w:t>
                            </w:r>
                          </w:p>
                          <w:p w:rsidR="00AE1A51" w:rsidRDefault="00AE1A51" w:rsidP="00AE1A51">
                            <w:pPr>
                              <w:pStyle w:val="NoSpacing"/>
                              <w:spacing w:line="0" w:lineRule="atLeast"/>
                              <w:ind w:left="405"/>
                              <w:rPr>
                                <w:color w:val="000000" w:themeColor="text1"/>
                              </w:rPr>
                            </w:pPr>
                            <w:r w:rsidRPr="00AE1A51">
                              <w:rPr>
                                <w:color w:val="000000" w:themeColor="text1"/>
                              </w:rPr>
                              <w:t>If alcohol dependence and harmful drinking can be reduced in people accessing this service then those people are likely to have fewer alcohol-related complications which reduces future NHS spend on services. Fact: for every £1 invested in specialist alcohol treatment, £5 is saved on healt</w:t>
                            </w:r>
                            <w:r>
                              <w:rPr>
                                <w:color w:val="000000" w:themeColor="text1"/>
                              </w:rPr>
                              <w:t>h, welfare and crime costs</w:t>
                            </w:r>
                            <w:r w:rsidR="00C17985">
                              <w:rPr>
                                <w:color w:val="000000" w:themeColor="text1"/>
                              </w:rPr>
                              <w:t>.</w:t>
                            </w:r>
                          </w:p>
                          <w:p w:rsidR="00C17985" w:rsidRPr="00AE1A51" w:rsidRDefault="00C17985" w:rsidP="00AE1A51">
                            <w:pPr>
                              <w:pStyle w:val="NoSpacing"/>
                              <w:spacing w:line="0" w:lineRule="atLeast"/>
                              <w:ind w:left="405"/>
                              <w:rPr>
                                <w:rFonts w:ascii="Arial" w:hAnsi="Arial" w:cs="Arial"/>
                                <w:b/>
                                <w:color w:val="000000" w:themeColor="text1"/>
                                <w:sz w:val="20"/>
                                <w:szCs w:val="20"/>
                                <w:u w:val="single"/>
                              </w:rPr>
                            </w:pPr>
                          </w:p>
                          <w:p w:rsidR="00AE1A51" w:rsidRPr="00AE1A51" w:rsidRDefault="00AE1A51" w:rsidP="00AE1A51">
                            <w:pPr>
                              <w:pStyle w:val="NoSpacing"/>
                              <w:numPr>
                                <w:ilvl w:val="0"/>
                                <w:numId w:val="20"/>
                              </w:numPr>
                              <w:spacing w:line="0" w:lineRule="atLeast"/>
                              <w:rPr>
                                <w:rFonts w:ascii="Arial" w:hAnsi="Arial" w:cs="Arial"/>
                                <w:b/>
                                <w:color w:val="000000" w:themeColor="text1"/>
                                <w:sz w:val="20"/>
                                <w:szCs w:val="20"/>
                                <w:u w:val="single"/>
                              </w:rPr>
                            </w:pPr>
                            <w:r w:rsidRPr="00AE1A51">
                              <w:rPr>
                                <w:b/>
                                <w:color w:val="000000" w:themeColor="text1"/>
                              </w:rPr>
                              <w:t>Target hard-to-reach drinking groups</w:t>
                            </w:r>
                            <w:r w:rsidRPr="00AE1A51">
                              <w:rPr>
                                <w:color w:val="000000" w:themeColor="text1"/>
                              </w:rPr>
                              <w:t xml:space="preserve"> </w:t>
                            </w:r>
                          </w:p>
                          <w:p w:rsidR="00DC3EDF" w:rsidRPr="00AE1A51" w:rsidRDefault="00AE1A51" w:rsidP="00AE1A51">
                            <w:pPr>
                              <w:pStyle w:val="NoSpacing"/>
                              <w:spacing w:line="0" w:lineRule="atLeast"/>
                              <w:ind w:left="405"/>
                              <w:rPr>
                                <w:rFonts w:ascii="Arial" w:hAnsi="Arial" w:cs="Arial"/>
                                <w:b/>
                                <w:color w:val="000000" w:themeColor="text1"/>
                                <w:sz w:val="20"/>
                                <w:szCs w:val="20"/>
                                <w:u w:val="single"/>
                              </w:rPr>
                            </w:pPr>
                            <w:r w:rsidRPr="00AE1A51">
                              <w:rPr>
                                <w:color w:val="000000" w:themeColor="text1"/>
                              </w:rPr>
                              <w:t>Community pharmacies are accessible to vulnerable patients and populations, with many located in deprived areas and communities. This means they can more easily access some groups of people. Pharmacy teams may also come into contact with people who are not registered with GP practices or accessing other health services.</w:t>
                            </w:r>
                          </w:p>
                          <w:p w:rsidR="00412D42" w:rsidRPr="00313064" w:rsidRDefault="00412D42" w:rsidP="00313064">
                            <w:pPr>
                              <w:pStyle w:val="NoSpacing"/>
                              <w:spacing w:line="0" w:lineRule="atLeast"/>
                              <w:rPr>
                                <w:color w:val="000000" w:themeColor="text1"/>
                                <w:sz w:val="20"/>
                                <w:szCs w:val="20"/>
                              </w:rPr>
                            </w:pPr>
                          </w:p>
                          <w:p w:rsidR="00412D42" w:rsidRDefault="00412D42" w:rsidP="00AA3057">
                            <w:pPr>
                              <w:pStyle w:val="NoSpacing"/>
                              <w:rPr>
                                <w:color w:val="000000" w:themeColor="text1"/>
                                <w:sz w:val="16"/>
                                <w:szCs w:val="16"/>
                              </w:rPr>
                            </w:pPr>
                          </w:p>
                          <w:p w:rsidR="00412D42" w:rsidRPr="00412D42" w:rsidRDefault="00412D42" w:rsidP="00AA3057">
                            <w:pPr>
                              <w:pStyle w:val="NoSpacing"/>
                              <w:rPr>
                                <w:color w:val="000000" w:themeColor="text1"/>
                                <w:sz w:val="16"/>
                                <w:szCs w:val="16"/>
                              </w:rPr>
                            </w:pPr>
                          </w:p>
                          <w:p w:rsidR="00D94E62" w:rsidRPr="00D94E62" w:rsidRDefault="00D94E62" w:rsidP="00D94E62">
                            <w:pPr>
                              <w:spacing w:after="0" w:line="240" w:lineRule="auto"/>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 o:spid="_x0000_s1027" style="position:absolute;margin-left:-22.5pt;margin-top:5.7pt;width:563.25pt;height:3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3275,420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" adj="-11796480,,5400" path="m700102,l7153275,r,l7153275,3500423v,386656,-313446,700102,-700102,700102l,4200525r,l,700102c,313446,313446,,700102,xe" fillcolor="#d6e3bc [1302]" strokecolor="#4e6128 [1606]" strokeweight="2pt">
                <v:stroke joinstyle="miter"/>
                <v:formulas/>
                <v:path arrowok="t" o:connecttype="custom" o:connectlocs="700102,0;7153275,0;7153275,0;7153275,3500423;6453173,4200525;0,4200525;0,4200525;0,700102;700102,0" o:connectangles="0,0,0,0,0,0,0,0,0" textboxrect="0,0,7153275,4200525"/>
                <v:textbox>
                  <w:txbxContent>
                    <w:p w:rsidR="00AE1A51" w:rsidRPr="00AE1A51" w:rsidRDefault="00AE1A51" w:rsidP="00DC3EDF">
                      <w:pPr>
                        <w:pStyle w:val="NoSpacing"/>
                        <w:spacing w:line="0" w:lineRule="atLeast"/>
                        <w:rPr>
                          <w:b/>
                          <w:color w:val="000000" w:themeColor="text1"/>
                          <w:u w:val="single"/>
                        </w:rPr>
                      </w:pPr>
                      <w:r w:rsidRPr="00AE1A51">
                        <w:rPr>
                          <w:b/>
                          <w:color w:val="000000" w:themeColor="text1"/>
                          <w:u w:val="single"/>
                        </w:rPr>
                        <w:t>Benefits of a community pharmacy alcohol intervention service</w:t>
                      </w:r>
                    </w:p>
                    <w:p w:rsidR="00AE1A51" w:rsidRPr="00AE1A51" w:rsidRDefault="00AE1A51" w:rsidP="00DC3EDF">
                      <w:pPr>
                        <w:pStyle w:val="NoSpacing"/>
                        <w:spacing w:line="0" w:lineRule="atLeast"/>
                        <w:rPr>
                          <w:color w:val="000000" w:themeColor="text1"/>
                          <w:u w:val="single"/>
                        </w:rPr>
                      </w:pPr>
                    </w:p>
                    <w:p w:rsidR="00AE1A51" w:rsidRPr="00AE1A51" w:rsidRDefault="00AE1A51" w:rsidP="00AE1A51">
                      <w:pPr>
                        <w:pStyle w:val="NoSpacing"/>
                        <w:numPr>
                          <w:ilvl w:val="0"/>
                          <w:numId w:val="20"/>
                        </w:numPr>
                        <w:spacing w:line="0" w:lineRule="atLeast"/>
                        <w:rPr>
                          <w:rFonts w:ascii="Arial" w:hAnsi="Arial" w:cs="Arial"/>
                          <w:b/>
                          <w:color w:val="000000" w:themeColor="text1"/>
                          <w:sz w:val="20"/>
                          <w:szCs w:val="20"/>
                          <w:u w:val="single"/>
                        </w:rPr>
                      </w:pPr>
                      <w:r w:rsidRPr="00AE1A51">
                        <w:rPr>
                          <w:b/>
                          <w:color w:val="000000" w:themeColor="text1"/>
                        </w:rPr>
                        <w:t>Reduce harmful drinking in your local population</w:t>
                      </w:r>
                    </w:p>
                    <w:p w:rsidR="00AE1A51" w:rsidRDefault="00AE1A51" w:rsidP="00AE1A51">
                      <w:pPr>
                        <w:pStyle w:val="NoSpacing"/>
                        <w:spacing w:line="0" w:lineRule="atLeast"/>
                        <w:ind w:left="405"/>
                        <w:rPr>
                          <w:color w:val="000000" w:themeColor="text1"/>
                        </w:rPr>
                      </w:pPr>
                      <w:r w:rsidRPr="00AE1A51">
                        <w:rPr>
                          <w:color w:val="000000" w:themeColor="text1"/>
                        </w:rPr>
                        <w:t xml:space="preserve"> Pharmacy alcohol campaigns have been shown to lead to behaviour changes in some people accessing them with reductions in drinking seen. This would have health benefits, and may lead to fewer people living with preventable ill health or dying prematurely from</w:t>
                      </w:r>
                      <w:r>
                        <w:rPr>
                          <w:color w:val="000000" w:themeColor="text1"/>
                        </w:rPr>
                        <w:t xml:space="preserve"> alcohol-related conditions. </w:t>
                      </w:r>
                    </w:p>
                    <w:p w:rsidR="00C17985" w:rsidRPr="00AE1A51" w:rsidRDefault="00C17985" w:rsidP="00AE1A51">
                      <w:pPr>
                        <w:pStyle w:val="NoSpacing"/>
                        <w:spacing w:line="0" w:lineRule="atLeast"/>
                        <w:ind w:left="405"/>
                        <w:rPr>
                          <w:rFonts w:ascii="Arial" w:hAnsi="Arial" w:cs="Arial"/>
                          <w:b/>
                          <w:color w:val="000000" w:themeColor="text1"/>
                          <w:sz w:val="20"/>
                          <w:szCs w:val="20"/>
                          <w:u w:val="single"/>
                        </w:rPr>
                      </w:pPr>
                    </w:p>
                    <w:p w:rsidR="00AE1A51" w:rsidRPr="00AE1A51" w:rsidRDefault="00AE1A51" w:rsidP="00AE1A51">
                      <w:pPr>
                        <w:pStyle w:val="NoSpacing"/>
                        <w:numPr>
                          <w:ilvl w:val="0"/>
                          <w:numId w:val="20"/>
                        </w:numPr>
                        <w:spacing w:line="0" w:lineRule="atLeast"/>
                        <w:rPr>
                          <w:rFonts w:ascii="Arial" w:hAnsi="Arial" w:cs="Arial"/>
                          <w:b/>
                          <w:color w:val="000000" w:themeColor="text1"/>
                          <w:sz w:val="20"/>
                          <w:szCs w:val="20"/>
                          <w:u w:val="single"/>
                        </w:rPr>
                      </w:pPr>
                      <w:r w:rsidRPr="00AE1A51">
                        <w:rPr>
                          <w:b/>
                          <w:color w:val="000000" w:themeColor="text1"/>
                        </w:rPr>
                        <w:t xml:space="preserve">Reduce pressure on GPs, A&amp;E and other healthcare providers.  </w:t>
                      </w:r>
                    </w:p>
                    <w:p w:rsidR="00AE1A51" w:rsidRDefault="00AE1A51" w:rsidP="00AE1A51">
                      <w:pPr>
                        <w:pStyle w:val="NoSpacing"/>
                        <w:spacing w:line="0" w:lineRule="atLeast"/>
                        <w:ind w:left="405"/>
                        <w:rPr>
                          <w:color w:val="000000" w:themeColor="text1"/>
                        </w:rPr>
                      </w:pPr>
                      <w:r w:rsidRPr="00AE1A51">
                        <w:rPr>
                          <w:color w:val="000000" w:themeColor="text1"/>
                        </w:rPr>
                        <w:t xml:space="preserve">Sometimes people who are worried about their alcohol consumption visit their GPs; so if receptionists could refer them to local pharmacists this may ease pressure on practices. Perhaps more importantly, with a plan in place to manage their alcohol intake, fewer people will end up with alcohol-related complications and health problems, reducing both </w:t>
                      </w:r>
                      <w:r w:rsidR="00B74D18" w:rsidRPr="00AE1A51">
                        <w:rPr>
                          <w:color w:val="000000" w:themeColor="text1"/>
                        </w:rPr>
                        <w:t>pressures</w:t>
                      </w:r>
                      <w:r w:rsidRPr="00AE1A51">
                        <w:rPr>
                          <w:color w:val="000000" w:themeColor="text1"/>
                        </w:rPr>
                        <w:t xml:space="preserve"> on practices and o</w:t>
                      </w:r>
                      <w:r>
                        <w:rPr>
                          <w:color w:val="000000" w:themeColor="text1"/>
                        </w:rPr>
                        <w:t xml:space="preserve">n A&amp;E and hospital services. </w:t>
                      </w:r>
                    </w:p>
                    <w:p w:rsidR="00C17985" w:rsidRPr="00AE1A51" w:rsidRDefault="00C17985" w:rsidP="00AE1A51">
                      <w:pPr>
                        <w:pStyle w:val="NoSpacing"/>
                        <w:spacing w:line="0" w:lineRule="atLeast"/>
                        <w:ind w:left="405"/>
                        <w:rPr>
                          <w:rFonts w:ascii="Arial" w:hAnsi="Arial" w:cs="Arial"/>
                          <w:b/>
                          <w:color w:val="000000" w:themeColor="text1"/>
                          <w:sz w:val="20"/>
                          <w:szCs w:val="20"/>
                          <w:u w:val="single"/>
                        </w:rPr>
                      </w:pPr>
                    </w:p>
                    <w:p w:rsidR="00AE1A51" w:rsidRPr="00AE1A51" w:rsidRDefault="00AE1A51" w:rsidP="00AE1A51">
                      <w:pPr>
                        <w:pStyle w:val="NoSpacing"/>
                        <w:numPr>
                          <w:ilvl w:val="0"/>
                          <w:numId w:val="20"/>
                        </w:numPr>
                        <w:spacing w:line="0" w:lineRule="atLeast"/>
                        <w:rPr>
                          <w:rFonts w:ascii="Arial" w:hAnsi="Arial" w:cs="Arial"/>
                          <w:b/>
                          <w:color w:val="000000" w:themeColor="text1"/>
                          <w:sz w:val="20"/>
                          <w:szCs w:val="20"/>
                          <w:u w:val="single"/>
                        </w:rPr>
                      </w:pPr>
                      <w:r w:rsidRPr="00AE1A51">
                        <w:rPr>
                          <w:b/>
                          <w:color w:val="000000" w:themeColor="text1"/>
                        </w:rPr>
                        <w:t>Save NHS money and resources</w:t>
                      </w:r>
                      <w:r w:rsidRPr="00AE1A51">
                        <w:rPr>
                          <w:color w:val="000000" w:themeColor="text1"/>
                        </w:rPr>
                        <w:t xml:space="preserve"> </w:t>
                      </w:r>
                    </w:p>
                    <w:p w:rsidR="00AE1A51" w:rsidRDefault="00AE1A51" w:rsidP="00AE1A51">
                      <w:pPr>
                        <w:pStyle w:val="NoSpacing"/>
                        <w:spacing w:line="0" w:lineRule="atLeast"/>
                        <w:ind w:left="405"/>
                        <w:rPr>
                          <w:color w:val="000000" w:themeColor="text1"/>
                        </w:rPr>
                      </w:pPr>
                      <w:r w:rsidRPr="00AE1A51">
                        <w:rPr>
                          <w:color w:val="000000" w:themeColor="text1"/>
                        </w:rPr>
                        <w:t>If alcohol dependence and harmful drinking can be reduced in people accessing this service then those people are likely to have fewer alcohol-related complications which reduces future NHS spend on services. Fact: for every £1 invested in specialist alcohol treatment, £5 is saved on healt</w:t>
                      </w:r>
                      <w:r>
                        <w:rPr>
                          <w:color w:val="000000" w:themeColor="text1"/>
                        </w:rPr>
                        <w:t>h, welfare and crime costs</w:t>
                      </w:r>
                      <w:r w:rsidR="00C17985">
                        <w:rPr>
                          <w:color w:val="000000" w:themeColor="text1"/>
                        </w:rPr>
                        <w:t>.</w:t>
                      </w:r>
                    </w:p>
                    <w:p w:rsidR="00C17985" w:rsidRPr="00AE1A51" w:rsidRDefault="00C17985" w:rsidP="00AE1A51">
                      <w:pPr>
                        <w:pStyle w:val="NoSpacing"/>
                        <w:spacing w:line="0" w:lineRule="atLeast"/>
                        <w:ind w:left="405"/>
                        <w:rPr>
                          <w:rFonts w:ascii="Arial" w:hAnsi="Arial" w:cs="Arial"/>
                          <w:b/>
                          <w:color w:val="000000" w:themeColor="text1"/>
                          <w:sz w:val="20"/>
                          <w:szCs w:val="20"/>
                          <w:u w:val="single"/>
                        </w:rPr>
                      </w:pPr>
                    </w:p>
                    <w:p w:rsidR="00AE1A51" w:rsidRPr="00AE1A51" w:rsidRDefault="00AE1A51" w:rsidP="00AE1A51">
                      <w:pPr>
                        <w:pStyle w:val="NoSpacing"/>
                        <w:numPr>
                          <w:ilvl w:val="0"/>
                          <w:numId w:val="20"/>
                        </w:numPr>
                        <w:spacing w:line="0" w:lineRule="atLeast"/>
                        <w:rPr>
                          <w:rFonts w:ascii="Arial" w:hAnsi="Arial" w:cs="Arial"/>
                          <w:b/>
                          <w:color w:val="000000" w:themeColor="text1"/>
                          <w:sz w:val="20"/>
                          <w:szCs w:val="20"/>
                          <w:u w:val="single"/>
                        </w:rPr>
                      </w:pPr>
                      <w:r w:rsidRPr="00AE1A51">
                        <w:rPr>
                          <w:b/>
                          <w:color w:val="000000" w:themeColor="text1"/>
                        </w:rPr>
                        <w:t>Target hard-to-reach drinking groups</w:t>
                      </w:r>
                      <w:r w:rsidRPr="00AE1A51">
                        <w:rPr>
                          <w:color w:val="000000" w:themeColor="text1"/>
                        </w:rPr>
                        <w:t xml:space="preserve"> </w:t>
                      </w:r>
                    </w:p>
                    <w:p w:rsidR="00DC3EDF" w:rsidRPr="00AE1A51" w:rsidRDefault="00AE1A51" w:rsidP="00AE1A51">
                      <w:pPr>
                        <w:pStyle w:val="NoSpacing"/>
                        <w:spacing w:line="0" w:lineRule="atLeast"/>
                        <w:ind w:left="405"/>
                        <w:rPr>
                          <w:rFonts w:ascii="Arial" w:hAnsi="Arial" w:cs="Arial"/>
                          <w:b/>
                          <w:color w:val="000000" w:themeColor="text1"/>
                          <w:sz w:val="20"/>
                          <w:szCs w:val="20"/>
                          <w:u w:val="single"/>
                        </w:rPr>
                      </w:pPr>
                      <w:r w:rsidRPr="00AE1A51">
                        <w:rPr>
                          <w:color w:val="000000" w:themeColor="text1"/>
                        </w:rPr>
                        <w:t>Community pharmacies are accessible to vulnerable patients and populations, with many located in deprived areas and communities. This means they can more easily access some groups of people. Pharmacy teams may also come into contact with people who are not registered with GP practices or accessing other health services.</w:t>
                      </w:r>
                    </w:p>
                    <w:p w:rsidR="00412D42" w:rsidRPr="00313064" w:rsidRDefault="00412D42" w:rsidP="00313064">
                      <w:pPr>
                        <w:pStyle w:val="NoSpacing"/>
                        <w:spacing w:line="0" w:lineRule="atLeast"/>
                        <w:rPr>
                          <w:color w:val="000000" w:themeColor="text1"/>
                          <w:sz w:val="20"/>
                          <w:szCs w:val="20"/>
                        </w:rPr>
                      </w:pPr>
                    </w:p>
                    <w:p w:rsidR="00412D42" w:rsidRDefault="00412D42" w:rsidP="00AA3057">
                      <w:pPr>
                        <w:pStyle w:val="NoSpacing"/>
                        <w:rPr>
                          <w:color w:val="000000" w:themeColor="text1"/>
                          <w:sz w:val="16"/>
                          <w:szCs w:val="16"/>
                        </w:rPr>
                      </w:pPr>
                    </w:p>
                    <w:p w:rsidR="00412D42" w:rsidRPr="00412D42" w:rsidRDefault="00412D42" w:rsidP="00AA3057">
                      <w:pPr>
                        <w:pStyle w:val="NoSpacing"/>
                        <w:rPr>
                          <w:color w:val="000000" w:themeColor="text1"/>
                          <w:sz w:val="16"/>
                          <w:szCs w:val="16"/>
                        </w:rPr>
                      </w:pPr>
                    </w:p>
                    <w:p w:rsidR="00D94E62" w:rsidRPr="00D94E62" w:rsidRDefault="00D94E62" w:rsidP="00D94E62">
                      <w:pPr>
                        <w:spacing w:after="0" w:line="240" w:lineRule="auto"/>
                        <w:jc w:val="center"/>
                        <w:rPr>
                          <w:rFonts w:ascii="Arial" w:hAnsi="Arial" w:cs="Arial"/>
                          <w:color w:val="000000" w:themeColor="text1"/>
                          <w:sz w:val="16"/>
                          <w:szCs w:val="16"/>
                        </w:rPr>
                      </w:pPr>
                    </w:p>
                  </w:txbxContent>
                </v:textbox>
              </v:shape>
            </w:pict>
          </mc:Fallback>
        </mc:AlternateContent>
      </w:r>
    </w:p>
    <w:p w:rsidR="002F1C28" w:rsidRDefault="002F1C28"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D11B77" w:rsidRDefault="00D11B77"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2F1C28" w:rsidRDefault="002F1C28" w:rsidP="00AA3057">
      <w:pPr>
        <w:spacing w:after="0" w:line="240" w:lineRule="auto"/>
        <w:rPr>
          <w:rFonts w:ascii="Arial" w:hAnsi="Arial" w:cs="Arial"/>
        </w:rPr>
      </w:pPr>
    </w:p>
    <w:p w:rsidR="00126FB0" w:rsidRDefault="00126FB0" w:rsidP="00126FB0">
      <w:pPr>
        <w:spacing w:after="0" w:line="240" w:lineRule="auto"/>
        <w:rPr>
          <w:rFonts w:ascii="Arial" w:hAnsi="Arial" w:cs="Arial"/>
          <w:b/>
        </w:rPr>
      </w:pPr>
      <w:r>
        <w:rPr>
          <w:rFonts w:ascii="Arial" w:hAnsi="Arial" w:cs="Arial"/>
          <w:b/>
        </w:rPr>
        <w:tab/>
      </w:r>
      <w:r>
        <w:rPr>
          <w:rFonts w:ascii="Arial" w:hAnsi="Arial" w:cs="Arial"/>
          <w:b/>
        </w:rPr>
        <w:tab/>
        <w:t xml:space="preserve"> </w:t>
      </w:r>
    </w:p>
    <w:p w:rsidR="00126FB0" w:rsidRDefault="00126FB0" w:rsidP="00126FB0">
      <w:pPr>
        <w:spacing w:after="0" w:line="240" w:lineRule="auto"/>
        <w:rPr>
          <w:rFonts w:ascii="Arial" w:hAnsi="Arial" w:cs="Arial"/>
          <w:b/>
        </w:rPr>
      </w:pPr>
    </w:p>
    <w:p w:rsidR="00126FB0" w:rsidRDefault="00126FB0" w:rsidP="00126FB0">
      <w:pPr>
        <w:spacing w:after="0" w:line="240" w:lineRule="auto"/>
        <w:rPr>
          <w:rFonts w:ascii="Arial" w:hAnsi="Arial" w:cs="Arial"/>
          <w:b/>
        </w:rPr>
      </w:pPr>
    </w:p>
    <w:p w:rsidR="00AA3057" w:rsidRDefault="00AA3057" w:rsidP="00AA3057">
      <w:pPr>
        <w:spacing w:after="0" w:line="240" w:lineRule="auto"/>
        <w:rPr>
          <w:rFonts w:ascii="Arial" w:hAnsi="Arial" w:cs="Arial"/>
          <w:b/>
        </w:rPr>
      </w:pPr>
    </w:p>
    <w:p w:rsidR="00AA3057" w:rsidRDefault="007E3EC7" w:rsidP="00AA3057">
      <w:pPr>
        <w:spacing w:after="0" w:line="240" w:lineRule="auto"/>
        <w:rPr>
          <w:rFonts w:ascii="Arial" w:hAnsi="Arial" w:cs="Arial"/>
          <w:b/>
        </w:rPr>
      </w:pPr>
      <w:r>
        <w:rPr>
          <w:noProof/>
          <w:lang w:eastAsia="en-GB"/>
        </w:rPr>
        <mc:AlternateContent>
          <mc:Choice Requires="wps">
            <w:drawing>
              <wp:anchor distT="0" distB="0" distL="114300" distR="114300" simplePos="0" relativeHeight="251662848" behindDoc="0" locked="0" layoutInCell="1" allowOverlap="1" wp14:anchorId="38A871BA" wp14:editId="311FD146">
                <wp:simplePos x="0" y="0"/>
                <wp:positionH relativeFrom="column">
                  <wp:posOffset>3762375</wp:posOffset>
                </wp:positionH>
                <wp:positionV relativeFrom="paragraph">
                  <wp:posOffset>116205</wp:posOffset>
                </wp:positionV>
                <wp:extent cx="2562225" cy="18097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562225"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5D1B" w:rsidRDefault="007E3EC7">
                            <w:r w:rsidRPr="007E3EC7">
                              <w:rPr>
                                <w:noProof/>
                                <w:lang w:eastAsia="en-GB"/>
                              </w:rPr>
                              <w:drawing>
                                <wp:inline distT="0" distB="0" distL="0" distR="0" wp14:anchorId="53FB7B9D" wp14:editId="71C21DBC">
                                  <wp:extent cx="2466975" cy="1850683"/>
                                  <wp:effectExtent l="0" t="0" r="0" b="0"/>
                                  <wp:docPr id="7" name="Picture 7" descr="S:\HERTS Shared\Pharmacy Services\Healthy Living Pharmacy (HLP)\Visit Reports\Taylors, St Albans\Alcohol (drug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RTS Shared\Pharmacy Services\Healthy Living Pharmacy (HLP)\Visit Reports\Taylors, St Albans\Alcohol (drugs)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965" cy="18596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F46121C" id="_x0000_t202" coordsize="21600,21600" o:spt="202" path="m,l,21600r21600,l21600,xe">
                <v:stroke joinstyle="miter"/>
                <v:path gradientshapeok="t" o:connecttype="rect"/>
              </v:shapetype>
              <v:shape id="Text Box 5" o:spid="_x0000_s1028" type="#_x0000_t202" style="position:absolute;margin-left:296.25pt;margin-top:9.15pt;width:201.75pt;height: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" fillcolor="white [3201]" strokeweight=".5pt">
                <v:textbox>
                  <w:txbxContent>
                    <w:p w:rsidR="003D5D1B" w:rsidRDefault="007E3EC7">
                      <w:bookmarkStart w:id="1" w:name="_GoBack"/>
                      <w:r w:rsidRPr="007E3EC7">
                        <w:rPr>
                          <w:noProof/>
                          <w:lang w:val="en-US"/>
                        </w:rPr>
                        <w:drawing>
                          <wp:inline distT="0" distB="0" distL="0" distR="0" wp14:anchorId="2236327D" wp14:editId="143BAC12">
                            <wp:extent cx="2466975" cy="1850683"/>
                            <wp:effectExtent l="0" t="0" r="0" b="0"/>
                            <wp:docPr id="8" name="Picture 8" descr="S:\HERTS Shared\Pharmacy Services\Healthy Living Pharmacy (HLP)\Visit Reports\Taylors, St Albans\Alcohol (drug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RTS Shared\Pharmacy Services\Healthy Living Pharmacy (HLP)\Visit Reports\Taylors, St Albans\Alcohol (drugs)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8965" cy="1859677"/>
                                    </a:xfrm>
                                    <a:prstGeom prst="rect">
                                      <a:avLst/>
                                    </a:prstGeom>
                                    <a:noFill/>
                                    <a:ln>
                                      <a:noFill/>
                                    </a:ln>
                                  </pic:spPr>
                                </pic:pic>
                              </a:graphicData>
                            </a:graphic>
                          </wp:inline>
                        </w:drawing>
                      </w:r>
                      <w:bookmarkEnd w:id="1"/>
                    </w:p>
                  </w:txbxContent>
                </v:textbox>
              </v:shape>
            </w:pict>
          </mc:Fallback>
        </mc:AlternateContent>
      </w:r>
    </w:p>
    <w:p w:rsidR="00AA3057" w:rsidRDefault="00953576" w:rsidP="003D5D1B">
      <w:pPr>
        <w:spacing w:after="0" w:line="240" w:lineRule="auto"/>
        <w:rPr>
          <w:rFonts w:ascii="Arial" w:hAnsi="Arial" w:cs="Arial"/>
          <w:b/>
        </w:rPr>
      </w:pPr>
      <w:r>
        <w:rPr>
          <w:noProof/>
          <w:lang w:eastAsia="en-GB"/>
        </w:rPr>
        <mc:AlternateContent>
          <mc:Choice Requires="wps">
            <w:drawing>
              <wp:anchor distT="0" distB="0" distL="114300" distR="114300" simplePos="0" relativeHeight="251654656" behindDoc="0" locked="0" layoutInCell="1" allowOverlap="1" wp14:anchorId="189744E1" wp14:editId="7E3A2534">
                <wp:simplePos x="0" y="0"/>
                <wp:positionH relativeFrom="column">
                  <wp:posOffset>-209550</wp:posOffset>
                </wp:positionH>
                <wp:positionV relativeFrom="paragraph">
                  <wp:posOffset>69850</wp:posOffset>
                </wp:positionV>
                <wp:extent cx="3810000" cy="14478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1447800"/>
                        </a:xfrm>
                        <a:prstGeom prst="rect">
                          <a:avLst/>
                        </a:prstGeom>
                        <a:noFill/>
                        <a:ln w="6350">
                          <a:solidFill>
                            <a:prstClr val="black"/>
                          </a:solidFill>
                        </a:ln>
                        <a:effectLst/>
                      </wps:spPr>
                      <wps:txbx>
                        <w:txbxContent>
                          <w:p w:rsidR="00647089" w:rsidRPr="003D5D1B" w:rsidRDefault="00647089" w:rsidP="00D3365E">
                            <w:pPr>
                              <w:spacing w:after="0" w:line="240" w:lineRule="auto"/>
                              <w:rPr>
                                <w:rFonts w:ascii="Arial" w:hAnsi="Arial" w:cs="Arial"/>
                                <w:b/>
                                <w:sz w:val="20"/>
                                <w:szCs w:val="20"/>
                                <w:u w:val="single"/>
                              </w:rPr>
                            </w:pPr>
                          </w:p>
                          <w:p w:rsidR="00647089" w:rsidRPr="003D5D1B" w:rsidRDefault="003D5D1B" w:rsidP="00D3365E">
                            <w:pPr>
                              <w:spacing w:after="0" w:line="240" w:lineRule="auto"/>
                              <w:rPr>
                                <w:rFonts w:ascii="Arial" w:hAnsi="Arial" w:cs="Arial"/>
                                <w:b/>
                                <w:sz w:val="20"/>
                                <w:szCs w:val="20"/>
                                <w:u w:val="single"/>
                              </w:rPr>
                            </w:pPr>
                            <w:r w:rsidRPr="003D5D1B">
                              <w:rPr>
                                <w:rFonts w:ascii="Arial" w:hAnsi="Arial" w:cs="Arial"/>
                                <w:b/>
                                <w:sz w:val="20"/>
                                <w:szCs w:val="20"/>
                                <w:u w:val="single"/>
                              </w:rPr>
                              <w:t>Local example of alcohol IBA service</w:t>
                            </w:r>
                          </w:p>
                          <w:p w:rsidR="001B4587" w:rsidRDefault="001B4587" w:rsidP="00D3365E">
                            <w:pPr>
                              <w:spacing w:after="0" w:line="240" w:lineRule="auto"/>
                              <w:rPr>
                                <w:rFonts w:ascii="Arial" w:hAnsi="Arial" w:cs="Arial"/>
                                <w:b/>
                                <w:sz w:val="20"/>
                                <w:szCs w:val="20"/>
                              </w:rPr>
                            </w:pPr>
                          </w:p>
                          <w:p w:rsidR="003D5D1B" w:rsidRPr="00953576" w:rsidRDefault="003D5D1B" w:rsidP="00D3365E">
                            <w:pPr>
                              <w:spacing w:after="0" w:line="240" w:lineRule="auto"/>
                              <w:rPr>
                                <w:rFonts w:ascii="Arial" w:hAnsi="Arial" w:cs="Arial"/>
                                <w:sz w:val="20"/>
                                <w:szCs w:val="20"/>
                              </w:rPr>
                            </w:pPr>
                            <w:r>
                              <w:rPr>
                                <w:rFonts w:ascii="Arial" w:hAnsi="Arial" w:cs="Arial"/>
                                <w:b/>
                                <w:sz w:val="20"/>
                                <w:szCs w:val="20"/>
                              </w:rPr>
                              <w:t>“</w:t>
                            </w:r>
                            <w:r w:rsidRPr="00953576">
                              <w:rPr>
                                <w:rFonts w:ascii="Arial" w:hAnsi="Arial" w:cs="Arial"/>
                                <w:sz w:val="20"/>
                                <w:szCs w:val="20"/>
                              </w:rPr>
                              <w:t xml:space="preserve">Our pharmacy participated in a </w:t>
                            </w:r>
                            <w:r w:rsidR="00953576">
                              <w:rPr>
                                <w:rFonts w:ascii="Arial" w:hAnsi="Arial" w:cs="Arial"/>
                                <w:sz w:val="20"/>
                                <w:szCs w:val="20"/>
                              </w:rPr>
                              <w:t xml:space="preserve">local </w:t>
                            </w:r>
                            <w:r w:rsidRPr="00953576">
                              <w:rPr>
                                <w:rFonts w:ascii="Arial" w:hAnsi="Arial" w:cs="Arial"/>
                                <w:sz w:val="20"/>
                                <w:szCs w:val="20"/>
                              </w:rPr>
                              <w:t xml:space="preserve">alcohol awareness campaign. </w:t>
                            </w:r>
                            <w:r w:rsidR="00953576" w:rsidRPr="00953576">
                              <w:rPr>
                                <w:rFonts w:ascii="Arial" w:hAnsi="Arial" w:cs="Arial"/>
                                <w:sz w:val="20"/>
                                <w:szCs w:val="20"/>
                              </w:rPr>
                              <w:t>Patients were asked to guess the alcohol units in different glasses</w:t>
                            </w:r>
                            <w:r w:rsidR="007E3EC7" w:rsidRPr="007E3EC7">
                              <w:rPr>
                                <w:rFonts w:ascii="Arial" w:hAnsi="Arial" w:cs="Arial"/>
                                <w:sz w:val="20"/>
                                <w:szCs w:val="20"/>
                              </w:rPr>
                              <w:t>.</w:t>
                            </w:r>
                            <w:r w:rsidR="007E3EC7">
                              <w:rPr>
                                <w:rFonts w:ascii="Arial" w:hAnsi="Arial" w:cs="Arial"/>
                                <w:b/>
                                <w:sz w:val="20"/>
                                <w:szCs w:val="20"/>
                              </w:rPr>
                              <w:t xml:space="preserve"> </w:t>
                            </w:r>
                            <w:r w:rsidR="00953576">
                              <w:rPr>
                                <w:rFonts w:ascii="Arial" w:hAnsi="Arial" w:cs="Arial"/>
                                <w:sz w:val="20"/>
                                <w:szCs w:val="20"/>
                              </w:rPr>
                              <w:t>The campaign was good way of approaching patients on a sensitive subject matter. It also allowed us to proactively target patients drinking excessively for the alcohol IBA service</w:t>
                            </w:r>
                            <w:r w:rsidR="007E3EC7">
                              <w:rPr>
                                <w:rFonts w:ascii="Arial" w:hAnsi="Arial" w:cs="Arial"/>
                                <w:sz w:val="20"/>
                                <w:szCs w:val="20"/>
                              </w:rPr>
                              <w:t>.</w:t>
                            </w:r>
                            <w:r w:rsidR="00953576">
                              <w:rPr>
                                <w:rFonts w:ascii="Arial" w:hAnsi="Arial" w:cs="Arial"/>
                                <w:sz w:val="20"/>
                                <w:szCs w:val="20"/>
                              </w:rPr>
                              <w:t>” Mitesh, St Albans Pharmacy, St Albans</w:t>
                            </w:r>
                          </w:p>
                          <w:p w:rsidR="001B4587" w:rsidRPr="00842318" w:rsidRDefault="001B4587" w:rsidP="00D3365E">
                            <w:pPr>
                              <w:spacing w:after="0" w:line="240" w:lineRule="auto"/>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6.5pt;margin-top:5.5pt;width:300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" filled="f" strokeweight=".5pt">
                <v:path arrowok="t"/>
                <v:textbox>
                  <w:txbxContent>
                    <w:p w:rsidR="00647089" w:rsidRPr="003D5D1B" w:rsidRDefault="00647089" w:rsidP="00D3365E">
                      <w:pPr>
                        <w:spacing w:after="0" w:line="240" w:lineRule="auto"/>
                        <w:rPr>
                          <w:rFonts w:ascii="Arial" w:hAnsi="Arial" w:cs="Arial"/>
                          <w:b/>
                          <w:sz w:val="20"/>
                          <w:szCs w:val="20"/>
                          <w:u w:val="single"/>
                        </w:rPr>
                      </w:pPr>
                    </w:p>
                    <w:p w:rsidR="00647089" w:rsidRPr="003D5D1B" w:rsidRDefault="003D5D1B" w:rsidP="00D3365E">
                      <w:pPr>
                        <w:spacing w:after="0" w:line="240" w:lineRule="auto"/>
                        <w:rPr>
                          <w:rFonts w:ascii="Arial" w:hAnsi="Arial" w:cs="Arial"/>
                          <w:b/>
                          <w:sz w:val="20"/>
                          <w:szCs w:val="20"/>
                          <w:u w:val="single"/>
                        </w:rPr>
                      </w:pPr>
                      <w:r w:rsidRPr="003D5D1B">
                        <w:rPr>
                          <w:rFonts w:ascii="Arial" w:hAnsi="Arial" w:cs="Arial"/>
                          <w:b/>
                          <w:sz w:val="20"/>
                          <w:szCs w:val="20"/>
                          <w:u w:val="single"/>
                        </w:rPr>
                        <w:t>Local example of alcohol IBA service</w:t>
                      </w:r>
                    </w:p>
                    <w:p w:rsidR="001B4587" w:rsidRDefault="001B4587" w:rsidP="00D3365E">
                      <w:pPr>
                        <w:spacing w:after="0" w:line="240" w:lineRule="auto"/>
                        <w:rPr>
                          <w:rFonts w:ascii="Arial" w:hAnsi="Arial" w:cs="Arial"/>
                          <w:b/>
                          <w:sz w:val="20"/>
                          <w:szCs w:val="20"/>
                        </w:rPr>
                      </w:pPr>
                    </w:p>
                    <w:p w:rsidR="003D5D1B" w:rsidRPr="00953576" w:rsidRDefault="003D5D1B" w:rsidP="00D3365E">
                      <w:pPr>
                        <w:spacing w:after="0" w:line="240" w:lineRule="auto"/>
                        <w:rPr>
                          <w:rFonts w:ascii="Arial" w:hAnsi="Arial" w:cs="Arial"/>
                          <w:sz w:val="20"/>
                          <w:szCs w:val="20"/>
                        </w:rPr>
                      </w:pPr>
                      <w:r>
                        <w:rPr>
                          <w:rFonts w:ascii="Arial" w:hAnsi="Arial" w:cs="Arial"/>
                          <w:b/>
                          <w:sz w:val="20"/>
                          <w:szCs w:val="20"/>
                        </w:rPr>
                        <w:t>“</w:t>
                      </w:r>
                      <w:r w:rsidRPr="00953576">
                        <w:rPr>
                          <w:rFonts w:ascii="Arial" w:hAnsi="Arial" w:cs="Arial"/>
                          <w:sz w:val="20"/>
                          <w:szCs w:val="20"/>
                        </w:rPr>
                        <w:t xml:space="preserve">Our pharmacy participated in a </w:t>
                      </w:r>
                      <w:r w:rsidR="00953576">
                        <w:rPr>
                          <w:rFonts w:ascii="Arial" w:hAnsi="Arial" w:cs="Arial"/>
                          <w:sz w:val="20"/>
                          <w:szCs w:val="20"/>
                        </w:rPr>
                        <w:t xml:space="preserve">local </w:t>
                      </w:r>
                      <w:r w:rsidRPr="00953576">
                        <w:rPr>
                          <w:rFonts w:ascii="Arial" w:hAnsi="Arial" w:cs="Arial"/>
                          <w:sz w:val="20"/>
                          <w:szCs w:val="20"/>
                        </w:rPr>
                        <w:t xml:space="preserve">alcohol awareness campaign. </w:t>
                      </w:r>
                      <w:r w:rsidR="00953576" w:rsidRPr="00953576">
                        <w:rPr>
                          <w:rFonts w:ascii="Arial" w:hAnsi="Arial" w:cs="Arial"/>
                          <w:sz w:val="20"/>
                          <w:szCs w:val="20"/>
                        </w:rPr>
                        <w:t>Patients were asked to guess the alcohol units in different glasses</w:t>
                      </w:r>
                      <w:r w:rsidR="007E3EC7" w:rsidRPr="007E3EC7">
                        <w:rPr>
                          <w:rFonts w:ascii="Arial" w:hAnsi="Arial" w:cs="Arial"/>
                          <w:sz w:val="20"/>
                          <w:szCs w:val="20"/>
                        </w:rPr>
                        <w:t>.</w:t>
                      </w:r>
                      <w:r w:rsidR="007E3EC7">
                        <w:rPr>
                          <w:rFonts w:ascii="Arial" w:hAnsi="Arial" w:cs="Arial"/>
                          <w:b/>
                          <w:sz w:val="20"/>
                          <w:szCs w:val="20"/>
                        </w:rPr>
                        <w:t xml:space="preserve"> </w:t>
                      </w:r>
                      <w:r w:rsidR="00953576">
                        <w:rPr>
                          <w:rFonts w:ascii="Arial" w:hAnsi="Arial" w:cs="Arial"/>
                          <w:sz w:val="20"/>
                          <w:szCs w:val="20"/>
                        </w:rPr>
                        <w:t>The campaign was good way of approaching patients on a sensitive subject matter. It also allowed us to proactively target patients drinking excessively for the alcohol IBA service</w:t>
                      </w:r>
                      <w:r w:rsidR="007E3EC7">
                        <w:rPr>
                          <w:rFonts w:ascii="Arial" w:hAnsi="Arial" w:cs="Arial"/>
                          <w:sz w:val="20"/>
                          <w:szCs w:val="20"/>
                        </w:rPr>
                        <w:t>.</w:t>
                      </w:r>
                      <w:r w:rsidR="00953576">
                        <w:rPr>
                          <w:rFonts w:ascii="Arial" w:hAnsi="Arial" w:cs="Arial"/>
                          <w:sz w:val="20"/>
                          <w:szCs w:val="20"/>
                        </w:rPr>
                        <w:t>” Mitesh, St Albans Pharmacy, St Albans</w:t>
                      </w:r>
                    </w:p>
                    <w:p w:rsidR="001B4587" w:rsidRPr="00842318" w:rsidRDefault="001B4587" w:rsidP="00D3365E">
                      <w:pPr>
                        <w:spacing w:after="0" w:line="240" w:lineRule="auto"/>
                        <w:rPr>
                          <w:rFonts w:ascii="Arial" w:hAnsi="Arial" w:cs="Arial"/>
                          <w:b/>
                          <w:sz w:val="20"/>
                          <w:szCs w:val="20"/>
                        </w:rPr>
                      </w:pPr>
                    </w:p>
                  </w:txbxContent>
                </v:textbox>
                <w10:wrap type="square"/>
              </v:shape>
            </w:pict>
          </mc:Fallback>
        </mc:AlternateContent>
      </w:r>
    </w:p>
    <w:p w:rsidR="00AA3057" w:rsidRDefault="00AA3057" w:rsidP="00AA3057">
      <w:pPr>
        <w:spacing w:after="0" w:line="240" w:lineRule="auto"/>
        <w:rPr>
          <w:rFonts w:ascii="Arial" w:hAnsi="Arial" w:cs="Arial"/>
          <w:b/>
        </w:rPr>
      </w:pPr>
    </w:p>
    <w:p w:rsidR="005D0625" w:rsidRPr="005D0625" w:rsidRDefault="005D0625" w:rsidP="005D0625">
      <w:pPr>
        <w:rPr>
          <w:rFonts w:ascii="Arial" w:hAnsi="Arial" w:cs="Arial"/>
        </w:rPr>
      </w:pPr>
    </w:p>
    <w:sectPr w:rsidR="005D0625" w:rsidRPr="005D0625" w:rsidSect="0013292C">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167" w:rsidRDefault="005E5167" w:rsidP="002B0828">
      <w:pPr>
        <w:spacing w:after="0" w:line="240" w:lineRule="auto"/>
      </w:pPr>
      <w:r>
        <w:separator/>
      </w:r>
    </w:p>
  </w:endnote>
  <w:endnote w:type="continuationSeparator" w:id="0">
    <w:p w:rsidR="005E5167" w:rsidRDefault="005E5167" w:rsidP="002B0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167" w:rsidRDefault="005E5167" w:rsidP="002B0828">
      <w:pPr>
        <w:spacing w:after="0" w:line="240" w:lineRule="auto"/>
      </w:pPr>
      <w:r>
        <w:separator/>
      </w:r>
    </w:p>
  </w:footnote>
  <w:footnote w:type="continuationSeparator" w:id="0">
    <w:p w:rsidR="005E5167" w:rsidRDefault="005E5167" w:rsidP="002B0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D7" w:rsidRDefault="006A55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F94" w:rsidRDefault="00385F94" w:rsidP="00385F94">
    <w:pPr>
      <w:spacing w:after="0" w:line="240" w:lineRule="auto"/>
      <w:jc w:val="center"/>
      <w:rPr>
        <w:sz w:val="18"/>
        <w:szCs w:val="18"/>
      </w:rPr>
    </w:pPr>
    <w:r>
      <w:rPr>
        <w:noProof/>
        <w:sz w:val="18"/>
        <w:szCs w:val="18"/>
        <w:lang w:eastAsia="en-GB"/>
      </w:rPr>
      <w:drawing>
        <wp:inline distT="0" distB="0" distL="0" distR="0" wp14:anchorId="5901EEB9" wp14:editId="3A302645">
          <wp:extent cx="164782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762000"/>
                  </a:xfrm>
                  <a:prstGeom prst="rect">
                    <a:avLst/>
                  </a:prstGeom>
                  <a:noFill/>
                  <a:ln>
                    <a:noFill/>
                  </a:ln>
                </pic:spPr>
              </pic:pic>
            </a:graphicData>
          </a:graphic>
        </wp:inline>
      </w:drawing>
    </w:r>
  </w:p>
  <w:p w:rsidR="0013292C" w:rsidRPr="006806B3" w:rsidRDefault="0013292C" w:rsidP="0013292C">
    <w:pPr>
      <w:spacing w:after="0" w:line="240" w:lineRule="auto"/>
      <w:rPr>
        <w:rFonts w:ascii="Tahoma" w:hAnsi="Tahoma"/>
        <w:b/>
        <w:sz w:val="32"/>
        <w:szCs w:val="32"/>
      </w:rPr>
    </w:pPr>
    <w:r w:rsidRPr="00AE6AC7">
      <w:rPr>
        <w:rFonts w:ascii="Tahoma" w:hAnsi="Tahoma"/>
        <w:b/>
        <w:sz w:val="32"/>
        <w:szCs w:val="32"/>
      </w:rPr>
      <w:t>HERTFORDSHIRE</w:t>
    </w:r>
    <w:r>
      <w:rPr>
        <w:rFonts w:ascii="Tahoma" w:hAnsi="Tahoma"/>
        <w:b/>
        <w:sz w:val="32"/>
        <w:szCs w:val="32"/>
      </w:rPr>
      <w:t xml:space="preserve"> LOCAL PHARMACEUTICAL COMMITTEE</w:t>
    </w:r>
  </w:p>
  <w:p w:rsidR="00385F94" w:rsidRPr="00385F94" w:rsidRDefault="00385F94" w:rsidP="006806B3">
    <w:pPr>
      <w:spacing w:after="0" w:line="240" w:lineRule="auto"/>
      <w:rPr>
        <w:rFonts w:ascii="Tahoma" w:hAnsi="Tahoma"/>
        <w:b/>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6B3" w:rsidRDefault="006806B3" w:rsidP="006806B3">
    <w:pPr>
      <w:spacing w:after="0" w:line="240" w:lineRule="auto"/>
      <w:jc w:val="center"/>
      <w:rPr>
        <w:sz w:val="18"/>
        <w:szCs w:val="18"/>
      </w:rPr>
    </w:pPr>
    <w:r>
      <w:rPr>
        <w:noProof/>
        <w:sz w:val="18"/>
        <w:szCs w:val="18"/>
        <w:lang w:eastAsia="en-GB"/>
      </w:rPr>
      <w:drawing>
        <wp:inline distT="0" distB="0" distL="0" distR="0" wp14:anchorId="6438F098" wp14:editId="7772D4A7">
          <wp:extent cx="164782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762000"/>
                  </a:xfrm>
                  <a:prstGeom prst="rect">
                    <a:avLst/>
                  </a:prstGeom>
                  <a:noFill/>
                  <a:ln>
                    <a:noFill/>
                  </a:ln>
                </pic:spPr>
              </pic:pic>
            </a:graphicData>
          </a:graphic>
        </wp:inline>
      </w:drawing>
    </w:r>
  </w:p>
  <w:p w:rsidR="006806B3" w:rsidRPr="006806B3" w:rsidRDefault="006806B3" w:rsidP="006806B3">
    <w:pPr>
      <w:spacing w:after="0" w:line="240" w:lineRule="auto"/>
      <w:jc w:val="center"/>
      <w:rPr>
        <w:rFonts w:ascii="Tahoma" w:hAnsi="Tahoma"/>
        <w:b/>
        <w:sz w:val="32"/>
        <w:szCs w:val="32"/>
      </w:rPr>
    </w:pPr>
    <w:r w:rsidRPr="00AE6AC7">
      <w:rPr>
        <w:rFonts w:ascii="Tahoma" w:hAnsi="Tahoma"/>
        <w:b/>
        <w:sz w:val="32"/>
        <w:szCs w:val="32"/>
      </w:rPr>
      <w:t>HERTFORDSHIRE</w:t>
    </w:r>
    <w:r>
      <w:rPr>
        <w:rFonts w:ascii="Tahoma" w:hAnsi="Tahoma"/>
        <w:b/>
        <w:sz w:val="32"/>
        <w:szCs w:val="32"/>
      </w:rPr>
      <w:t xml:space="preserve"> LOCAL PHARMACEUTICAL COMMITTEE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E0E"/>
    <w:multiLevelType w:val="hybridMultilevel"/>
    <w:tmpl w:val="55D08136"/>
    <w:lvl w:ilvl="0" w:tplc="552044C2">
      <w:start w:val="1"/>
      <w:numFmt w:val="bullet"/>
      <w:lvlText w:val="•"/>
      <w:lvlJc w:val="left"/>
      <w:pPr>
        <w:tabs>
          <w:tab w:val="num" w:pos="720"/>
        </w:tabs>
        <w:ind w:left="720" w:hanging="360"/>
      </w:pPr>
      <w:rPr>
        <w:rFonts w:ascii="Arial" w:hAnsi="Arial" w:hint="default"/>
      </w:rPr>
    </w:lvl>
    <w:lvl w:ilvl="1" w:tplc="244A8B94" w:tentative="1">
      <w:start w:val="1"/>
      <w:numFmt w:val="bullet"/>
      <w:lvlText w:val="•"/>
      <w:lvlJc w:val="left"/>
      <w:pPr>
        <w:tabs>
          <w:tab w:val="num" w:pos="1440"/>
        </w:tabs>
        <w:ind w:left="1440" w:hanging="360"/>
      </w:pPr>
      <w:rPr>
        <w:rFonts w:ascii="Arial" w:hAnsi="Arial" w:hint="default"/>
      </w:rPr>
    </w:lvl>
    <w:lvl w:ilvl="2" w:tplc="3CA86FB0" w:tentative="1">
      <w:start w:val="1"/>
      <w:numFmt w:val="bullet"/>
      <w:lvlText w:val="•"/>
      <w:lvlJc w:val="left"/>
      <w:pPr>
        <w:tabs>
          <w:tab w:val="num" w:pos="2160"/>
        </w:tabs>
        <w:ind w:left="2160" w:hanging="360"/>
      </w:pPr>
      <w:rPr>
        <w:rFonts w:ascii="Arial" w:hAnsi="Arial" w:hint="default"/>
      </w:rPr>
    </w:lvl>
    <w:lvl w:ilvl="3" w:tplc="26248CC6" w:tentative="1">
      <w:start w:val="1"/>
      <w:numFmt w:val="bullet"/>
      <w:lvlText w:val="•"/>
      <w:lvlJc w:val="left"/>
      <w:pPr>
        <w:tabs>
          <w:tab w:val="num" w:pos="2880"/>
        </w:tabs>
        <w:ind w:left="2880" w:hanging="360"/>
      </w:pPr>
      <w:rPr>
        <w:rFonts w:ascii="Arial" w:hAnsi="Arial" w:hint="default"/>
      </w:rPr>
    </w:lvl>
    <w:lvl w:ilvl="4" w:tplc="0ECAE0FE" w:tentative="1">
      <w:start w:val="1"/>
      <w:numFmt w:val="bullet"/>
      <w:lvlText w:val="•"/>
      <w:lvlJc w:val="left"/>
      <w:pPr>
        <w:tabs>
          <w:tab w:val="num" w:pos="3600"/>
        </w:tabs>
        <w:ind w:left="3600" w:hanging="360"/>
      </w:pPr>
      <w:rPr>
        <w:rFonts w:ascii="Arial" w:hAnsi="Arial" w:hint="default"/>
      </w:rPr>
    </w:lvl>
    <w:lvl w:ilvl="5" w:tplc="0340199C" w:tentative="1">
      <w:start w:val="1"/>
      <w:numFmt w:val="bullet"/>
      <w:lvlText w:val="•"/>
      <w:lvlJc w:val="left"/>
      <w:pPr>
        <w:tabs>
          <w:tab w:val="num" w:pos="4320"/>
        </w:tabs>
        <w:ind w:left="4320" w:hanging="360"/>
      </w:pPr>
      <w:rPr>
        <w:rFonts w:ascii="Arial" w:hAnsi="Arial" w:hint="default"/>
      </w:rPr>
    </w:lvl>
    <w:lvl w:ilvl="6" w:tplc="D4A40D9E" w:tentative="1">
      <w:start w:val="1"/>
      <w:numFmt w:val="bullet"/>
      <w:lvlText w:val="•"/>
      <w:lvlJc w:val="left"/>
      <w:pPr>
        <w:tabs>
          <w:tab w:val="num" w:pos="5040"/>
        </w:tabs>
        <w:ind w:left="5040" w:hanging="360"/>
      </w:pPr>
      <w:rPr>
        <w:rFonts w:ascii="Arial" w:hAnsi="Arial" w:hint="default"/>
      </w:rPr>
    </w:lvl>
    <w:lvl w:ilvl="7" w:tplc="BC2C99FE" w:tentative="1">
      <w:start w:val="1"/>
      <w:numFmt w:val="bullet"/>
      <w:lvlText w:val="•"/>
      <w:lvlJc w:val="left"/>
      <w:pPr>
        <w:tabs>
          <w:tab w:val="num" w:pos="5760"/>
        </w:tabs>
        <w:ind w:left="5760" w:hanging="360"/>
      </w:pPr>
      <w:rPr>
        <w:rFonts w:ascii="Arial" w:hAnsi="Arial" w:hint="default"/>
      </w:rPr>
    </w:lvl>
    <w:lvl w:ilvl="8" w:tplc="0F325D1A" w:tentative="1">
      <w:start w:val="1"/>
      <w:numFmt w:val="bullet"/>
      <w:lvlText w:val="•"/>
      <w:lvlJc w:val="left"/>
      <w:pPr>
        <w:tabs>
          <w:tab w:val="num" w:pos="6480"/>
        </w:tabs>
        <w:ind w:left="6480" w:hanging="360"/>
      </w:pPr>
      <w:rPr>
        <w:rFonts w:ascii="Arial" w:hAnsi="Arial" w:hint="default"/>
      </w:rPr>
    </w:lvl>
  </w:abstractNum>
  <w:abstractNum w:abstractNumId="1">
    <w:nsid w:val="025D6887"/>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A4443F"/>
    <w:multiLevelType w:val="multilevel"/>
    <w:tmpl w:val="C2C4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9724C"/>
    <w:multiLevelType w:val="multilevel"/>
    <w:tmpl w:val="3E48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74D7D"/>
    <w:multiLevelType w:val="multilevel"/>
    <w:tmpl w:val="0402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6F2F07"/>
    <w:multiLevelType w:val="multilevel"/>
    <w:tmpl w:val="FD2E8A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453CF8"/>
    <w:multiLevelType w:val="hybridMultilevel"/>
    <w:tmpl w:val="6F3478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1C4B1F52"/>
    <w:multiLevelType w:val="hybridMultilevel"/>
    <w:tmpl w:val="73921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736E6C"/>
    <w:multiLevelType w:val="hybridMultilevel"/>
    <w:tmpl w:val="0BE4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58199B"/>
    <w:multiLevelType w:val="hybridMultilevel"/>
    <w:tmpl w:val="2E3C0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9E5EDF"/>
    <w:multiLevelType w:val="multilevel"/>
    <w:tmpl w:val="113451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3170F5"/>
    <w:multiLevelType w:val="hybridMultilevel"/>
    <w:tmpl w:val="B99AF4AA"/>
    <w:lvl w:ilvl="0" w:tplc="299CBD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512B5B"/>
    <w:multiLevelType w:val="hybridMultilevel"/>
    <w:tmpl w:val="D4C4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3E6518"/>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4607E6"/>
    <w:multiLevelType w:val="hybridMultilevel"/>
    <w:tmpl w:val="8344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CE149A"/>
    <w:multiLevelType w:val="multilevel"/>
    <w:tmpl w:val="6AC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121B6D"/>
    <w:multiLevelType w:val="hybridMultilevel"/>
    <w:tmpl w:val="B01CD59C"/>
    <w:lvl w:ilvl="0" w:tplc="6CBAAECE">
      <w:start w:val="1"/>
      <w:numFmt w:val="bullet"/>
      <w:lvlText w:val="•"/>
      <w:lvlJc w:val="left"/>
      <w:pPr>
        <w:tabs>
          <w:tab w:val="num" w:pos="720"/>
        </w:tabs>
        <w:ind w:left="720" w:hanging="360"/>
      </w:pPr>
      <w:rPr>
        <w:rFonts w:ascii="Arial" w:hAnsi="Arial" w:hint="default"/>
      </w:rPr>
    </w:lvl>
    <w:lvl w:ilvl="1" w:tplc="8D884576">
      <w:start w:val="416"/>
      <w:numFmt w:val="bullet"/>
      <w:lvlText w:val="–"/>
      <w:lvlJc w:val="left"/>
      <w:pPr>
        <w:tabs>
          <w:tab w:val="num" w:pos="1440"/>
        </w:tabs>
        <w:ind w:left="1440" w:hanging="360"/>
      </w:pPr>
      <w:rPr>
        <w:rFonts w:ascii="Arial" w:hAnsi="Arial" w:hint="default"/>
      </w:rPr>
    </w:lvl>
    <w:lvl w:ilvl="2" w:tplc="53C65DA0" w:tentative="1">
      <w:start w:val="1"/>
      <w:numFmt w:val="bullet"/>
      <w:lvlText w:val="•"/>
      <w:lvlJc w:val="left"/>
      <w:pPr>
        <w:tabs>
          <w:tab w:val="num" w:pos="2160"/>
        </w:tabs>
        <w:ind w:left="2160" w:hanging="360"/>
      </w:pPr>
      <w:rPr>
        <w:rFonts w:ascii="Arial" w:hAnsi="Arial" w:hint="default"/>
      </w:rPr>
    </w:lvl>
    <w:lvl w:ilvl="3" w:tplc="4A78705C" w:tentative="1">
      <w:start w:val="1"/>
      <w:numFmt w:val="bullet"/>
      <w:lvlText w:val="•"/>
      <w:lvlJc w:val="left"/>
      <w:pPr>
        <w:tabs>
          <w:tab w:val="num" w:pos="2880"/>
        </w:tabs>
        <w:ind w:left="2880" w:hanging="360"/>
      </w:pPr>
      <w:rPr>
        <w:rFonts w:ascii="Arial" w:hAnsi="Arial" w:hint="default"/>
      </w:rPr>
    </w:lvl>
    <w:lvl w:ilvl="4" w:tplc="FE627CE4" w:tentative="1">
      <w:start w:val="1"/>
      <w:numFmt w:val="bullet"/>
      <w:lvlText w:val="•"/>
      <w:lvlJc w:val="left"/>
      <w:pPr>
        <w:tabs>
          <w:tab w:val="num" w:pos="3600"/>
        </w:tabs>
        <w:ind w:left="3600" w:hanging="360"/>
      </w:pPr>
      <w:rPr>
        <w:rFonts w:ascii="Arial" w:hAnsi="Arial" w:hint="default"/>
      </w:rPr>
    </w:lvl>
    <w:lvl w:ilvl="5" w:tplc="DD4A0C4C" w:tentative="1">
      <w:start w:val="1"/>
      <w:numFmt w:val="bullet"/>
      <w:lvlText w:val="•"/>
      <w:lvlJc w:val="left"/>
      <w:pPr>
        <w:tabs>
          <w:tab w:val="num" w:pos="4320"/>
        </w:tabs>
        <w:ind w:left="4320" w:hanging="360"/>
      </w:pPr>
      <w:rPr>
        <w:rFonts w:ascii="Arial" w:hAnsi="Arial" w:hint="default"/>
      </w:rPr>
    </w:lvl>
    <w:lvl w:ilvl="6" w:tplc="0408255E" w:tentative="1">
      <w:start w:val="1"/>
      <w:numFmt w:val="bullet"/>
      <w:lvlText w:val="•"/>
      <w:lvlJc w:val="left"/>
      <w:pPr>
        <w:tabs>
          <w:tab w:val="num" w:pos="5040"/>
        </w:tabs>
        <w:ind w:left="5040" w:hanging="360"/>
      </w:pPr>
      <w:rPr>
        <w:rFonts w:ascii="Arial" w:hAnsi="Arial" w:hint="default"/>
      </w:rPr>
    </w:lvl>
    <w:lvl w:ilvl="7" w:tplc="CF523272" w:tentative="1">
      <w:start w:val="1"/>
      <w:numFmt w:val="bullet"/>
      <w:lvlText w:val="•"/>
      <w:lvlJc w:val="left"/>
      <w:pPr>
        <w:tabs>
          <w:tab w:val="num" w:pos="5760"/>
        </w:tabs>
        <w:ind w:left="5760" w:hanging="360"/>
      </w:pPr>
      <w:rPr>
        <w:rFonts w:ascii="Arial" w:hAnsi="Arial" w:hint="default"/>
      </w:rPr>
    </w:lvl>
    <w:lvl w:ilvl="8" w:tplc="90D6CB72" w:tentative="1">
      <w:start w:val="1"/>
      <w:numFmt w:val="bullet"/>
      <w:lvlText w:val="•"/>
      <w:lvlJc w:val="left"/>
      <w:pPr>
        <w:tabs>
          <w:tab w:val="num" w:pos="6480"/>
        </w:tabs>
        <w:ind w:left="6480" w:hanging="360"/>
      </w:pPr>
      <w:rPr>
        <w:rFonts w:ascii="Arial" w:hAnsi="Arial" w:hint="default"/>
      </w:rPr>
    </w:lvl>
  </w:abstractNum>
  <w:abstractNum w:abstractNumId="17">
    <w:nsid w:val="501B569C"/>
    <w:multiLevelType w:val="multilevel"/>
    <w:tmpl w:val="B66E06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FF5D2F"/>
    <w:multiLevelType w:val="hybridMultilevel"/>
    <w:tmpl w:val="BD200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B821BDA"/>
    <w:multiLevelType w:val="multilevel"/>
    <w:tmpl w:val="6AC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2C01EC"/>
    <w:multiLevelType w:val="multilevel"/>
    <w:tmpl w:val="FD2E8A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7C33B2"/>
    <w:multiLevelType w:val="multilevel"/>
    <w:tmpl w:val="2A8480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2"/>
  </w:num>
  <w:num w:numId="3">
    <w:abstractNumId w:val="9"/>
  </w:num>
  <w:num w:numId="4">
    <w:abstractNumId w:val="11"/>
  </w:num>
  <w:num w:numId="5">
    <w:abstractNumId w:val="10"/>
  </w:num>
  <w:num w:numId="6">
    <w:abstractNumId w:val="21"/>
  </w:num>
  <w:num w:numId="7">
    <w:abstractNumId w:val="20"/>
  </w:num>
  <w:num w:numId="8">
    <w:abstractNumId w:val="13"/>
  </w:num>
  <w:num w:numId="9">
    <w:abstractNumId w:val="5"/>
  </w:num>
  <w:num w:numId="10">
    <w:abstractNumId w:val="1"/>
  </w:num>
  <w:num w:numId="11">
    <w:abstractNumId w:val="17"/>
  </w:num>
  <w:num w:numId="12">
    <w:abstractNumId w:val="7"/>
  </w:num>
  <w:num w:numId="13">
    <w:abstractNumId w:val="16"/>
  </w:num>
  <w:num w:numId="14">
    <w:abstractNumId w:val="18"/>
  </w:num>
  <w:num w:numId="15">
    <w:abstractNumId w:val="0"/>
  </w:num>
  <w:num w:numId="16">
    <w:abstractNumId w:val="14"/>
  </w:num>
  <w:num w:numId="17">
    <w:abstractNumId w:val="15"/>
  </w:num>
  <w:num w:numId="18">
    <w:abstractNumId w:val="19"/>
  </w:num>
  <w:num w:numId="19">
    <w:abstractNumId w:val="2"/>
  </w:num>
  <w:num w:numId="20">
    <w:abstractNumId w:val="6"/>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7A5"/>
    <w:rsid w:val="00004FBE"/>
    <w:rsid w:val="00021383"/>
    <w:rsid w:val="00042DFB"/>
    <w:rsid w:val="000456F7"/>
    <w:rsid w:val="00095AFD"/>
    <w:rsid w:val="000D2337"/>
    <w:rsid w:val="000F4D96"/>
    <w:rsid w:val="00126FB0"/>
    <w:rsid w:val="0013292C"/>
    <w:rsid w:val="00141452"/>
    <w:rsid w:val="001807E2"/>
    <w:rsid w:val="00186016"/>
    <w:rsid w:val="001A5462"/>
    <w:rsid w:val="001B4587"/>
    <w:rsid w:val="001B4BBB"/>
    <w:rsid w:val="001C720F"/>
    <w:rsid w:val="00205388"/>
    <w:rsid w:val="0026625E"/>
    <w:rsid w:val="00270ABF"/>
    <w:rsid w:val="00277262"/>
    <w:rsid w:val="002A482A"/>
    <w:rsid w:val="002B0828"/>
    <w:rsid w:val="002C2A22"/>
    <w:rsid w:val="002F1C28"/>
    <w:rsid w:val="00313064"/>
    <w:rsid w:val="0033314B"/>
    <w:rsid w:val="0035094E"/>
    <w:rsid w:val="00385F94"/>
    <w:rsid w:val="003D5CCC"/>
    <w:rsid w:val="003D5D1B"/>
    <w:rsid w:val="003F08E1"/>
    <w:rsid w:val="003F4B70"/>
    <w:rsid w:val="00412D42"/>
    <w:rsid w:val="00461521"/>
    <w:rsid w:val="004A0FB3"/>
    <w:rsid w:val="004B3A77"/>
    <w:rsid w:val="00521F82"/>
    <w:rsid w:val="00540A7E"/>
    <w:rsid w:val="00552A0D"/>
    <w:rsid w:val="005D0625"/>
    <w:rsid w:val="005E5167"/>
    <w:rsid w:val="00610DB5"/>
    <w:rsid w:val="00614567"/>
    <w:rsid w:val="006337A5"/>
    <w:rsid w:val="00643850"/>
    <w:rsid w:val="00647089"/>
    <w:rsid w:val="006806B3"/>
    <w:rsid w:val="006A55D7"/>
    <w:rsid w:val="006B1597"/>
    <w:rsid w:val="006D3407"/>
    <w:rsid w:val="00712424"/>
    <w:rsid w:val="00721436"/>
    <w:rsid w:val="00792CA1"/>
    <w:rsid w:val="007E3EC7"/>
    <w:rsid w:val="007F639F"/>
    <w:rsid w:val="00842318"/>
    <w:rsid w:val="009214D8"/>
    <w:rsid w:val="0092273C"/>
    <w:rsid w:val="00953576"/>
    <w:rsid w:val="00A378D5"/>
    <w:rsid w:val="00AA3057"/>
    <w:rsid w:val="00AC5ABD"/>
    <w:rsid w:val="00AE1A51"/>
    <w:rsid w:val="00AE7DA0"/>
    <w:rsid w:val="00B06DB2"/>
    <w:rsid w:val="00B246AE"/>
    <w:rsid w:val="00B43CC7"/>
    <w:rsid w:val="00B62303"/>
    <w:rsid w:val="00B74D18"/>
    <w:rsid w:val="00B761F5"/>
    <w:rsid w:val="00BF02C8"/>
    <w:rsid w:val="00C01525"/>
    <w:rsid w:val="00C06C8B"/>
    <w:rsid w:val="00C17985"/>
    <w:rsid w:val="00C31D88"/>
    <w:rsid w:val="00C50290"/>
    <w:rsid w:val="00CA3690"/>
    <w:rsid w:val="00CE3454"/>
    <w:rsid w:val="00D11B77"/>
    <w:rsid w:val="00D1763F"/>
    <w:rsid w:val="00D73A82"/>
    <w:rsid w:val="00D94E62"/>
    <w:rsid w:val="00DC3EDF"/>
    <w:rsid w:val="00E51918"/>
    <w:rsid w:val="00EA0E8F"/>
    <w:rsid w:val="00EB6EE5"/>
    <w:rsid w:val="00F61240"/>
    <w:rsid w:val="00F83848"/>
    <w:rsid w:val="00FD5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7A5"/>
    <w:rPr>
      <w:color w:val="0000FF" w:themeColor="hyperlink"/>
      <w:u w:val="single"/>
    </w:rPr>
  </w:style>
  <w:style w:type="paragraph" w:styleId="ListParagraph">
    <w:name w:val="List Paragraph"/>
    <w:basedOn w:val="Normal"/>
    <w:uiPriority w:val="34"/>
    <w:qFormat/>
    <w:rsid w:val="002B0828"/>
    <w:pPr>
      <w:ind w:left="720"/>
      <w:contextualSpacing/>
    </w:pPr>
  </w:style>
  <w:style w:type="paragraph" w:styleId="Header">
    <w:name w:val="header"/>
    <w:basedOn w:val="Normal"/>
    <w:link w:val="HeaderChar"/>
    <w:uiPriority w:val="99"/>
    <w:unhideWhenUsed/>
    <w:rsid w:val="0038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94"/>
  </w:style>
  <w:style w:type="paragraph" w:styleId="Footer">
    <w:name w:val="footer"/>
    <w:basedOn w:val="Normal"/>
    <w:link w:val="FooterChar"/>
    <w:uiPriority w:val="99"/>
    <w:unhideWhenUsed/>
    <w:rsid w:val="0038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94"/>
  </w:style>
  <w:style w:type="paragraph" w:styleId="BalloonText">
    <w:name w:val="Balloon Text"/>
    <w:basedOn w:val="Normal"/>
    <w:link w:val="BalloonTextChar"/>
    <w:uiPriority w:val="99"/>
    <w:semiHidden/>
    <w:unhideWhenUsed/>
    <w:rsid w:val="0038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94"/>
    <w:rPr>
      <w:rFonts w:ascii="Tahoma" w:hAnsi="Tahoma" w:cs="Tahoma"/>
      <w:sz w:val="16"/>
      <w:szCs w:val="16"/>
    </w:rPr>
  </w:style>
  <w:style w:type="paragraph" w:styleId="NoSpacing">
    <w:name w:val="No Spacing"/>
    <w:uiPriority w:val="1"/>
    <w:qFormat/>
    <w:rsid w:val="00AA3057"/>
    <w:pPr>
      <w:spacing w:after="0" w:line="240" w:lineRule="auto"/>
    </w:pPr>
  </w:style>
  <w:style w:type="paragraph" w:styleId="NormalWeb">
    <w:name w:val="Normal (Web)"/>
    <w:basedOn w:val="Normal"/>
    <w:uiPriority w:val="99"/>
    <w:unhideWhenUsed/>
    <w:rsid w:val="00412D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D0625"/>
  </w:style>
  <w:style w:type="table" w:styleId="TableGrid">
    <w:name w:val="Table Grid"/>
    <w:basedOn w:val="TableNormal"/>
    <w:uiPriority w:val="59"/>
    <w:rsid w:val="0046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7A5"/>
    <w:rPr>
      <w:color w:val="0000FF" w:themeColor="hyperlink"/>
      <w:u w:val="single"/>
    </w:rPr>
  </w:style>
  <w:style w:type="paragraph" w:styleId="ListParagraph">
    <w:name w:val="List Paragraph"/>
    <w:basedOn w:val="Normal"/>
    <w:uiPriority w:val="34"/>
    <w:qFormat/>
    <w:rsid w:val="002B0828"/>
    <w:pPr>
      <w:ind w:left="720"/>
      <w:contextualSpacing/>
    </w:pPr>
  </w:style>
  <w:style w:type="paragraph" w:styleId="Header">
    <w:name w:val="header"/>
    <w:basedOn w:val="Normal"/>
    <w:link w:val="HeaderChar"/>
    <w:uiPriority w:val="99"/>
    <w:unhideWhenUsed/>
    <w:rsid w:val="0038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F94"/>
  </w:style>
  <w:style w:type="paragraph" w:styleId="Footer">
    <w:name w:val="footer"/>
    <w:basedOn w:val="Normal"/>
    <w:link w:val="FooterChar"/>
    <w:uiPriority w:val="99"/>
    <w:unhideWhenUsed/>
    <w:rsid w:val="0038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F94"/>
  </w:style>
  <w:style w:type="paragraph" w:styleId="BalloonText">
    <w:name w:val="Balloon Text"/>
    <w:basedOn w:val="Normal"/>
    <w:link w:val="BalloonTextChar"/>
    <w:uiPriority w:val="99"/>
    <w:semiHidden/>
    <w:unhideWhenUsed/>
    <w:rsid w:val="0038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94"/>
    <w:rPr>
      <w:rFonts w:ascii="Tahoma" w:hAnsi="Tahoma" w:cs="Tahoma"/>
      <w:sz w:val="16"/>
      <w:szCs w:val="16"/>
    </w:rPr>
  </w:style>
  <w:style w:type="paragraph" w:styleId="NoSpacing">
    <w:name w:val="No Spacing"/>
    <w:uiPriority w:val="1"/>
    <w:qFormat/>
    <w:rsid w:val="00AA3057"/>
    <w:pPr>
      <w:spacing w:after="0" w:line="240" w:lineRule="auto"/>
    </w:pPr>
  </w:style>
  <w:style w:type="paragraph" w:styleId="NormalWeb">
    <w:name w:val="Normal (Web)"/>
    <w:basedOn w:val="Normal"/>
    <w:uiPriority w:val="99"/>
    <w:unhideWhenUsed/>
    <w:rsid w:val="00412D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D0625"/>
  </w:style>
  <w:style w:type="table" w:styleId="TableGrid">
    <w:name w:val="Table Grid"/>
    <w:basedOn w:val="TableNormal"/>
    <w:uiPriority w:val="59"/>
    <w:rsid w:val="00461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1318">
      <w:bodyDiv w:val="1"/>
      <w:marLeft w:val="0"/>
      <w:marRight w:val="0"/>
      <w:marTop w:val="0"/>
      <w:marBottom w:val="0"/>
      <w:divBdr>
        <w:top w:val="none" w:sz="0" w:space="0" w:color="auto"/>
        <w:left w:val="none" w:sz="0" w:space="0" w:color="auto"/>
        <w:bottom w:val="none" w:sz="0" w:space="0" w:color="auto"/>
        <w:right w:val="none" w:sz="0" w:space="0" w:color="auto"/>
      </w:divBdr>
      <w:divsChild>
        <w:div w:id="1876309553">
          <w:marLeft w:val="547"/>
          <w:marRight w:val="0"/>
          <w:marTop w:val="115"/>
          <w:marBottom w:val="0"/>
          <w:divBdr>
            <w:top w:val="none" w:sz="0" w:space="0" w:color="auto"/>
            <w:left w:val="none" w:sz="0" w:space="0" w:color="auto"/>
            <w:bottom w:val="none" w:sz="0" w:space="0" w:color="auto"/>
            <w:right w:val="none" w:sz="0" w:space="0" w:color="auto"/>
          </w:divBdr>
        </w:div>
      </w:divsChild>
    </w:div>
    <w:div w:id="134416691">
      <w:bodyDiv w:val="1"/>
      <w:marLeft w:val="0"/>
      <w:marRight w:val="0"/>
      <w:marTop w:val="0"/>
      <w:marBottom w:val="0"/>
      <w:divBdr>
        <w:top w:val="none" w:sz="0" w:space="0" w:color="auto"/>
        <w:left w:val="none" w:sz="0" w:space="0" w:color="auto"/>
        <w:bottom w:val="none" w:sz="0" w:space="0" w:color="auto"/>
        <w:right w:val="none" w:sz="0" w:space="0" w:color="auto"/>
      </w:divBdr>
    </w:div>
    <w:div w:id="392001006">
      <w:bodyDiv w:val="1"/>
      <w:marLeft w:val="0"/>
      <w:marRight w:val="0"/>
      <w:marTop w:val="0"/>
      <w:marBottom w:val="0"/>
      <w:divBdr>
        <w:top w:val="none" w:sz="0" w:space="0" w:color="auto"/>
        <w:left w:val="none" w:sz="0" w:space="0" w:color="auto"/>
        <w:bottom w:val="none" w:sz="0" w:space="0" w:color="auto"/>
        <w:right w:val="none" w:sz="0" w:space="0" w:color="auto"/>
      </w:divBdr>
    </w:div>
    <w:div w:id="502554111">
      <w:bodyDiv w:val="1"/>
      <w:marLeft w:val="0"/>
      <w:marRight w:val="0"/>
      <w:marTop w:val="0"/>
      <w:marBottom w:val="0"/>
      <w:divBdr>
        <w:top w:val="none" w:sz="0" w:space="0" w:color="auto"/>
        <w:left w:val="none" w:sz="0" w:space="0" w:color="auto"/>
        <w:bottom w:val="none" w:sz="0" w:space="0" w:color="auto"/>
        <w:right w:val="none" w:sz="0" w:space="0" w:color="auto"/>
      </w:divBdr>
      <w:divsChild>
        <w:div w:id="1026558092">
          <w:marLeft w:val="547"/>
          <w:marRight w:val="0"/>
          <w:marTop w:val="115"/>
          <w:marBottom w:val="0"/>
          <w:divBdr>
            <w:top w:val="none" w:sz="0" w:space="0" w:color="auto"/>
            <w:left w:val="none" w:sz="0" w:space="0" w:color="auto"/>
            <w:bottom w:val="none" w:sz="0" w:space="0" w:color="auto"/>
            <w:right w:val="none" w:sz="0" w:space="0" w:color="auto"/>
          </w:divBdr>
        </w:div>
        <w:div w:id="393429993">
          <w:marLeft w:val="1166"/>
          <w:marRight w:val="0"/>
          <w:marTop w:val="96"/>
          <w:marBottom w:val="0"/>
          <w:divBdr>
            <w:top w:val="none" w:sz="0" w:space="0" w:color="auto"/>
            <w:left w:val="none" w:sz="0" w:space="0" w:color="auto"/>
            <w:bottom w:val="none" w:sz="0" w:space="0" w:color="auto"/>
            <w:right w:val="none" w:sz="0" w:space="0" w:color="auto"/>
          </w:divBdr>
        </w:div>
        <w:div w:id="1378697361">
          <w:marLeft w:val="1166"/>
          <w:marRight w:val="0"/>
          <w:marTop w:val="96"/>
          <w:marBottom w:val="0"/>
          <w:divBdr>
            <w:top w:val="none" w:sz="0" w:space="0" w:color="auto"/>
            <w:left w:val="none" w:sz="0" w:space="0" w:color="auto"/>
            <w:bottom w:val="none" w:sz="0" w:space="0" w:color="auto"/>
            <w:right w:val="none" w:sz="0" w:space="0" w:color="auto"/>
          </w:divBdr>
        </w:div>
        <w:div w:id="198856263">
          <w:marLeft w:val="1166"/>
          <w:marRight w:val="0"/>
          <w:marTop w:val="96"/>
          <w:marBottom w:val="0"/>
          <w:divBdr>
            <w:top w:val="none" w:sz="0" w:space="0" w:color="auto"/>
            <w:left w:val="none" w:sz="0" w:space="0" w:color="auto"/>
            <w:bottom w:val="none" w:sz="0" w:space="0" w:color="auto"/>
            <w:right w:val="none" w:sz="0" w:space="0" w:color="auto"/>
          </w:divBdr>
        </w:div>
      </w:divsChild>
    </w:div>
    <w:div w:id="700937718">
      <w:bodyDiv w:val="1"/>
      <w:marLeft w:val="0"/>
      <w:marRight w:val="0"/>
      <w:marTop w:val="0"/>
      <w:marBottom w:val="0"/>
      <w:divBdr>
        <w:top w:val="none" w:sz="0" w:space="0" w:color="auto"/>
        <w:left w:val="none" w:sz="0" w:space="0" w:color="auto"/>
        <w:bottom w:val="none" w:sz="0" w:space="0" w:color="auto"/>
        <w:right w:val="none" w:sz="0" w:space="0" w:color="auto"/>
      </w:divBdr>
    </w:div>
    <w:div w:id="820198836">
      <w:bodyDiv w:val="1"/>
      <w:marLeft w:val="0"/>
      <w:marRight w:val="0"/>
      <w:marTop w:val="0"/>
      <w:marBottom w:val="0"/>
      <w:divBdr>
        <w:top w:val="none" w:sz="0" w:space="0" w:color="auto"/>
        <w:left w:val="none" w:sz="0" w:space="0" w:color="auto"/>
        <w:bottom w:val="none" w:sz="0" w:space="0" w:color="auto"/>
        <w:right w:val="none" w:sz="0" w:space="0" w:color="auto"/>
      </w:divBdr>
    </w:div>
    <w:div w:id="1778407289">
      <w:bodyDiv w:val="1"/>
      <w:marLeft w:val="0"/>
      <w:marRight w:val="0"/>
      <w:marTop w:val="0"/>
      <w:marBottom w:val="0"/>
      <w:divBdr>
        <w:top w:val="none" w:sz="0" w:space="0" w:color="auto"/>
        <w:left w:val="none" w:sz="0" w:space="0" w:color="auto"/>
        <w:bottom w:val="none" w:sz="0" w:space="0" w:color="auto"/>
        <w:right w:val="none" w:sz="0" w:space="0" w:color="auto"/>
      </w:divBdr>
    </w:div>
    <w:div w:id="1895964343">
      <w:bodyDiv w:val="1"/>
      <w:marLeft w:val="0"/>
      <w:marRight w:val="0"/>
      <w:marTop w:val="0"/>
      <w:marBottom w:val="0"/>
      <w:divBdr>
        <w:top w:val="none" w:sz="0" w:space="0" w:color="auto"/>
        <w:left w:val="none" w:sz="0" w:space="0" w:color="auto"/>
        <w:bottom w:val="none" w:sz="0" w:space="0" w:color="auto"/>
        <w:right w:val="none" w:sz="0" w:space="0" w:color="auto"/>
      </w:divBdr>
    </w:div>
    <w:div w:id="199695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coholconcern.org.uk"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hertslpc.org.uk/wp-content/uploads/sites/66/2013/10/Dashboard-Summary-of-Alcohol-IBA-March-20151.pdf"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hertslpc.org.uk/wp-content/uploads/sites/66/2013/10/Dashboard-Summary-of-Alcohol-IBA-March-20151.pdf"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F1C6E-C30C-47AF-B658-F5E78E619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193</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Musson</dc:creator>
  <cp:lastModifiedBy>Melinda Mabbutt</cp:lastModifiedBy>
  <cp:revision>2</cp:revision>
  <cp:lastPrinted>2015-04-10T10:57:00Z</cp:lastPrinted>
  <dcterms:created xsi:type="dcterms:W3CDTF">2015-11-27T12:31:00Z</dcterms:created>
  <dcterms:modified xsi:type="dcterms:W3CDTF">2015-11-27T12:31:00Z</dcterms:modified>
</cp:coreProperties>
</file>