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806B3" w:rsidRPr="00141452" w:rsidRDefault="00D11B77" w:rsidP="00AA3057">
      <w:pPr>
        <w:spacing w:after="0" w:line="240" w:lineRule="auto"/>
        <w:rPr>
          <w:rFonts w:ascii="Arial" w:hAnsi="Arial" w:cs="Arial"/>
          <w:b/>
        </w:rPr>
      </w:pPr>
      <w:r>
        <w:rPr>
          <w:rFonts w:ascii="Arial" w:hAnsi="Arial" w:cs="Arial"/>
          <w:noProof/>
          <w:color w:val="000000" w:themeColor="text1"/>
          <w:u w:val="single"/>
          <w:lang w:eastAsia="en-GB"/>
        </w:rPr>
        <mc:AlternateContent>
          <mc:Choice Requires="wps">
            <w:drawing>
              <wp:anchor distT="0" distB="0" distL="114300" distR="114300" simplePos="0" relativeHeight="251659264" behindDoc="1" locked="0" layoutInCell="1" allowOverlap="1" wp14:anchorId="0F4E2EFF" wp14:editId="456D9E77">
                <wp:simplePos x="0" y="0"/>
                <wp:positionH relativeFrom="column">
                  <wp:posOffset>2962275</wp:posOffset>
                </wp:positionH>
                <wp:positionV relativeFrom="paragraph">
                  <wp:posOffset>-11430</wp:posOffset>
                </wp:positionV>
                <wp:extent cx="3600450" cy="4048125"/>
                <wp:effectExtent l="0" t="0" r="19050" b="28575"/>
                <wp:wrapSquare wrapText="bothSides"/>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0" cy="40481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779DE" w:rsidRPr="005779DE" w:rsidRDefault="003B54FA" w:rsidP="005779DE">
                            <w:pPr>
                              <w:pStyle w:val="Default"/>
                              <w:rPr>
                                <w:b/>
                                <w:color w:val="FFFFFF" w:themeColor="background1"/>
                                <w:sz w:val="20"/>
                                <w:szCs w:val="20"/>
                                <w:u w:val="single"/>
                              </w:rPr>
                            </w:pPr>
                            <w:r>
                              <w:rPr>
                                <w:b/>
                                <w:color w:val="FFFFFF" w:themeColor="background1"/>
                                <w:sz w:val="20"/>
                                <w:szCs w:val="20"/>
                                <w:u w:val="single"/>
                              </w:rPr>
                              <w:t>Pharmacist le</w:t>
                            </w:r>
                            <w:r w:rsidR="005779DE" w:rsidRPr="005779DE">
                              <w:rPr>
                                <w:b/>
                                <w:color w:val="FFFFFF" w:themeColor="background1"/>
                                <w:sz w:val="20"/>
                                <w:szCs w:val="20"/>
                                <w:u w:val="single"/>
                              </w:rPr>
                              <w:t>d diabetes support service</w:t>
                            </w:r>
                          </w:p>
                          <w:p w:rsidR="005779DE" w:rsidRPr="005779DE" w:rsidRDefault="005779DE" w:rsidP="005779DE">
                            <w:pPr>
                              <w:pStyle w:val="Default"/>
                              <w:rPr>
                                <w:color w:val="FFFFFF" w:themeColor="background1"/>
                                <w:sz w:val="20"/>
                                <w:szCs w:val="20"/>
                              </w:rPr>
                            </w:pPr>
                          </w:p>
                          <w:p w:rsidR="00BF02C8" w:rsidRPr="00141452" w:rsidRDefault="003B54FA" w:rsidP="00F61240">
                            <w:pPr>
                              <w:spacing w:after="0" w:line="240" w:lineRule="auto"/>
                              <w:rPr>
                                <w:rFonts w:ascii="Arial" w:hAnsi="Arial" w:cs="Arial"/>
                                <w:b/>
                                <w:sz w:val="16"/>
                                <w:szCs w:val="16"/>
                                <w:u w:val="single"/>
                              </w:rPr>
                            </w:pPr>
                            <w:r>
                              <w:rPr>
                                <w:rFonts w:ascii="Arial" w:hAnsi="Arial" w:cs="Arial"/>
                                <w:color w:val="FFFFFF" w:themeColor="background1"/>
                                <w:sz w:val="20"/>
                                <w:szCs w:val="20"/>
                              </w:rPr>
                              <w:t xml:space="preserve">A local community pharmacy group in Hertfordshire undertook a Randomised Controlled Study to provide a </w:t>
                            </w:r>
                            <w:r w:rsidRPr="003B54FA">
                              <w:rPr>
                                <w:rFonts w:ascii="Arial" w:hAnsi="Arial" w:cs="Arial"/>
                                <w:color w:val="FFFFFF" w:themeColor="background1"/>
                                <w:sz w:val="20"/>
                                <w:szCs w:val="20"/>
                              </w:rPr>
                              <w:t>pharmaceutical care package on diabetes parameters and cardiovascular risk factors in the community setting</w:t>
                            </w:r>
                            <w:r>
                              <w:rPr>
                                <w:rFonts w:ascii="Arial" w:hAnsi="Arial" w:cs="Arial"/>
                                <w:color w:val="FFFFFF" w:themeColor="background1"/>
                                <w:sz w:val="20"/>
                                <w:szCs w:val="20"/>
                              </w:rPr>
                              <w:t>.</w:t>
                            </w:r>
                            <w:r w:rsidRPr="003B54FA">
                              <w:rPr>
                                <w:rFonts w:ascii="Arial" w:hAnsi="Arial" w:cs="Arial"/>
                                <w:color w:val="FFFFFF" w:themeColor="background1"/>
                                <w:sz w:val="20"/>
                                <w:szCs w:val="20"/>
                              </w:rPr>
                              <w:t xml:space="preserve"> Diabetes with its complications, prevalence and increasing rate poses a risk to pub</w:t>
                            </w:r>
                            <w:r>
                              <w:rPr>
                                <w:rFonts w:ascii="Arial" w:hAnsi="Arial" w:cs="Arial"/>
                                <w:color w:val="FFFFFF" w:themeColor="background1"/>
                                <w:sz w:val="20"/>
                                <w:szCs w:val="20"/>
                              </w:rPr>
                              <w:t xml:space="preserve">lic health. Management of type 2 </w:t>
                            </w:r>
                            <w:r w:rsidRPr="003B54FA">
                              <w:rPr>
                                <w:rFonts w:ascii="Arial" w:hAnsi="Arial" w:cs="Arial"/>
                                <w:color w:val="FFFFFF" w:themeColor="background1"/>
                                <w:sz w:val="20"/>
                                <w:szCs w:val="20"/>
                              </w:rPr>
                              <w:t xml:space="preserve">diabetes can be difficult. It is a complex disease requiring constant monitoring and concordance. Traditionally, in Type 2 diabetes, GPs have prescribed and pharmacists have dispensed. Pharmacists have now become more involved in the clinical care of patients, with medication reviews, counselling and more recently as supplementary and independent prescribers. </w:t>
                            </w:r>
                            <w:r>
                              <w:rPr>
                                <w:rFonts w:ascii="Arial" w:hAnsi="Arial" w:cs="Arial"/>
                                <w:color w:val="FFFFFF" w:themeColor="background1"/>
                                <w:sz w:val="20"/>
                                <w:szCs w:val="20"/>
                              </w:rPr>
                              <w:t>Through the study t</w:t>
                            </w:r>
                            <w:r w:rsidRPr="003B54FA">
                              <w:rPr>
                                <w:rFonts w:ascii="Arial" w:hAnsi="Arial" w:cs="Arial"/>
                                <w:color w:val="FFFFFF" w:themeColor="background1"/>
                                <w:sz w:val="20"/>
                                <w:szCs w:val="20"/>
                              </w:rPr>
                              <w:t>he pharmacist provided comprehensive education and counselling on lifestyle issues, a medicines use review if needed and referral to other healthcare professionals if necessary.</w:t>
                            </w:r>
                            <w:r>
                              <w:rPr>
                                <w:rFonts w:ascii="Arial" w:hAnsi="Arial" w:cs="Arial"/>
                                <w:color w:val="FFFFFF" w:themeColor="background1"/>
                                <w:sz w:val="20"/>
                                <w:szCs w:val="20"/>
                              </w:rPr>
                              <w:t xml:space="preserve"> The results indicated that </w:t>
                            </w:r>
                            <w:r w:rsidR="00161453">
                              <w:rPr>
                                <w:rFonts w:ascii="Arial" w:hAnsi="Arial" w:cs="Arial"/>
                                <w:color w:val="FFFFFF" w:themeColor="background1"/>
                                <w:sz w:val="20"/>
                                <w:szCs w:val="20"/>
                              </w:rPr>
                              <w:t xml:space="preserve">the pharmaceutical care package could </w:t>
                            </w:r>
                            <w:r w:rsidRPr="003B54FA">
                              <w:rPr>
                                <w:rFonts w:ascii="Arial" w:hAnsi="Arial" w:cs="Arial"/>
                                <w:color w:val="FFFFFF" w:themeColor="background1"/>
                                <w:sz w:val="20"/>
                                <w:szCs w:val="20"/>
                              </w:rPr>
                              <w:t>result in favourable improvements in diabetes parameters and cardiovascular risk profile of patients with Type 2 diabetes.</w:t>
                            </w:r>
                          </w:p>
                          <w:p w:rsidR="00F61240" w:rsidRPr="00141452" w:rsidRDefault="00F61240" w:rsidP="00F61240">
                            <w:pPr>
                              <w:spacing w:after="0" w:line="240" w:lineRule="auto"/>
                              <w:rPr>
                                <w:rFonts w:ascii="Arial" w:hAnsi="Arial" w:cs="Arial"/>
                                <w:sz w:val="16"/>
                                <w:szCs w:val="16"/>
                              </w:rPr>
                            </w:pPr>
                          </w:p>
                          <w:p w:rsidR="003F08E1" w:rsidRPr="003F08E1" w:rsidRDefault="003F08E1" w:rsidP="003F08E1">
                            <w:pPr>
                              <w:spacing w:after="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F4E2EFF" id="Rounded Rectangle 1" o:spid="_x0000_s1026" style="position:absolute;margin-left:233.25pt;margin-top:-.9pt;width:283.5pt;height:3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" fillcolor="#9bbb59 [3206]" strokecolor="#4e6128 [1606]" strokeweight="2pt">
                <v:path arrowok="t"/>
                <v:textbox>
                  <w:txbxContent>
                    <w:p w:rsidR="005779DE" w:rsidRPr="005779DE" w:rsidRDefault="003B54FA" w:rsidP="005779DE">
                      <w:pPr>
                        <w:pStyle w:val="Default"/>
                        <w:rPr>
                          <w:b/>
                          <w:color w:val="FFFFFF" w:themeColor="background1"/>
                          <w:sz w:val="20"/>
                          <w:szCs w:val="20"/>
                          <w:u w:val="single"/>
                        </w:rPr>
                      </w:pPr>
                      <w:r>
                        <w:rPr>
                          <w:b/>
                          <w:color w:val="FFFFFF" w:themeColor="background1"/>
                          <w:sz w:val="20"/>
                          <w:szCs w:val="20"/>
                          <w:u w:val="single"/>
                        </w:rPr>
                        <w:t>Pharmacist le</w:t>
                      </w:r>
                      <w:r w:rsidR="005779DE" w:rsidRPr="005779DE">
                        <w:rPr>
                          <w:b/>
                          <w:color w:val="FFFFFF" w:themeColor="background1"/>
                          <w:sz w:val="20"/>
                          <w:szCs w:val="20"/>
                          <w:u w:val="single"/>
                        </w:rPr>
                        <w:t>d diabetes support service</w:t>
                      </w:r>
                    </w:p>
                    <w:p w:rsidR="005779DE" w:rsidRPr="005779DE" w:rsidRDefault="005779DE" w:rsidP="005779DE">
                      <w:pPr>
                        <w:pStyle w:val="Default"/>
                        <w:rPr>
                          <w:color w:val="FFFFFF" w:themeColor="background1"/>
                          <w:sz w:val="20"/>
                          <w:szCs w:val="20"/>
                        </w:rPr>
                      </w:pPr>
                    </w:p>
                    <w:p w:rsidR="00BF02C8" w:rsidRPr="00141452" w:rsidRDefault="003B54FA" w:rsidP="00F61240">
                      <w:pPr>
                        <w:spacing w:after="0" w:line="240" w:lineRule="auto"/>
                        <w:rPr>
                          <w:rFonts w:ascii="Arial" w:hAnsi="Arial" w:cs="Arial"/>
                          <w:b/>
                          <w:sz w:val="16"/>
                          <w:szCs w:val="16"/>
                          <w:u w:val="single"/>
                        </w:rPr>
                      </w:pPr>
                      <w:r>
                        <w:rPr>
                          <w:rFonts w:ascii="Arial" w:hAnsi="Arial" w:cs="Arial"/>
                          <w:color w:val="FFFFFF" w:themeColor="background1"/>
                          <w:sz w:val="20"/>
                          <w:szCs w:val="20"/>
                        </w:rPr>
                        <w:t xml:space="preserve">A local community pharmacy group in Hertfordshire undertook a Randomised Controlled Study to provide a </w:t>
                      </w:r>
                      <w:r w:rsidRPr="003B54FA">
                        <w:rPr>
                          <w:rFonts w:ascii="Arial" w:hAnsi="Arial" w:cs="Arial"/>
                          <w:color w:val="FFFFFF" w:themeColor="background1"/>
                          <w:sz w:val="20"/>
                          <w:szCs w:val="20"/>
                        </w:rPr>
                        <w:t>pharmaceutical care package on diabetes parameters and cardiovascular risk factors in the community setting</w:t>
                      </w:r>
                      <w:r>
                        <w:rPr>
                          <w:rFonts w:ascii="Arial" w:hAnsi="Arial" w:cs="Arial"/>
                          <w:color w:val="FFFFFF" w:themeColor="background1"/>
                          <w:sz w:val="20"/>
                          <w:szCs w:val="20"/>
                        </w:rPr>
                        <w:t>.</w:t>
                      </w:r>
                      <w:r w:rsidRPr="003B54FA">
                        <w:rPr>
                          <w:rFonts w:ascii="Arial" w:hAnsi="Arial" w:cs="Arial"/>
                          <w:color w:val="FFFFFF" w:themeColor="background1"/>
                          <w:sz w:val="20"/>
                          <w:szCs w:val="20"/>
                        </w:rPr>
                        <w:t xml:space="preserve"> Diabetes with its complications, prevalence and increasing rate poses a risk to pub</w:t>
                      </w:r>
                      <w:r>
                        <w:rPr>
                          <w:rFonts w:ascii="Arial" w:hAnsi="Arial" w:cs="Arial"/>
                          <w:color w:val="FFFFFF" w:themeColor="background1"/>
                          <w:sz w:val="20"/>
                          <w:szCs w:val="20"/>
                        </w:rPr>
                        <w:t xml:space="preserve">lic health. Management of type 2 </w:t>
                      </w:r>
                      <w:r w:rsidRPr="003B54FA">
                        <w:rPr>
                          <w:rFonts w:ascii="Arial" w:hAnsi="Arial" w:cs="Arial"/>
                          <w:color w:val="FFFFFF" w:themeColor="background1"/>
                          <w:sz w:val="20"/>
                          <w:szCs w:val="20"/>
                        </w:rPr>
                        <w:t xml:space="preserve">diabetes can be difficult. It is a complex disease requiring constant monitoring and concordance. Traditionally, in Type 2 diabetes, GPs have prescribed and pharmacists have dispensed. Pharmacists have now become more involved in the clinical care of patients, with medication reviews, counselling and more recently as supplementary and independent prescribers. </w:t>
                      </w:r>
                      <w:r>
                        <w:rPr>
                          <w:rFonts w:ascii="Arial" w:hAnsi="Arial" w:cs="Arial"/>
                          <w:color w:val="FFFFFF" w:themeColor="background1"/>
                          <w:sz w:val="20"/>
                          <w:szCs w:val="20"/>
                        </w:rPr>
                        <w:t>Through the study t</w:t>
                      </w:r>
                      <w:r w:rsidRPr="003B54FA">
                        <w:rPr>
                          <w:rFonts w:ascii="Arial" w:hAnsi="Arial" w:cs="Arial"/>
                          <w:color w:val="FFFFFF" w:themeColor="background1"/>
                          <w:sz w:val="20"/>
                          <w:szCs w:val="20"/>
                        </w:rPr>
                        <w:t>he pharmacist provided comprehensive education and counselling on lifestyle issues, a medicines use review if needed and referral to other healthcare professionals if necessary.</w:t>
                      </w:r>
                      <w:r>
                        <w:rPr>
                          <w:rFonts w:ascii="Arial" w:hAnsi="Arial" w:cs="Arial"/>
                          <w:color w:val="FFFFFF" w:themeColor="background1"/>
                          <w:sz w:val="20"/>
                          <w:szCs w:val="20"/>
                        </w:rPr>
                        <w:t xml:space="preserve"> The results indicated that </w:t>
                      </w:r>
                      <w:r w:rsidR="00161453">
                        <w:rPr>
                          <w:rFonts w:ascii="Arial" w:hAnsi="Arial" w:cs="Arial"/>
                          <w:color w:val="FFFFFF" w:themeColor="background1"/>
                          <w:sz w:val="20"/>
                          <w:szCs w:val="20"/>
                        </w:rPr>
                        <w:t xml:space="preserve">the pharmaceutical care package could </w:t>
                      </w:r>
                      <w:r w:rsidRPr="003B54FA">
                        <w:rPr>
                          <w:rFonts w:ascii="Arial" w:hAnsi="Arial" w:cs="Arial"/>
                          <w:color w:val="FFFFFF" w:themeColor="background1"/>
                          <w:sz w:val="20"/>
                          <w:szCs w:val="20"/>
                        </w:rPr>
                        <w:t>result in favourable improvements in diabetes parameters and cardiovascular risk profile of patients with Type 2 diabetes.</w:t>
                      </w:r>
                    </w:p>
                    <w:p w:rsidR="00F61240" w:rsidRPr="00141452" w:rsidRDefault="00F61240" w:rsidP="00F61240">
                      <w:pPr>
                        <w:spacing w:after="0" w:line="240" w:lineRule="auto"/>
                        <w:rPr>
                          <w:rFonts w:ascii="Arial" w:hAnsi="Arial" w:cs="Arial"/>
                          <w:sz w:val="16"/>
                          <w:szCs w:val="16"/>
                        </w:rPr>
                      </w:pPr>
                    </w:p>
                    <w:p w:rsidR="003F08E1" w:rsidRPr="003F08E1" w:rsidRDefault="003F08E1" w:rsidP="003F08E1">
                      <w:pPr>
                        <w:spacing w:after="0" w:line="240" w:lineRule="auto"/>
                        <w:jc w:val="center"/>
                        <w:rPr>
                          <w:rFonts w:ascii="Arial" w:hAnsi="Arial" w:cs="Arial"/>
                          <w:sz w:val="16"/>
                          <w:szCs w:val="16"/>
                        </w:rPr>
                      </w:pPr>
                    </w:p>
                  </w:txbxContent>
                </v:textbox>
                <w10:wrap type="square"/>
              </v:roundrect>
            </w:pict>
          </mc:Fallback>
        </mc:AlternateContent>
      </w:r>
    </w:p>
    <w:p w:rsidR="00974AE8" w:rsidRDefault="00974AE8" w:rsidP="00AA3057">
      <w:pPr>
        <w:spacing w:after="0" w:line="240" w:lineRule="auto"/>
        <w:rPr>
          <w:rFonts w:ascii="Arial" w:hAnsi="Arial" w:cs="Arial"/>
          <w:b/>
          <w:u w:val="single"/>
        </w:rPr>
      </w:pPr>
      <w:r>
        <w:rPr>
          <w:rFonts w:ascii="Arial" w:hAnsi="Arial" w:cs="Arial"/>
          <w:b/>
          <w:u w:val="single"/>
        </w:rPr>
        <w:t>Diabetes</w:t>
      </w:r>
    </w:p>
    <w:p w:rsidR="007817B4" w:rsidRDefault="0007749C" w:rsidP="00AA3057">
      <w:pPr>
        <w:spacing w:after="0" w:line="240" w:lineRule="auto"/>
        <w:rPr>
          <w:rFonts w:ascii="Arial" w:hAnsi="Arial" w:cs="Arial"/>
        </w:rPr>
      </w:pPr>
      <w:r>
        <w:rPr>
          <w:rFonts w:ascii="Arial" w:hAnsi="Arial" w:cs="Arial"/>
        </w:rPr>
        <w:t>According to the health profile of Hertfordshire produced by Public Health England on 2 June 2015 there are 50,047</w:t>
      </w:r>
      <w:r w:rsidR="006376F2">
        <w:rPr>
          <w:rFonts w:ascii="Arial" w:hAnsi="Arial" w:cs="Arial"/>
        </w:rPr>
        <w:t xml:space="preserve"> people recorded with d</w:t>
      </w:r>
      <w:r w:rsidR="000D2E75">
        <w:rPr>
          <w:rFonts w:ascii="Arial" w:hAnsi="Arial" w:cs="Arial"/>
        </w:rPr>
        <w:t>iabetes.</w:t>
      </w:r>
      <w:r w:rsidR="006572C2">
        <w:rPr>
          <w:rFonts w:ascii="Arial" w:hAnsi="Arial" w:cs="Arial"/>
        </w:rPr>
        <w:t xml:space="preserve"> However </w:t>
      </w:r>
      <w:r w:rsidR="005752A4">
        <w:rPr>
          <w:rFonts w:ascii="Arial" w:hAnsi="Arial" w:cs="Arial"/>
        </w:rPr>
        <w:t xml:space="preserve">there are a number of people in </w:t>
      </w:r>
      <w:r w:rsidR="003B54FA">
        <w:rPr>
          <w:rFonts w:ascii="Arial" w:hAnsi="Arial" w:cs="Arial"/>
        </w:rPr>
        <w:t xml:space="preserve">Hertfordshire </w:t>
      </w:r>
      <w:r w:rsidR="005752A4">
        <w:rPr>
          <w:rFonts w:ascii="Arial" w:hAnsi="Arial" w:cs="Arial"/>
        </w:rPr>
        <w:t xml:space="preserve">living </w:t>
      </w:r>
      <w:r w:rsidR="006572C2">
        <w:rPr>
          <w:rFonts w:ascii="Arial" w:hAnsi="Arial" w:cs="Arial"/>
        </w:rPr>
        <w:t>with pre diabetes and undiagnosed diabetes.</w:t>
      </w:r>
      <w:r w:rsidR="003B54FA">
        <w:rPr>
          <w:rFonts w:ascii="Arial" w:hAnsi="Arial" w:cs="Arial"/>
        </w:rPr>
        <w:t xml:space="preserve"> There are 250</w:t>
      </w:r>
      <w:r w:rsidR="000D2E75">
        <w:rPr>
          <w:rFonts w:ascii="Arial" w:hAnsi="Arial" w:cs="Arial"/>
        </w:rPr>
        <w:t xml:space="preserve"> community pharmacies in Hertfordshire. </w:t>
      </w:r>
      <w:r w:rsidR="006572C2">
        <w:rPr>
          <w:rFonts w:ascii="Arial" w:hAnsi="Arial" w:cs="Arial"/>
        </w:rPr>
        <w:t>B</w:t>
      </w:r>
      <w:r w:rsidR="000D2E75">
        <w:rPr>
          <w:rFonts w:ascii="Arial" w:hAnsi="Arial" w:cs="Arial"/>
        </w:rPr>
        <w:t xml:space="preserve">ecause of their convenient access to the public without a need for an appointment, community pharmacies are likely to encounter visitors with undiagnosed </w:t>
      </w:r>
      <w:r w:rsidR="000B52E9">
        <w:rPr>
          <w:rFonts w:ascii="Arial" w:hAnsi="Arial" w:cs="Arial"/>
        </w:rPr>
        <w:t xml:space="preserve">diabetes </w:t>
      </w:r>
      <w:r w:rsidR="000D2E75">
        <w:rPr>
          <w:rFonts w:ascii="Arial" w:hAnsi="Arial" w:cs="Arial"/>
        </w:rPr>
        <w:t xml:space="preserve">who rarely access GP services. </w:t>
      </w:r>
      <w:r w:rsidR="007817B4">
        <w:rPr>
          <w:rFonts w:ascii="Arial" w:hAnsi="Arial" w:cs="Arial"/>
        </w:rPr>
        <w:t>People may repr</w:t>
      </w:r>
      <w:r w:rsidR="003B54FA">
        <w:rPr>
          <w:rFonts w:ascii="Arial" w:hAnsi="Arial" w:cs="Arial"/>
        </w:rPr>
        <w:t>esent in the pharmacy with symptoms</w:t>
      </w:r>
      <w:r w:rsidR="007817B4">
        <w:rPr>
          <w:rFonts w:ascii="Arial" w:hAnsi="Arial" w:cs="Arial"/>
        </w:rPr>
        <w:t xml:space="preserve"> relating to d</w:t>
      </w:r>
      <w:r w:rsidR="003B54FA">
        <w:rPr>
          <w:rFonts w:ascii="Arial" w:hAnsi="Arial" w:cs="Arial"/>
        </w:rPr>
        <w:t>iabetes such as:</w:t>
      </w:r>
    </w:p>
    <w:p w:rsidR="00CC0DB2" w:rsidRDefault="00CC0DB2" w:rsidP="00AA3057">
      <w:pPr>
        <w:spacing w:after="0" w:line="240" w:lineRule="auto"/>
        <w:rPr>
          <w:rFonts w:ascii="Arial" w:hAnsi="Arial" w:cs="Arial"/>
        </w:rPr>
      </w:pPr>
    </w:p>
    <w:p w:rsidR="00542D0B" w:rsidRPr="00542D0B" w:rsidRDefault="007817B4" w:rsidP="00542D0B">
      <w:pPr>
        <w:pStyle w:val="ListParagraph"/>
        <w:numPr>
          <w:ilvl w:val="0"/>
          <w:numId w:val="26"/>
        </w:numPr>
        <w:spacing w:after="0" w:line="240" w:lineRule="auto"/>
        <w:rPr>
          <w:rFonts w:ascii="Arial" w:hAnsi="Arial" w:cs="Arial"/>
        </w:rPr>
      </w:pPr>
      <w:r w:rsidRPr="00542D0B">
        <w:rPr>
          <w:rFonts w:ascii="Arial" w:hAnsi="Arial" w:cs="Arial"/>
        </w:rPr>
        <w:t>recurrent thrush</w:t>
      </w:r>
      <w:r w:rsidR="00542D0B" w:rsidRPr="00542D0B">
        <w:rPr>
          <w:rFonts w:ascii="Arial" w:hAnsi="Arial" w:cs="Arial"/>
        </w:rPr>
        <w:tab/>
      </w:r>
      <w:r w:rsidR="00542D0B" w:rsidRPr="00542D0B">
        <w:rPr>
          <w:rFonts w:ascii="Arial" w:hAnsi="Arial" w:cs="Arial"/>
        </w:rPr>
        <w:tab/>
      </w:r>
      <w:r w:rsidR="00542D0B" w:rsidRPr="00542D0B">
        <w:rPr>
          <w:rFonts w:ascii="Arial" w:hAnsi="Arial" w:cs="Arial"/>
        </w:rPr>
        <w:tab/>
      </w:r>
      <w:r w:rsidR="00542D0B" w:rsidRPr="00542D0B">
        <w:rPr>
          <w:rFonts w:ascii="Arial" w:hAnsi="Arial" w:cs="Arial"/>
        </w:rPr>
        <w:tab/>
      </w:r>
    </w:p>
    <w:p w:rsidR="007817B4" w:rsidRPr="00542D0B" w:rsidRDefault="007817B4" w:rsidP="00542D0B">
      <w:pPr>
        <w:pStyle w:val="ListParagraph"/>
        <w:numPr>
          <w:ilvl w:val="0"/>
          <w:numId w:val="26"/>
        </w:numPr>
        <w:spacing w:after="0" w:line="240" w:lineRule="auto"/>
        <w:rPr>
          <w:rFonts w:ascii="Arial" w:hAnsi="Arial" w:cs="Arial"/>
        </w:rPr>
      </w:pPr>
      <w:r w:rsidRPr="00542D0B">
        <w:rPr>
          <w:rFonts w:ascii="Arial" w:hAnsi="Arial" w:cs="Arial"/>
        </w:rPr>
        <w:t>cystitis</w:t>
      </w:r>
    </w:p>
    <w:p w:rsidR="007817B4" w:rsidRPr="00542D0B" w:rsidRDefault="007817B4" w:rsidP="00542D0B">
      <w:pPr>
        <w:pStyle w:val="ListParagraph"/>
        <w:numPr>
          <w:ilvl w:val="0"/>
          <w:numId w:val="26"/>
        </w:numPr>
        <w:spacing w:after="0" w:line="240" w:lineRule="auto"/>
        <w:rPr>
          <w:rFonts w:ascii="Arial" w:hAnsi="Arial" w:cs="Arial"/>
        </w:rPr>
      </w:pPr>
      <w:r w:rsidRPr="00542D0B">
        <w:rPr>
          <w:rFonts w:ascii="Arial" w:hAnsi="Arial" w:cs="Arial"/>
        </w:rPr>
        <w:t>increased thirst</w:t>
      </w:r>
    </w:p>
    <w:p w:rsidR="00CC0DB2" w:rsidRPr="00542D0B" w:rsidRDefault="00CC0DB2" w:rsidP="00542D0B">
      <w:pPr>
        <w:pStyle w:val="ListParagraph"/>
        <w:numPr>
          <w:ilvl w:val="0"/>
          <w:numId w:val="26"/>
        </w:numPr>
        <w:spacing w:after="0" w:line="240" w:lineRule="auto"/>
        <w:rPr>
          <w:rFonts w:ascii="Arial" w:hAnsi="Arial" w:cs="Arial"/>
        </w:rPr>
      </w:pPr>
      <w:r w:rsidRPr="00542D0B">
        <w:rPr>
          <w:rFonts w:ascii="Arial" w:hAnsi="Arial" w:cs="Arial"/>
        </w:rPr>
        <w:t>tiredness</w:t>
      </w:r>
    </w:p>
    <w:p w:rsidR="007817B4" w:rsidRPr="00542D0B" w:rsidRDefault="007817B4" w:rsidP="00542D0B">
      <w:pPr>
        <w:pStyle w:val="ListParagraph"/>
        <w:numPr>
          <w:ilvl w:val="0"/>
          <w:numId w:val="26"/>
        </w:numPr>
        <w:spacing w:after="0" w:line="240" w:lineRule="auto"/>
        <w:rPr>
          <w:rFonts w:ascii="Arial" w:hAnsi="Arial" w:cs="Arial"/>
        </w:rPr>
      </w:pPr>
      <w:r w:rsidRPr="00542D0B">
        <w:rPr>
          <w:rFonts w:ascii="Arial" w:hAnsi="Arial" w:cs="Arial"/>
        </w:rPr>
        <w:t>increased need to urinate particularly at night</w:t>
      </w:r>
    </w:p>
    <w:p w:rsidR="007817B4" w:rsidRPr="00542D0B" w:rsidRDefault="007817B4" w:rsidP="00542D0B">
      <w:pPr>
        <w:pStyle w:val="ListParagraph"/>
        <w:numPr>
          <w:ilvl w:val="0"/>
          <w:numId w:val="26"/>
        </w:numPr>
        <w:spacing w:after="0" w:line="240" w:lineRule="auto"/>
        <w:rPr>
          <w:rFonts w:ascii="Arial" w:hAnsi="Arial" w:cs="Arial"/>
        </w:rPr>
      </w:pPr>
      <w:r w:rsidRPr="00542D0B">
        <w:rPr>
          <w:rFonts w:ascii="Arial" w:hAnsi="Arial" w:cs="Arial"/>
        </w:rPr>
        <w:t>wounds that heal slowly</w:t>
      </w:r>
    </w:p>
    <w:p w:rsidR="00EF0307" w:rsidRDefault="00EF0307" w:rsidP="00EF0307">
      <w:pPr>
        <w:spacing w:after="0" w:line="240" w:lineRule="auto"/>
        <w:rPr>
          <w:rFonts w:ascii="Arial" w:hAnsi="Arial" w:cs="Arial"/>
        </w:rPr>
      </w:pPr>
    </w:p>
    <w:p w:rsidR="00D11B77" w:rsidRDefault="003B54FA" w:rsidP="00AA3057">
      <w:pPr>
        <w:spacing w:after="0" w:line="240" w:lineRule="auto"/>
        <w:rPr>
          <w:rFonts w:ascii="Arial" w:hAnsi="Arial" w:cs="Arial"/>
        </w:rPr>
      </w:pPr>
      <w:r>
        <w:rPr>
          <w:rFonts w:ascii="Arial" w:hAnsi="Arial" w:cs="Arial"/>
        </w:rPr>
        <w:t>Community pharmacy teams</w:t>
      </w:r>
      <w:r w:rsidR="00EF0307">
        <w:rPr>
          <w:rFonts w:ascii="Arial" w:hAnsi="Arial" w:cs="Arial"/>
        </w:rPr>
        <w:t xml:space="preserve"> can identify individuals at risk of developing diabetes and appropriately intervene and refer patients to the GP</w:t>
      </w:r>
      <w:r w:rsidR="00FB3957">
        <w:rPr>
          <w:rFonts w:ascii="Arial" w:hAnsi="Arial" w:cs="Arial"/>
        </w:rPr>
        <w:t xml:space="preserve"> and other health professionals</w:t>
      </w:r>
      <w:r w:rsidR="00EF0307">
        <w:rPr>
          <w:rFonts w:ascii="Arial" w:hAnsi="Arial" w:cs="Arial"/>
        </w:rPr>
        <w:t>.</w:t>
      </w:r>
      <w:r w:rsidR="006572C2">
        <w:rPr>
          <w:rFonts w:ascii="Arial" w:hAnsi="Arial" w:cs="Arial"/>
        </w:rPr>
        <w:t xml:space="preserve"> Many community pharmacies also offer blood glucose testing and </w:t>
      </w:r>
      <w:r w:rsidR="00FB3957">
        <w:rPr>
          <w:rFonts w:ascii="Arial" w:hAnsi="Arial" w:cs="Arial"/>
        </w:rPr>
        <w:t xml:space="preserve">some </w:t>
      </w:r>
      <w:r w:rsidR="006572C2">
        <w:rPr>
          <w:rFonts w:ascii="Arial" w:hAnsi="Arial" w:cs="Arial"/>
        </w:rPr>
        <w:t xml:space="preserve">community pharmacies offer a free diabetes screening test. </w:t>
      </w:r>
      <w:r w:rsidR="007817B4">
        <w:rPr>
          <w:rFonts w:ascii="Arial" w:hAnsi="Arial" w:cs="Arial"/>
        </w:rPr>
        <w:t xml:space="preserve">Community </w:t>
      </w:r>
      <w:r w:rsidR="00EF0307">
        <w:rPr>
          <w:rFonts w:ascii="Arial" w:hAnsi="Arial" w:cs="Arial"/>
        </w:rPr>
        <w:t>pharmacists have</w:t>
      </w:r>
      <w:r w:rsidR="007817B4">
        <w:rPr>
          <w:rFonts w:ascii="Arial" w:hAnsi="Arial" w:cs="Arial"/>
        </w:rPr>
        <w:t xml:space="preserve"> a significant role to play in the prevention, identification and management of diabetes. </w:t>
      </w:r>
    </w:p>
    <w:p w:rsidR="003B54FA" w:rsidRDefault="003B54FA" w:rsidP="00AA3057">
      <w:pPr>
        <w:spacing w:after="0" w:line="240" w:lineRule="auto"/>
        <w:rPr>
          <w:rFonts w:ascii="Arial" w:hAnsi="Arial" w:cs="Arial"/>
        </w:rPr>
      </w:pPr>
    </w:p>
    <w:p w:rsidR="00D11B77" w:rsidRDefault="005752A4" w:rsidP="00AA3057">
      <w:pPr>
        <w:spacing w:after="0" w:line="240" w:lineRule="auto"/>
        <w:rPr>
          <w:rFonts w:ascii="Arial" w:hAnsi="Arial" w:cs="Arial"/>
        </w:rPr>
      </w:pPr>
      <w:r>
        <w:rPr>
          <w:rFonts w:ascii="Arial" w:hAnsi="Arial" w:cs="Arial"/>
          <w:b/>
          <w:noProof/>
          <w:lang w:eastAsia="en-GB"/>
        </w:rPr>
        <mc:AlternateContent>
          <mc:Choice Requires="wps">
            <w:drawing>
              <wp:anchor distT="0" distB="0" distL="114300" distR="114300" simplePos="0" relativeHeight="251661312" behindDoc="0" locked="0" layoutInCell="1" allowOverlap="1" wp14:anchorId="49BA293F" wp14:editId="05CD217E">
                <wp:simplePos x="0" y="0"/>
                <wp:positionH relativeFrom="column">
                  <wp:posOffset>-285750</wp:posOffset>
                </wp:positionH>
                <wp:positionV relativeFrom="paragraph">
                  <wp:posOffset>9525</wp:posOffset>
                </wp:positionV>
                <wp:extent cx="7077075" cy="1771650"/>
                <wp:effectExtent l="0" t="0" r="28575" b="19050"/>
                <wp:wrapNone/>
                <wp:docPr id="4" name="Round Diagonal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075" cy="1771650"/>
                        </a:xfrm>
                        <a:prstGeom prst="round2DiagRect">
                          <a:avLst/>
                        </a:prstGeom>
                        <a:solidFill>
                          <a:schemeClr val="accent3">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DC3EDF" w:rsidRPr="00355141" w:rsidRDefault="005779DE" w:rsidP="00DC3EDF">
                            <w:pPr>
                              <w:pStyle w:val="NoSpacing"/>
                              <w:spacing w:line="0" w:lineRule="atLeast"/>
                              <w:rPr>
                                <w:rFonts w:ascii="Arial" w:hAnsi="Arial" w:cs="Arial"/>
                                <w:b/>
                                <w:color w:val="000000" w:themeColor="text1"/>
                                <w:sz w:val="20"/>
                                <w:szCs w:val="20"/>
                                <w:u w:val="single"/>
                              </w:rPr>
                            </w:pPr>
                            <w:r w:rsidRPr="00355141">
                              <w:rPr>
                                <w:rFonts w:ascii="Arial" w:hAnsi="Arial" w:cs="Arial"/>
                                <w:b/>
                                <w:color w:val="000000" w:themeColor="text1"/>
                                <w:sz w:val="20"/>
                                <w:szCs w:val="20"/>
                                <w:u w:val="single"/>
                              </w:rPr>
                              <w:t>Supporting patients living with diabetes</w:t>
                            </w:r>
                          </w:p>
                          <w:p w:rsidR="005752A4" w:rsidRPr="00355141" w:rsidRDefault="005752A4" w:rsidP="00DC3EDF">
                            <w:pPr>
                              <w:pStyle w:val="NoSpacing"/>
                              <w:spacing w:line="0" w:lineRule="atLeast"/>
                              <w:rPr>
                                <w:rFonts w:ascii="Arial" w:hAnsi="Arial" w:cs="Arial"/>
                                <w:b/>
                                <w:color w:val="000000" w:themeColor="text1"/>
                                <w:sz w:val="20"/>
                                <w:szCs w:val="20"/>
                                <w:u w:val="single"/>
                              </w:rPr>
                            </w:pPr>
                          </w:p>
                          <w:p w:rsidR="00AD16BF" w:rsidRPr="00355141" w:rsidRDefault="003B54FA" w:rsidP="00AA3057">
                            <w:pPr>
                              <w:pStyle w:val="NoSpacing"/>
                              <w:rPr>
                                <w:rFonts w:ascii="Arial" w:hAnsi="Arial" w:cs="Arial"/>
                                <w:b/>
                                <w:color w:val="000000" w:themeColor="text1"/>
                                <w:sz w:val="20"/>
                                <w:szCs w:val="20"/>
                                <w:u w:val="single"/>
                              </w:rPr>
                            </w:pPr>
                            <w:r>
                              <w:rPr>
                                <w:rFonts w:ascii="Arial" w:hAnsi="Arial" w:cs="Arial"/>
                                <w:color w:val="000000" w:themeColor="text1"/>
                                <w:sz w:val="20"/>
                                <w:szCs w:val="20"/>
                              </w:rPr>
                              <w:t>The New Medicine S</w:t>
                            </w:r>
                            <w:r w:rsidR="00CC0DB2" w:rsidRPr="00355141">
                              <w:rPr>
                                <w:rFonts w:ascii="Arial" w:hAnsi="Arial" w:cs="Arial"/>
                                <w:color w:val="000000" w:themeColor="text1"/>
                                <w:sz w:val="20"/>
                                <w:szCs w:val="20"/>
                              </w:rPr>
                              <w:t>ervice</w:t>
                            </w:r>
                            <w:r w:rsidR="00F90FBF" w:rsidRPr="00355141">
                              <w:rPr>
                                <w:rFonts w:ascii="Arial" w:hAnsi="Arial" w:cs="Arial"/>
                                <w:color w:val="000000" w:themeColor="text1"/>
                                <w:sz w:val="20"/>
                                <w:szCs w:val="20"/>
                              </w:rPr>
                              <w:t xml:space="preserve"> (NMS)</w:t>
                            </w:r>
                            <w:r w:rsidR="00CC0DB2" w:rsidRPr="00355141">
                              <w:rPr>
                                <w:rFonts w:ascii="Arial" w:hAnsi="Arial" w:cs="Arial"/>
                                <w:color w:val="000000" w:themeColor="text1"/>
                                <w:sz w:val="20"/>
                                <w:szCs w:val="20"/>
                              </w:rPr>
                              <w:t xml:space="preserve"> provides support for people with long-term conditions newly prescribed a medicine to help improve medicines adherence. This service is targeted at particular patient groups including type 2 diabetes.</w:t>
                            </w:r>
                            <w:r>
                              <w:rPr>
                                <w:rFonts w:ascii="Arial" w:hAnsi="Arial" w:cs="Arial"/>
                                <w:color w:val="000000" w:themeColor="text1"/>
                                <w:sz w:val="20"/>
                                <w:szCs w:val="20"/>
                              </w:rPr>
                              <w:t xml:space="preserve"> </w:t>
                            </w:r>
                            <w:r w:rsidR="00F90FBF" w:rsidRPr="00355141">
                              <w:rPr>
                                <w:rStyle w:val="apple-converted-space"/>
                                <w:rFonts w:ascii="Arial" w:hAnsi="Arial" w:cs="Arial"/>
                                <w:color w:val="000000" w:themeColor="text1"/>
                                <w:sz w:val="20"/>
                                <w:szCs w:val="20"/>
                              </w:rPr>
                              <w:t>Pharmacist</w:t>
                            </w:r>
                            <w:r>
                              <w:rPr>
                                <w:rStyle w:val="apple-converted-space"/>
                                <w:rFonts w:ascii="Arial" w:hAnsi="Arial" w:cs="Arial"/>
                                <w:color w:val="000000" w:themeColor="text1"/>
                                <w:sz w:val="20"/>
                                <w:szCs w:val="20"/>
                              </w:rPr>
                              <w:t>s</w:t>
                            </w:r>
                            <w:r w:rsidR="00F90FBF" w:rsidRPr="00355141">
                              <w:rPr>
                                <w:rStyle w:val="apple-converted-space"/>
                                <w:rFonts w:ascii="Arial" w:hAnsi="Arial" w:cs="Arial"/>
                                <w:color w:val="000000" w:themeColor="text1"/>
                                <w:sz w:val="20"/>
                                <w:szCs w:val="20"/>
                              </w:rPr>
                              <w:t xml:space="preserve"> can help influence the effective use of medication and suggest resolutions to medication related issues. </w:t>
                            </w:r>
                            <w:r w:rsidR="006C5588" w:rsidRPr="00355141">
                              <w:rPr>
                                <w:rStyle w:val="apple-converted-space"/>
                                <w:rFonts w:ascii="Arial" w:hAnsi="Arial" w:cs="Arial"/>
                                <w:color w:val="000000" w:themeColor="text1"/>
                                <w:sz w:val="20"/>
                                <w:szCs w:val="20"/>
                              </w:rPr>
                              <w:t xml:space="preserve">Pharmacists play a vital role in educating patients on lifestyle modification strategies. This is particularly important in type 2 diabetes in which there is a risk of complications to eyes, heart, kidneys, nerves and feet. </w:t>
                            </w:r>
                            <w:r w:rsidR="00EA7C4B" w:rsidRPr="00355141">
                              <w:rPr>
                                <w:rStyle w:val="apple-converted-space"/>
                                <w:rFonts w:ascii="Arial" w:hAnsi="Arial" w:cs="Arial"/>
                                <w:color w:val="000000" w:themeColor="text1"/>
                                <w:sz w:val="20"/>
                                <w:szCs w:val="20"/>
                              </w:rPr>
                              <w:t>Lifestyle changes such as physical activity, weight loss and dietary changes can help to reduce the chance of diabetic complications. Community pharmacist</w:t>
                            </w:r>
                            <w:r w:rsidR="00161453">
                              <w:rPr>
                                <w:rStyle w:val="apple-converted-space"/>
                                <w:rFonts w:ascii="Arial" w:hAnsi="Arial" w:cs="Arial"/>
                                <w:color w:val="000000" w:themeColor="text1"/>
                                <w:sz w:val="20"/>
                                <w:szCs w:val="20"/>
                              </w:rPr>
                              <w:t>s and their teams</w:t>
                            </w:r>
                            <w:r w:rsidR="00EA7C4B" w:rsidRPr="00355141">
                              <w:rPr>
                                <w:rStyle w:val="apple-converted-space"/>
                                <w:rFonts w:ascii="Arial" w:hAnsi="Arial" w:cs="Arial"/>
                                <w:color w:val="000000" w:themeColor="text1"/>
                                <w:sz w:val="20"/>
                                <w:szCs w:val="20"/>
                              </w:rPr>
                              <w:t xml:space="preserve"> can proactively encourage patients to self-manage their long term conditions reducing the strain on the </w:t>
                            </w:r>
                            <w:r w:rsidR="008F312B" w:rsidRPr="00355141">
                              <w:rPr>
                                <w:rStyle w:val="apple-converted-space"/>
                                <w:rFonts w:ascii="Arial" w:hAnsi="Arial" w:cs="Arial"/>
                                <w:color w:val="000000" w:themeColor="text1"/>
                                <w:sz w:val="20"/>
                                <w:szCs w:val="20"/>
                              </w:rPr>
                              <w:t>NHS and</w:t>
                            </w:r>
                            <w:r w:rsidR="00EA7C4B" w:rsidRPr="00355141">
                              <w:rPr>
                                <w:rStyle w:val="apple-converted-space"/>
                                <w:rFonts w:ascii="Arial" w:hAnsi="Arial" w:cs="Arial"/>
                                <w:color w:val="000000" w:themeColor="text1"/>
                                <w:sz w:val="20"/>
                                <w:szCs w:val="20"/>
                              </w:rPr>
                              <w:t xml:space="preserve"> integrating community pharmacy into the care pathway for diabetes. </w:t>
                            </w:r>
                          </w:p>
                          <w:p w:rsidR="00D94E62" w:rsidRPr="00D94E62" w:rsidRDefault="00D94E62" w:rsidP="00D94E62">
                            <w:pPr>
                              <w:spacing w:after="0" w:line="240" w:lineRule="auto"/>
                              <w:jc w:val="cente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BA293F" id="Round Diagonal Corner Rectangle 4" o:spid="_x0000_s1027" style="position:absolute;margin-left:-22.5pt;margin-top:.75pt;width:557.25pt;height: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77075,1771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" adj="-11796480,,5400" path="m295281,l7077075,r,l7077075,1476369v,163079,-132202,295281,-295281,295281l,1771650r,l,295281c,132202,132202,,295281,xe" fillcolor="#d6e3bc [1302]" strokecolor="#4e6128 [1606]" strokeweight="2pt">
                <v:stroke joinstyle="miter"/>
                <v:formulas/>
                <v:path arrowok="t" o:connecttype="custom" o:connectlocs="295281,0;7077075,0;7077075,0;7077075,1476369;6781794,1771650;0,1771650;0,1771650;0,295281;295281,0" o:connectangles="0,0,0,0,0,0,0,0,0" textboxrect="0,0,7077075,1771650"/>
                <v:textbox>
                  <w:txbxContent>
                    <w:p w:rsidR="00DC3EDF" w:rsidRPr="00355141" w:rsidRDefault="005779DE" w:rsidP="00DC3EDF">
                      <w:pPr>
                        <w:pStyle w:val="NoSpacing"/>
                        <w:spacing w:line="0" w:lineRule="atLeast"/>
                        <w:rPr>
                          <w:rFonts w:ascii="Arial" w:hAnsi="Arial" w:cs="Arial"/>
                          <w:b/>
                          <w:color w:val="000000" w:themeColor="text1"/>
                          <w:sz w:val="20"/>
                          <w:szCs w:val="20"/>
                          <w:u w:val="single"/>
                        </w:rPr>
                      </w:pPr>
                      <w:r w:rsidRPr="00355141">
                        <w:rPr>
                          <w:rFonts w:ascii="Arial" w:hAnsi="Arial" w:cs="Arial"/>
                          <w:b/>
                          <w:color w:val="000000" w:themeColor="text1"/>
                          <w:sz w:val="20"/>
                          <w:szCs w:val="20"/>
                          <w:u w:val="single"/>
                        </w:rPr>
                        <w:t>Supporting patients living with diabetes</w:t>
                      </w:r>
                    </w:p>
                    <w:p w:rsidR="005752A4" w:rsidRPr="00355141" w:rsidRDefault="005752A4" w:rsidP="00DC3EDF">
                      <w:pPr>
                        <w:pStyle w:val="NoSpacing"/>
                        <w:spacing w:line="0" w:lineRule="atLeast"/>
                        <w:rPr>
                          <w:rFonts w:ascii="Arial" w:hAnsi="Arial" w:cs="Arial"/>
                          <w:b/>
                          <w:color w:val="000000" w:themeColor="text1"/>
                          <w:sz w:val="20"/>
                          <w:szCs w:val="20"/>
                          <w:u w:val="single"/>
                        </w:rPr>
                      </w:pPr>
                    </w:p>
                    <w:p w:rsidR="00AD16BF" w:rsidRPr="00355141" w:rsidRDefault="003B54FA" w:rsidP="00AA3057">
                      <w:pPr>
                        <w:pStyle w:val="NoSpacing"/>
                        <w:rPr>
                          <w:rFonts w:ascii="Arial" w:hAnsi="Arial" w:cs="Arial"/>
                          <w:b/>
                          <w:color w:val="000000" w:themeColor="text1"/>
                          <w:sz w:val="20"/>
                          <w:szCs w:val="20"/>
                          <w:u w:val="single"/>
                        </w:rPr>
                      </w:pPr>
                      <w:r>
                        <w:rPr>
                          <w:rFonts w:ascii="Arial" w:hAnsi="Arial" w:cs="Arial"/>
                          <w:color w:val="000000" w:themeColor="text1"/>
                          <w:sz w:val="20"/>
                          <w:szCs w:val="20"/>
                        </w:rPr>
                        <w:t>The New Medicine S</w:t>
                      </w:r>
                      <w:r w:rsidR="00CC0DB2" w:rsidRPr="00355141">
                        <w:rPr>
                          <w:rFonts w:ascii="Arial" w:hAnsi="Arial" w:cs="Arial"/>
                          <w:color w:val="000000" w:themeColor="text1"/>
                          <w:sz w:val="20"/>
                          <w:szCs w:val="20"/>
                        </w:rPr>
                        <w:t>ervice</w:t>
                      </w:r>
                      <w:r w:rsidR="00F90FBF" w:rsidRPr="00355141">
                        <w:rPr>
                          <w:rFonts w:ascii="Arial" w:hAnsi="Arial" w:cs="Arial"/>
                          <w:color w:val="000000" w:themeColor="text1"/>
                          <w:sz w:val="20"/>
                          <w:szCs w:val="20"/>
                        </w:rPr>
                        <w:t xml:space="preserve"> (NMS)</w:t>
                      </w:r>
                      <w:r w:rsidR="00CC0DB2" w:rsidRPr="00355141">
                        <w:rPr>
                          <w:rFonts w:ascii="Arial" w:hAnsi="Arial" w:cs="Arial"/>
                          <w:color w:val="000000" w:themeColor="text1"/>
                          <w:sz w:val="20"/>
                          <w:szCs w:val="20"/>
                        </w:rPr>
                        <w:t xml:space="preserve"> provides support for people with long-term conditions newly prescribed a medicine to help improve medicines adherence. This service is targeted at particular patient groups including type 2 diabetes.</w:t>
                      </w:r>
                      <w:r>
                        <w:rPr>
                          <w:rFonts w:ascii="Arial" w:hAnsi="Arial" w:cs="Arial"/>
                          <w:color w:val="000000" w:themeColor="text1"/>
                          <w:sz w:val="20"/>
                          <w:szCs w:val="20"/>
                        </w:rPr>
                        <w:t xml:space="preserve"> </w:t>
                      </w:r>
                      <w:r w:rsidR="00F90FBF" w:rsidRPr="00355141">
                        <w:rPr>
                          <w:rStyle w:val="apple-converted-space"/>
                          <w:rFonts w:ascii="Arial" w:hAnsi="Arial" w:cs="Arial"/>
                          <w:color w:val="000000" w:themeColor="text1"/>
                          <w:sz w:val="20"/>
                          <w:szCs w:val="20"/>
                        </w:rPr>
                        <w:t>Pharmacist</w:t>
                      </w:r>
                      <w:r>
                        <w:rPr>
                          <w:rStyle w:val="apple-converted-space"/>
                          <w:rFonts w:ascii="Arial" w:hAnsi="Arial" w:cs="Arial"/>
                          <w:color w:val="000000" w:themeColor="text1"/>
                          <w:sz w:val="20"/>
                          <w:szCs w:val="20"/>
                        </w:rPr>
                        <w:t>s</w:t>
                      </w:r>
                      <w:r w:rsidR="00F90FBF" w:rsidRPr="00355141">
                        <w:rPr>
                          <w:rStyle w:val="apple-converted-space"/>
                          <w:rFonts w:ascii="Arial" w:hAnsi="Arial" w:cs="Arial"/>
                          <w:color w:val="000000" w:themeColor="text1"/>
                          <w:sz w:val="20"/>
                          <w:szCs w:val="20"/>
                        </w:rPr>
                        <w:t xml:space="preserve"> can help influence the effective use of medication and suggest resolutions to medication related issues. </w:t>
                      </w:r>
                      <w:r w:rsidR="006C5588" w:rsidRPr="00355141">
                        <w:rPr>
                          <w:rStyle w:val="apple-converted-space"/>
                          <w:rFonts w:ascii="Arial" w:hAnsi="Arial" w:cs="Arial"/>
                          <w:color w:val="000000" w:themeColor="text1"/>
                          <w:sz w:val="20"/>
                          <w:szCs w:val="20"/>
                        </w:rPr>
                        <w:t xml:space="preserve">Pharmacists play a vital role in educating patients on lifestyle modification strategies. This is particularly important in type 2 diabetes in which there is a risk of complications to eyes, heart, kidneys, nerves and feet. </w:t>
                      </w:r>
                      <w:r w:rsidR="00EA7C4B" w:rsidRPr="00355141">
                        <w:rPr>
                          <w:rStyle w:val="apple-converted-space"/>
                          <w:rFonts w:ascii="Arial" w:hAnsi="Arial" w:cs="Arial"/>
                          <w:color w:val="000000" w:themeColor="text1"/>
                          <w:sz w:val="20"/>
                          <w:szCs w:val="20"/>
                        </w:rPr>
                        <w:t>Lifestyle changes such as physical activity, weight loss and dietary changes can help to reduce the chance of diabetic complications. Community pharmacist</w:t>
                      </w:r>
                      <w:r w:rsidR="00161453">
                        <w:rPr>
                          <w:rStyle w:val="apple-converted-space"/>
                          <w:rFonts w:ascii="Arial" w:hAnsi="Arial" w:cs="Arial"/>
                          <w:color w:val="000000" w:themeColor="text1"/>
                          <w:sz w:val="20"/>
                          <w:szCs w:val="20"/>
                        </w:rPr>
                        <w:t>s and their teams</w:t>
                      </w:r>
                      <w:r w:rsidR="00EA7C4B" w:rsidRPr="00355141">
                        <w:rPr>
                          <w:rStyle w:val="apple-converted-space"/>
                          <w:rFonts w:ascii="Arial" w:hAnsi="Arial" w:cs="Arial"/>
                          <w:color w:val="000000" w:themeColor="text1"/>
                          <w:sz w:val="20"/>
                          <w:szCs w:val="20"/>
                        </w:rPr>
                        <w:t xml:space="preserve"> can proactively encourage patients to self-manage their long term conditions reducing the strain on the </w:t>
                      </w:r>
                      <w:r w:rsidR="008F312B" w:rsidRPr="00355141">
                        <w:rPr>
                          <w:rStyle w:val="apple-converted-space"/>
                          <w:rFonts w:ascii="Arial" w:hAnsi="Arial" w:cs="Arial"/>
                          <w:color w:val="000000" w:themeColor="text1"/>
                          <w:sz w:val="20"/>
                          <w:szCs w:val="20"/>
                        </w:rPr>
                        <w:t>NHS and</w:t>
                      </w:r>
                      <w:r w:rsidR="00EA7C4B" w:rsidRPr="00355141">
                        <w:rPr>
                          <w:rStyle w:val="apple-converted-space"/>
                          <w:rFonts w:ascii="Arial" w:hAnsi="Arial" w:cs="Arial"/>
                          <w:color w:val="000000" w:themeColor="text1"/>
                          <w:sz w:val="20"/>
                          <w:szCs w:val="20"/>
                        </w:rPr>
                        <w:t xml:space="preserve"> integrating community pharmacy into the care pathway for diabetes. </w:t>
                      </w:r>
                    </w:p>
                    <w:p w:rsidR="00D94E62" w:rsidRPr="00D94E62" w:rsidRDefault="00D94E62" w:rsidP="00D94E62">
                      <w:pPr>
                        <w:spacing w:after="0" w:line="240" w:lineRule="auto"/>
                        <w:jc w:val="center"/>
                        <w:rPr>
                          <w:rFonts w:ascii="Arial" w:hAnsi="Arial" w:cs="Arial"/>
                          <w:color w:val="000000" w:themeColor="text1"/>
                          <w:sz w:val="16"/>
                          <w:szCs w:val="16"/>
                        </w:rPr>
                      </w:pPr>
                    </w:p>
                  </w:txbxContent>
                </v:textbox>
              </v:shape>
            </w:pict>
          </mc:Fallback>
        </mc:AlternateContent>
      </w:r>
    </w:p>
    <w:p w:rsidR="00D11B77" w:rsidRDefault="00D11B77"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9513CF" w:rsidP="00AA3057">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66432" behindDoc="0" locked="0" layoutInCell="1" allowOverlap="1" wp14:anchorId="274DCBC4" wp14:editId="6E8EE1B6">
                <wp:simplePos x="0" y="0"/>
                <wp:positionH relativeFrom="column">
                  <wp:posOffset>4143374</wp:posOffset>
                </wp:positionH>
                <wp:positionV relativeFrom="paragraph">
                  <wp:posOffset>45720</wp:posOffset>
                </wp:positionV>
                <wp:extent cx="2009775" cy="2286000"/>
                <wp:effectExtent l="0" t="0" r="28575" b="19050"/>
                <wp:wrapNone/>
                <wp:docPr id="8" name="Text Box 8"/>
                <wp:cNvGraphicFramePr/>
                <a:graphic xmlns:a="http://schemas.openxmlformats.org/drawingml/2006/main">
                  <a:graphicData uri="http://schemas.microsoft.com/office/word/2010/wordprocessingShape">
                    <wps:wsp>
                      <wps:cNvSpPr txBox="1"/>
                      <wps:spPr>
                        <a:xfrm flipH="1">
                          <a:off x="0" y="0"/>
                          <a:ext cx="2009775"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312B" w:rsidRDefault="009513CF">
                            <w:r>
                              <w:rPr>
                                <w:noProof/>
                                <w:lang w:eastAsia="en-GB"/>
                              </w:rPr>
                              <w:drawing>
                                <wp:inline distT="0" distB="0" distL="0" distR="0" wp14:anchorId="7BCB7859" wp14:editId="47D4E4B8">
                                  <wp:extent cx="1847850" cy="2238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s Pharmacy, Royston (6).jpg"/>
                                          <pic:cNvPicPr/>
                                        </pic:nvPicPr>
                                        <pic:blipFill>
                                          <a:blip r:embed="rId9">
                                            <a:extLst>
                                              <a:ext uri="{28A0092B-C50C-407E-A947-70E740481C1C}">
                                                <a14:useLocalDpi xmlns:a14="http://schemas.microsoft.com/office/drawing/2010/main" val="0"/>
                                              </a:ext>
                                            </a:extLst>
                                          </a:blip>
                                          <a:stretch>
                                            <a:fillRect/>
                                          </a:stretch>
                                        </pic:blipFill>
                                        <pic:spPr>
                                          <a:xfrm>
                                            <a:off x="0" y="0"/>
                                            <a:ext cx="1847850" cy="2238375"/>
                                          </a:xfrm>
                                          <a:prstGeom prst="rect">
                                            <a:avLst/>
                                          </a:prstGeom>
                                        </pic:spPr>
                                      </pic:pic>
                                    </a:graphicData>
                                  </a:graphic>
                                </wp:inline>
                              </w:drawing>
                            </w:r>
                          </w:p>
                          <w:p w:rsidR="008F312B" w:rsidRDefault="008F3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74DCBC4" id="_x0000_t202" coordsize="21600,21600" o:spt="202" path="m,l,21600r21600,l21600,xe">
                <v:stroke joinstyle="miter"/>
                <v:path gradientshapeok="t" o:connecttype="rect"/>
              </v:shapetype>
              <v:shape id="Text Box 8" o:spid="_x0000_s1028" type="#_x0000_t202" style="position:absolute;margin-left:326.25pt;margin-top:3.6pt;width:158.25pt;height:180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" fillcolor="white [3201]" strokeweight=".5pt">
                <v:textbox>
                  <w:txbxContent>
                    <w:p w:rsidR="008F312B" w:rsidRDefault="009513CF">
                      <w:r>
                        <w:rPr>
                          <w:noProof/>
                          <w:lang w:val="en-US"/>
                        </w:rPr>
                        <w:drawing>
                          <wp:inline distT="0" distB="0" distL="0" distR="0" wp14:anchorId="7BCB7859" wp14:editId="47D4E4B8">
                            <wp:extent cx="1847850" cy="2238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s Pharmacy, Royston (6).jpg"/>
                                    <pic:cNvPicPr/>
                                  </pic:nvPicPr>
                                  <pic:blipFill>
                                    <a:blip r:embed="rId10">
                                      <a:extLst>
                                        <a:ext uri="{28A0092B-C50C-407E-A947-70E740481C1C}">
                                          <a14:useLocalDpi xmlns:a14="http://schemas.microsoft.com/office/drawing/2010/main" val="0"/>
                                        </a:ext>
                                      </a:extLst>
                                    </a:blip>
                                    <a:stretch>
                                      <a:fillRect/>
                                    </a:stretch>
                                  </pic:blipFill>
                                  <pic:spPr>
                                    <a:xfrm>
                                      <a:off x="0" y="0"/>
                                      <a:ext cx="1847850" cy="2238375"/>
                                    </a:xfrm>
                                    <a:prstGeom prst="rect">
                                      <a:avLst/>
                                    </a:prstGeom>
                                  </pic:spPr>
                                </pic:pic>
                              </a:graphicData>
                            </a:graphic>
                          </wp:inline>
                        </w:drawing>
                      </w:r>
                    </w:p>
                    <w:p w:rsidR="008F312B" w:rsidRDefault="008F312B"/>
                  </w:txbxContent>
                </v:textbox>
              </v:shape>
            </w:pict>
          </mc:Fallback>
        </mc:AlternateContent>
      </w:r>
    </w:p>
    <w:p w:rsidR="002F1C28" w:rsidRDefault="009B631C" w:rsidP="00AA3057">
      <w:pPr>
        <w:spacing w:after="0" w:line="240" w:lineRule="auto"/>
        <w:rPr>
          <w:rFonts w:ascii="Arial" w:hAnsi="Arial" w:cs="Arial"/>
        </w:rPr>
      </w:pPr>
      <w:r>
        <w:rPr>
          <w:noProof/>
          <w:lang w:eastAsia="en-GB"/>
        </w:rPr>
        <mc:AlternateContent>
          <mc:Choice Requires="wps">
            <w:drawing>
              <wp:anchor distT="0" distB="0" distL="114300" distR="114300" simplePos="0" relativeHeight="251665408" behindDoc="0" locked="0" layoutInCell="1" allowOverlap="1" wp14:anchorId="7CC7AA82" wp14:editId="12E52BD3">
                <wp:simplePos x="0" y="0"/>
                <wp:positionH relativeFrom="column">
                  <wp:posOffset>-209550</wp:posOffset>
                </wp:positionH>
                <wp:positionV relativeFrom="paragraph">
                  <wp:posOffset>75565</wp:posOffset>
                </wp:positionV>
                <wp:extent cx="3971925" cy="20193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1925" cy="2019300"/>
                        </a:xfrm>
                        <a:prstGeom prst="rect">
                          <a:avLst/>
                        </a:prstGeom>
                        <a:noFill/>
                        <a:ln w="6350">
                          <a:solidFill>
                            <a:prstClr val="black"/>
                          </a:solidFill>
                        </a:ln>
                        <a:effectLst/>
                      </wps:spPr>
                      <wps:txbx>
                        <w:txbxContent>
                          <w:p w:rsidR="00647089" w:rsidRPr="006C5588" w:rsidRDefault="00647089" w:rsidP="00D3365E">
                            <w:pPr>
                              <w:spacing w:after="0" w:line="240" w:lineRule="auto"/>
                              <w:rPr>
                                <w:rFonts w:ascii="Arial" w:hAnsi="Arial" w:cs="Arial"/>
                                <w:b/>
                                <w:sz w:val="20"/>
                                <w:szCs w:val="20"/>
                              </w:rPr>
                            </w:pPr>
                          </w:p>
                          <w:p w:rsidR="00647089" w:rsidRPr="008F312B" w:rsidRDefault="00AD16BF" w:rsidP="00D3365E">
                            <w:pPr>
                              <w:spacing w:after="0" w:line="240" w:lineRule="auto"/>
                              <w:rPr>
                                <w:rFonts w:ascii="Arial" w:hAnsi="Arial" w:cs="Arial"/>
                                <w:b/>
                                <w:sz w:val="20"/>
                                <w:szCs w:val="20"/>
                                <w:u w:val="single"/>
                              </w:rPr>
                            </w:pPr>
                            <w:r w:rsidRPr="008F312B">
                              <w:rPr>
                                <w:rFonts w:ascii="Arial" w:hAnsi="Arial" w:cs="Arial"/>
                                <w:b/>
                                <w:sz w:val="20"/>
                                <w:szCs w:val="20"/>
                                <w:u w:val="single"/>
                              </w:rPr>
                              <w:t xml:space="preserve">Local Examples </w:t>
                            </w:r>
                            <w:r w:rsidR="008F312B" w:rsidRPr="008F312B">
                              <w:rPr>
                                <w:rFonts w:ascii="Arial" w:hAnsi="Arial" w:cs="Arial"/>
                                <w:b/>
                                <w:sz w:val="20"/>
                                <w:szCs w:val="20"/>
                                <w:u w:val="single"/>
                              </w:rPr>
                              <w:t>of pharmacist supporting diabetes care</w:t>
                            </w:r>
                          </w:p>
                          <w:p w:rsidR="008F312B" w:rsidRDefault="008F312B" w:rsidP="00D3365E">
                            <w:pPr>
                              <w:spacing w:after="0" w:line="240" w:lineRule="auto"/>
                              <w:rPr>
                                <w:rFonts w:ascii="Arial" w:hAnsi="Arial" w:cs="Arial"/>
                                <w:b/>
                                <w:sz w:val="20"/>
                                <w:szCs w:val="20"/>
                              </w:rPr>
                            </w:pPr>
                          </w:p>
                          <w:p w:rsidR="008F312B" w:rsidRDefault="008F312B" w:rsidP="00D3365E">
                            <w:pPr>
                              <w:spacing w:after="0" w:line="240" w:lineRule="auto"/>
                              <w:rPr>
                                <w:rFonts w:ascii="Arial" w:hAnsi="Arial" w:cs="Arial"/>
                                <w:b/>
                                <w:sz w:val="20"/>
                                <w:szCs w:val="20"/>
                              </w:rPr>
                            </w:pPr>
                            <w:r>
                              <w:rPr>
                                <w:rFonts w:ascii="Arial" w:hAnsi="Arial" w:cs="Arial"/>
                                <w:b/>
                                <w:sz w:val="20"/>
                                <w:szCs w:val="20"/>
                              </w:rPr>
                              <w:t xml:space="preserve">“My pharmacy offers free diabetes screening test to determine if patients are at risk of developing diabetes. </w:t>
                            </w:r>
                            <w:r w:rsidR="00355141">
                              <w:rPr>
                                <w:rFonts w:ascii="Arial" w:hAnsi="Arial" w:cs="Arial"/>
                                <w:b/>
                                <w:sz w:val="20"/>
                                <w:szCs w:val="20"/>
                              </w:rPr>
                              <w:t xml:space="preserve">Diabetes is dependent on a number of risk factors including </w:t>
                            </w:r>
                            <w:r w:rsidR="002667D7">
                              <w:rPr>
                                <w:rFonts w:ascii="Arial" w:hAnsi="Arial" w:cs="Arial"/>
                                <w:b/>
                                <w:sz w:val="20"/>
                                <w:szCs w:val="20"/>
                              </w:rPr>
                              <w:t xml:space="preserve">obesity, family history and </w:t>
                            </w:r>
                            <w:r w:rsidR="00355141">
                              <w:rPr>
                                <w:rFonts w:ascii="Arial" w:hAnsi="Arial" w:cs="Arial"/>
                                <w:b/>
                                <w:sz w:val="20"/>
                                <w:szCs w:val="20"/>
                              </w:rPr>
                              <w:t>age. Our screening test allows us to identify patients at high risk of developing diabetes. Having a diabetes screening test in a community pharmacy setting improves access to the service and help to educate patients on their risk of developing diabetes</w:t>
                            </w:r>
                            <w:r w:rsidR="002667D7">
                              <w:rPr>
                                <w:rFonts w:ascii="Arial" w:hAnsi="Arial" w:cs="Arial"/>
                                <w:b/>
                                <w:sz w:val="20"/>
                                <w:szCs w:val="20"/>
                              </w:rPr>
                              <w:t>” Za</w:t>
                            </w:r>
                            <w:r w:rsidR="00B322F8">
                              <w:rPr>
                                <w:rFonts w:ascii="Arial" w:hAnsi="Arial" w:cs="Arial"/>
                                <w:b/>
                                <w:sz w:val="20"/>
                                <w:szCs w:val="20"/>
                              </w:rPr>
                              <w:t>h</w:t>
                            </w:r>
                            <w:r w:rsidR="002667D7">
                              <w:rPr>
                                <w:rFonts w:ascii="Arial" w:hAnsi="Arial" w:cs="Arial"/>
                                <w:b/>
                                <w:sz w:val="20"/>
                                <w:szCs w:val="20"/>
                              </w:rPr>
                              <w:t>ra, Lloyds Pharmacy, Royston</w:t>
                            </w:r>
                          </w:p>
                          <w:p w:rsidR="008F312B" w:rsidRDefault="008F312B" w:rsidP="00D3365E">
                            <w:pPr>
                              <w:spacing w:after="0" w:line="240" w:lineRule="auto"/>
                              <w:rPr>
                                <w:rFonts w:ascii="Arial" w:hAnsi="Arial" w:cs="Arial"/>
                                <w:b/>
                                <w:sz w:val="20"/>
                                <w:szCs w:val="20"/>
                              </w:rPr>
                            </w:pPr>
                          </w:p>
                          <w:p w:rsidR="008F312B" w:rsidRDefault="008F312B" w:rsidP="00D3365E">
                            <w:pPr>
                              <w:spacing w:after="0" w:line="240" w:lineRule="auto"/>
                              <w:rPr>
                                <w:rFonts w:ascii="Arial" w:hAnsi="Arial" w:cs="Arial"/>
                                <w:b/>
                                <w:sz w:val="20"/>
                                <w:szCs w:val="20"/>
                              </w:rPr>
                            </w:pPr>
                          </w:p>
                          <w:p w:rsidR="008F312B" w:rsidRPr="006C5588" w:rsidRDefault="008F312B" w:rsidP="00D3365E">
                            <w:pPr>
                              <w:spacing w:after="0" w:line="240" w:lineRule="auto"/>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C7AA82" id="Text Box 2" o:spid="_x0000_s1029" type="#_x0000_t202" style="position:absolute;margin-left:-16.5pt;margin-top:5.95pt;width:312.75pt;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" filled="f" strokeweight=".5pt">
                <v:path arrowok="t"/>
                <v:textbox>
                  <w:txbxContent>
                    <w:p w:rsidR="00647089" w:rsidRPr="006C5588" w:rsidRDefault="00647089" w:rsidP="00D3365E">
                      <w:pPr>
                        <w:spacing w:after="0" w:line="240" w:lineRule="auto"/>
                        <w:rPr>
                          <w:rFonts w:ascii="Arial" w:hAnsi="Arial" w:cs="Arial"/>
                          <w:b/>
                          <w:sz w:val="20"/>
                          <w:szCs w:val="20"/>
                        </w:rPr>
                      </w:pPr>
                    </w:p>
                    <w:p w:rsidR="00647089" w:rsidRPr="008F312B" w:rsidRDefault="00AD16BF" w:rsidP="00D3365E">
                      <w:pPr>
                        <w:spacing w:after="0" w:line="240" w:lineRule="auto"/>
                        <w:rPr>
                          <w:rFonts w:ascii="Arial" w:hAnsi="Arial" w:cs="Arial"/>
                          <w:b/>
                          <w:sz w:val="20"/>
                          <w:szCs w:val="20"/>
                          <w:u w:val="single"/>
                        </w:rPr>
                      </w:pPr>
                      <w:r w:rsidRPr="008F312B">
                        <w:rPr>
                          <w:rFonts w:ascii="Arial" w:hAnsi="Arial" w:cs="Arial"/>
                          <w:b/>
                          <w:sz w:val="20"/>
                          <w:szCs w:val="20"/>
                          <w:u w:val="single"/>
                        </w:rPr>
                        <w:t xml:space="preserve">Local Examples </w:t>
                      </w:r>
                      <w:r w:rsidR="008F312B" w:rsidRPr="008F312B">
                        <w:rPr>
                          <w:rFonts w:ascii="Arial" w:hAnsi="Arial" w:cs="Arial"/>
                          <w:b/>
                          <w:sz w:val="20"/>
                          <w:szCs w:val="20"/>
                          <w:u w:val="single"/>
                        </w:rPr>
                        <w:t>of pharmacist supporting diabetes care</w:t>
                      </w:r>
                    </w:p>
                    <w:p w:rsidR="008F312B" w:rsidRDefault="008F312B" w:rsidP="00D3365E">
                      <w:pPr>
                        <w:spacing w:after="0" w:line="240" w:lineRule="auto"/>
                        <w:rPr>
                          <w:rFonts w:ascii="Arial" w:hAnsi="Arial" w:cs="Arial"/>
                          <w:b/>
                          <w:sz w:val="20"/>
                          <w:szCs w:val="20"/>
                        </w:rPr>
                      </w:pPr>
                    </w:p>
                    <w:p w:rsidR="008F312B" w:rsidRDefault="008F312B" w:rsidP="00D3365E">
                      <w:pPr>
                        <w:spacing w:after="0" w:line="240" w:lineRule="auto"/>
                        <w:rPr>
                          <w:rFonts w:ascii="Arial" w:hAnsi="Arial" w:cs="Arial"/>
                          <w:b/>
                          <w:sz w:val="20"/>
                          <w:szCs w:val="20"/>
                        </w:rPr>
                      </w:pPr>
                      <w:r>
                        <w:rPr>
                          <w:rFonts w:ascii="Arial" w:hAnsi="Arial" w:cs="Arial"/>
                          <w:b/>
                          <w:sz w:val="20"/>
                          <w:szCs w:val="20"/>
                        </w:rPr>
                        <w:t xml:space="preserve">“My pharmacy offers free diabetes screening test to determine if patients are at risk of developing diabetes. </w:t>
                      </w:r>
                      <w:r w:rsidR="00355141">
                        <w:rPr>
                          <w:rFonts w:ascii="Arial" w:hAnsi="Arial" w:cs="Arial"/>
                          <w:b/>
                          <w:sz w:val="20"/>
                          <w:szCs w:val="20"/>
                        </w:rPr>
                        <w:t xml:space="preserve">Diabetes is dependent on a number of risk factors including </w:t>
                      </w:r>
                      <w:r w:rsidR="002667D7">
                        <w:rPr>
                          <w:rFonts w:ascii="Arial" w:hAnsi="Arial" w:cs="Arial"/>
                          <w:b/>
                          <w:sz w:val="20"/>
                          <w:szCs w:val="20"/>
                        </w:rPr>
                        <w:t xml:space="preserve">obesity, family history and </w:t>
                      </w:r>
                      <w:r w:rsidR="00355141">
                        <w:rPr>
                          <w:rFonts w:ascii="Arial" w:hAnsi="Arial" w:cs="Arial"/>
                          <w:b/>
                          <w:sz w:val="20"/>
                          <w:szCs w:val="20"/>
                        </w:rPr>
                        <w:t>age. Our screening test allows us to identify patients at high risk of developing diabetes. Having a diabetes screening test in a community pharmacy setting improves access to the service and help to educate patients on their risk of developing diabetes</w:t>
                      </w:r>
                      <w:r w:rsidR="002667D7">
                        <w:rPr>
                          <w:rFonts w:ascii="Arial" w:hAnsi="Arial" w:cs="Arial"/>
                          <w:b/>
                          <w:sz w:val="20"/>
                          <w:szCs w:val="20"/>
                        </w:rPr>
                        <w:t>” Za</w:t>
                      </w:r>
                      <w:r w:rsidR="00B322F8">
                        <w:rPr>
                          <w:rFonts w:ascii="Arial" w:hAnsi="Arial" w:cs="Arial"/>
                          <w:b/>
                          <w:sz w:val="20"/>
                          <w:szCs w:val="20"/>
                        </w:rPr>
                        <w:t>h</w:t>
                      </w:r>
                      <w:r w:rsidR="002667D7">
                        <w:rPr>
                          <w:rFonts w:ascii="Arial" w:hAnsi="Arial" w:cs="Arial"/>
                          <w:b/>
                          <w:sz w:val="20"/>
                          <w:szCs w:val="20"/>
                        </w:rPr>
                        <w:t>ra, Lloyds Pharmacy, Royston</w:t>
                      </w:r>
                    </w:p>
                    <w:p w:rsidR="008F312B" w:rsidRDefault="008F312B" w:rsidP="00D3365E">
                      <w:pPr>
                        <w:spacing w:after="0" w:line="240" w:lineRule="auto"/>
                        <w:rPr>
                          <w:rFonts w:ascii="Arial" w:hAnsi="Arial" w:cs="Arial"/>
                          <w:b/>
                          <w:sz w:val="20"/>
                          <w:szCs w:val="20"/>
                        </w:rPr>
                      </w:pPr>
                    </w:p>
                    <w:p w:rsidR="008F312B" w:rsidRDefault="008F312B" w:rsidP="00D3365E">
                      <w:pPr>
                        <w:spacing w:after="0" w:line="240" w:lineRule="auto"/>
                        <w:rPr>
                          <w:rFonts w:ascii="Arial" w:hAnsi="Arial" w:cs="Arial"/>
                          <w:b/>
                          <w:sz w:val="20"/>
                          <w:szCs w:val="20"/>
                        </w:rPr>
                      </w:pPr>
                    </w:p>
                    <w:p w:rsidR="008F312B" w:rsidRPr="006C5588" w:rsidRDefault="008F312B" w:rsidP="00D3365E">
                      <w:pPr>
                        <w:spacing w:after="0" w:line="240" w:lineRule="auto"/>
                        <w:rPr>
                          <w:rFonts w:ascii="Arial" w:hAnsi="Arial" w:cs="Arial"/>
                          <w:b/>
                          <w:sz w:val="20"/>
                          <w:szCs w:val="20"/>
                        </w:rPr>
                      </w:pPr>
                    </w:p>
                  </w:txbxContent>
                </v:textbox>
                <w10:wrap type="square"/>
              </v:shape>
            </w:pict>
          </mc:Fallback>
        </mc:AlternateContent>
      </w: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126FB0" w:rsidRDefault="00126FB0" w:rsidP="00126FB0">
      <w:pPr>
        <w:spacing w:after="0" w:line="240" w:lineRule="auto"/>
        <w:rPr>
          <w:rFonts w:ascii="Arial" w:hAnsi="Arial" w:cs="Arial"/>
          <w:b/>
        </w:rPr>
      </w:pPr>
      <w:r>
        <w:rPr>
          <w:rFonts w:ascii="Arial" w:hAnsi="Arial" w:cs="Arial"/>
          <w:b/>
        </w:rPr>
        <w:tab/>
      </w:r>
      <w:r>
        <w:rPr>
          <w:rFonts w:ascii="Arial" w:hAnsi="Arial" w:cs="Arial"/>
          <w:b/>
        </w:rPr>
        <w:tab/>
        <w:t xml:space="preserve"> </w:t>
      </w:r>
    </w:p>
    <w:p w:rsidR="00126FB0" w:rsidRDefault="00126FB0" w:rsidP="00126FB0">
      <w:pPr>
        <w:spacing w:after="0" w:line="240" w:lineRule="auto"/>
        <w:rPr>
          <w:rFonts w:ascii="Arial" w:hAnsi="Arial" w:cs="Arial"/>
          <w:b/>
        </w:rPr>
      </w:pPr>
    </w:p>
    <w:p w:rsidR="00126FB0" w:rsidRDefault="00126FB0" w:rsidP="00126FB0">
      <w:pPr>
        <w:spacing w:after="0" w:line="240" w:lineRule="auto"/>
        <w:rPr>
          <w:rFonts w:ascii="Arial" w:hAnsi="Arial" w:cs="Arial"/>
          <w:b/>
        </w:rPr>
      </w:pPr>
    </w:p>
    <w:p w:rsidR="00AA3057" w:rsidRDefault="00AA3057" w:rsidP="00AA3057">
      <w:pPr>
        <w:spacing w:after="0" w:line="240" w:lineRule="auto"/>
        <w:rPr>
          <w:rFonts w:ascii="Arial" w:hAnsi="Arial" w:cs="Arial"/>
          <w:b/>
        </w:rPr>
      </w:pPr>
    </w:p>
    <w:p w:rsidR="00AA3057" w:rsidRDefault="00AA3057" w:rsidP="00AA3057">
      <w:pPr>
        <w:spacing w:after="0" w:line="240" w:lineRule="auto"/>
        <w:rPr>
          <w:rFonts w:ascii="Arial" w:hAnsi="Arial" w:cs="Arial"/>
          <w:b/>
        </w:rPr>
      </w:pPr>
    </w:p>
    <w:sectPr w:rsidR="00AA3057" w:rsidSect="0013292C">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142"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FCE" w:rsidRDefault="00A80FCE" w:rsidP="002B0828">
      <w:pPr>
        <w:spacing w:after="0" w:line="240" w:lineRule="auto"/>
      </w:pPr>
      <w:r>
        <w:separator/>
      </w:r>
    </w:p>
  </w:endnote>
  <w:endnote w:type="continuationSeparator" w:id="0">
    <w:p w:rsidR="00A80FCE" w:rsidRDefault="00A80FCE" w:rsidP="002B0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FCE" w:rsidRDefault="00A80FCE" w:rsidP="002B0828">
      <w:pPr>
        <w:spacing w:after="0" w:line="240" w:lineRule="auto"/>
      </w:pPr>
      <w:r>
        <w:separator/>
      </w:r>
    </w:p>
  </w:footnote>
  <w:footnote w:type="continuationSeparator" w:id="0">
    <w:p w:rsidR="00A80FCE" w:rsidRDefault="00A80FCE" w:rsidP="002B08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F94" w:rsidRDefault="00385F94" w:rsidP="00385F94">
    <w:pPr>
      <w:spacing w:after="0" w:line="240" w:lineRule="auto"/>
      <w:jc w:val="center"/>
      <w:rPr>
        <w:sz w:val="18"/>
        <w:szCs w:val="18"/>
      </w:rPr>
    </w:pPr>
    <w:r>
      <w:rPr>
        <w:noProof/>
        <w:sz w:val="18"/>
        <w:szCs w:val="18"/>
        <w:lang w:eastAsia="en-GB"/>
      </w:rPr>
      <w:drawing>
        <wp:inline distT="0" distB="0" distL="0" distR="0" wp14:anchorId="7B004C32" wp14:editId="5578127F">
          <wp:extent cx="1647825" cy="762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762000"/>
                  </a:xfrm>
                  <a:prstGeom prst="rect">
                    <a:avLst/>
                  </a:prstGeom>
                  <a:noFill/>
                  <a:ln>
                    <a:noFill/>
                  </a:ln>
                </pic:spPr>
              </pic:pic>
            </a:graphicData>
          </a:graphic>
        </wp:inline>
      </w:drawing>
    </w:r>
  </w:p>
  <w:p w:rsidR="0013292C" w:rsidRPr="006806B3" w:rsidRDefault="0013292C" w:rsidP="0013292C">
    <w:pPr>
      <w:spacing w:after="0" w:line="240" w:lineRule="auto"/>
      <w:rPr>
        <w:rFonts w:ascii="Tahoma" w:hAnsi="Tahoma"/>
        <w:b/>
        <w:sz w:val="32"/>
        <w:szCs w:val="32"/>
      </w:rPr>
    </w:pPr>
    <w:r w:rsidRPr="00AE6AC7">
      <w:rPr>
        <w:rFonts w:ascii="Tahoma" w:hAnsi="Tahoma"/>
        <w:b/>
        <w:sz w:val="32"/>
        <w:szCs w:val="32"/>
      </w:rPr>
      <w:t>HERTFORDSHIRE</w:t>
    </w:r>
    <w:r>
      <w:rPr>
        <w:rFonts w:ascii="Tahoma" w:hAnsi="Tahoma"/>
        <w:b/>
        <w:sz w:val="32"/>
        <w:szCs w:val="32"/>
      </w:rPr>
      <w:t xml:space="preserve"> LOCAL PHARMACEUTICAL COMMITTEE</w:t>
    </w:r>
  </w:p>
  <w:p w:rsidR="00385F94" w:rsidRPr="00385F94" w:rsidRDefault="00385F94" w:rsidP="006806B3">
    <w:pPr>
      <w:spacing w:after="0" w:line="240" w:lineRule="auto"/>
      <w:rPr>
        <w:rFonts w:ascii="Tahoma" w:hAnsi="Tahoma"/>
        <w:b/>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6B3" w:rsidRDefault="006806B3" w:rsidP="006806B3">
    <w:pPr>
      <w:spacing w:after="0" w:line="240" w:lineRule="auto"/>
      <w:jc w:val="center"/>
      <w:rPr>
        <w:sz w:val="18"/>
        <w:szCs w:val="18"/>
      </w:rPr>
    </w:pPr>
    <w:r>
      <w:rPr>
        <w:noProof/>
        <w:sz w:val="18"/>
        <w:szCs w:val="18"/>
        <w:lang w:eastAsia="en-GB"/>
      </w:rPr>
      <w:drawing>
        <wp:inline distT="0" distB="0" distL="0" distR="0" wp14:anchorId="7A6A878C" wp14:editId="63DEF7E6">
          <wp:extent cx="1647825" cy="76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762000"/>
                  </a:xfrm>
                  <a:prstGeom prst="rect">
                    <a:avLst/>
                  </a:prstGeom>
                  <a:noFill/>
                  <a:ln>
                    <a:noFill/>
                  </a:ln>
                </pic:spPr>
              </pic:pic>
            </a:graphicData>
          </a:graphic>
        </wp:inline>
      </w:drawing>
    </w:r>
  </w:p>
  <w:p w:rsidR="006806B3" w:rsidRPr="006806B3" w:rsidRDefault="006806B3" w:rsidP="006806B3">
    <w:pPr>
      <w:spacing w:after="0" w:line="240" w:lineRule="auto"/>
      <w:jc w:val="center"/>
      <w:rPr>
        <w:rFonts w:ascii="Tahoma" w:hAnsi="Tahoma"/>
        <w:b/>
        <w:sz w:val="32"/>
        <w:szCs w:val="32"/>
      </w:rPr>
    </w:pPr>
    <w:r w:rsidRPr="00AE6AC7">
      <w:rPr>
        <w:rFonts w:ascii="Tahoma" w:hAnsi="Tahoma"/>
        <w:b/>
        <w:sz w:val="32"/>
        <w:szCs w:val="32"/>
      </w:rPr>
      <w:t>HERTFORDSHIRE</w:t>
    </w:r>
    <w:r>
      <w:rPr>
        <w:rFonts w:ascii="Tahoma" w:hAnsi="Tahoma"/>
        <w:b/>
        <w:sz w:val="32"/>
        <w:szCs w:val="32"/>
      </w:rPr>
      <w:t xml:space="preserve"> LOCAL PHARMACEUTICAL COMMITTEE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E0E"/>
    <w:multiLevelType w:val="hybridMultilevel"/>
    <w:tmpl w:val="55D08136"/>
    <w:lvl w:ilvl="0" w:tplc="552044C2">
      <w:start w:val="1"/>
      <w:numFmt w:val="bullet"/>
      <w:lvlText w:val="•"/>
      <w:lvlJc w:val="left"/>
      <w:pPr>
        <w:tabs>
          <w:tab w:val="num" w:pos="720"/>
        </w:tabs>
        <w:ind w:left="720" w:hanging="360"/>
      </w:pPr>
      <w:rPr>
        <w:rFonts w:ascii="Arial" w:hAnsi="Arial" w:hint="default"/>
      </w:rPr>
    </w:lvl>
    <w:lvl w:ilvl="1" w:tplc="244A8B94" w:tentative="1">
      <w:start w:val="1"/>
      <w:numFmt w:val="bullet"/>
      <w:lvlText w:val="•"/>
      <w:lvlJc w:val="left"/>
      <w:pPr>
        <w:tabs>
          <w:tab w:val="num" w:pos="1440"/>
        </w:tabs>
        <w:ind w:left="1440" w:hanging="360"/>
      </w:pPr>
      <w:rPr>
        <w:rFonts w:ascii="Arial" w:hAnsi="Arial" w:hint="default"/>
      </w:rPr>
    </w:lvl>
    <w:lvl w:ilvl="2" w:tplc="3CA86FB0" w:tentative="1">
      <w:start w:val="1"/>
      <w:numFmt w:val="bullet"/>
      <w:lvlText w:val="•"/>
      <w:lvlJc w:val="left"/>
      <w:pPr>
        <w:tabs>
          <w:tab w:val="num" w:pos="2160"/>
        </w:tabs>
        <w:ind w:left="2160" w:hanging="360"/>
      </w:pPr>
      <w:rPr>
        <w:rFonts w:ascii="Arial" w:hAnsi="Arial" w:hint="default"/>
      </w:rPr>
    </w:lvl>
    <w:lvl w:ilvl="3" w:tplc="26248CC6" w:tentative="1">
      <w:start w:val="1"/>
      <w:numFmt w:val="bullet"/>
      <w:lvlText w:val="•"/>
      <w:lvlJc w:val="left"/>
      <w:pPr>
        <w:tabs>
          <w:tab w:val="num" w:pos="2880"/>
        </w:tabs>
        <w:ind w:left="2880" w:hanging="360"/>
      </w:pPr>
      <w:rPr>
        <w:rFonts w:ascii="Arial" w:hAnsi="Arial" w:hint="default"/>
      </w:rPr>
    </w:lvl>
    <w:lvl w:ilvl="4" w:tplc="0ECAE0FE" w:tentative="1">
      <w:start w:val="1"/>
      <w:numFmt w:val="bullet"/>
      <w:lvlText w:val="•"/>
      <w:lvlJc w:val="left"/>
      <w:pPr>
        <w:tabs>
          <w:tab w:val="num" w:pos="3600"/>
        </w:tabs>
        <w:ind w:left="3600" w:hanging="360"/>
      </w:pPr>
      <w:rPr>
        <w:rFonts w:ascii="Arial" w:hAnsi="Arial" w:hint="default"/>
      </w:rPr>
    </w:lvl>
    <w:lvl w:ilvl="5" w:tplc="0340199C" w:tentative="1">
      <w:start w:val="1"/>
      <w:numFmt w:val="bullet"/>
      <w:lvlText w:val="•"/>
      <w:lvlJc w:val="left"/>
      <w:pPr>
        <w:tabs>
          <w:tab w:val="num" w:pos="4320"/>
        </w:tabs>
        <w:ind w:left="4320" w:hanging="360"/>
      </w:pPr>
      <w:rPr>
        <w:rFonts w:ascii="Arial" w:hAnsi="Arial" w:hint="default"/>
      </w:rPr>
    </w:lvl>
    <w:lvl w:ilvl="6" w:tplc="D4A40D9E" w:tentative="1">
      <w:start w:val="1"/>
      <w:numFmt w:val="bullet"/>
      <w:lvlText w:val="•"/>
      <w:lvlJc w:val="left"/>
      <w:pPr>
        <w:tabs>
          <w:tab w:val="num" w:pos="5040"/>
        </w:tabs>
        <w:ind w:left="5040" w:hanging="360"/>
      </w:pPr>
      <w:rPr>
        <w:rFonts w:ascii="Arial" w:hAnsi="Arial" w:hint="default"/>
      </w:rPr>
    </w:lvl>
    <w:lvl w:ilvl="7" w:tplc="BC2C99FE" w:tentative="1">
      <w:start w:val="1"/>
      <w:numFmt w:val="bullet"/>
      <w:lvlText w:val="•"/>
      <w:lvlJc w:val="left"/>
      <w:pPr>
        <w:tabs>
          <w:tab w:val="num" w:pos="5760"/>
        </w:tabs>
        <w:ind w:left="5760" w:hanging="360"/>
      </w:pPr>
      <w:rPr>
        <w:rFonts w:ascii="Arial" w:hAnsi="Arial" w:hint="default"/>
      </w:rPr>
    </w:lvl>
    <w:lvl w:ilvl="8" w:tplc="0F325D1A" w:tentative="1">
      <w:start w:val="1"/>
      <w:numFmt w:val="bullet"/>
      <w:lvlText w:val="•"/>
      <w:lvlJc w:val="left"/>
      <w:pPr>
        <w:tabs>
          <w:tab w:val="num" w:pos="6480"/>
        </w:tabs>
        <w:ind w:left="6480" w:hanging="360"/>
      </w:pPr>
      <w:rPr>
        <w:rFonts w:ascii="Arial" w:hAnsi="Arial" w:hint="default"/>
      </w:rPr>
    </w:lvl>
  </w:abstractNum>
  <w:abstractNum w:abstractNumId="1">
    <w:nsid w:val="025D6887"/>
    <w:multiLevelType w:val="multilevel"/>
    <w:tmpl w:val="FD2E8A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A4443F"/>
    <w:multiLevelType w:val="multilevel"/>
    <w:tmpl w:val="C2C4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6F2F07"/>
    <w:multiLevelType w:val="multilevel"/>
    <w:tmpl w:val="FD2E8A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EA19BB"/>
    <w:multiLevelType w:val="multilevel"/>
    <w:tmpl w:val="84FC1E2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C4B1F52"/>
    <w:multiLevelType w:val="hybridMultilevel"/>
    <w:tmpl w:val="73921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736E6C"/>
    <w:multiLevelType w:val="hybridMultilevel"/>
    <w:tmpl w:val="0BE47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8199B"/>
    <w:multiLevelType w:val="hybridMultilevel"/>
    <w:tmpl w:val="2E3C0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9E5EDF"/>
    <w:multiLevelType w:val="multilevel"/>
    <w:tmpl w:val="113451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5E5F9E"/>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36E5343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383170F5"/>
    <w:multiLevelType w:val="hybridMultilevel"/>
    <w:tmpl w:val="B99AF4AA"/>
    <w:lvl w:ilvl="0" w:tplc="299CBD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512B5B"/>
    <w:multiLevelType w:val="hybridMultilevel"/>
    <w:tmpl w:val="D4C4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3E6518"/>
    <w:multiLevelType w:val="multilevel"/>
    <w:tmpl w:val="FD2E8A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4607E6"/>
    <w:multiLevelType w:val="hybridMultilevel"/>
    <w:tmpl w:val="83444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AB50EE"/>
    <w:multiLevelType w:val="hybridMultilevel"/>
    <w:tmpl w:val="01DCC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CE149A"/>
    <w:multiLevelType w:val="multilevel"/>
    <w:tmpl w:val="6AC0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A3534C"/>
    <w:multiLevelType w:val="multilevel"/>
    <w:tmpl w:val="810AC8E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50121B6D"/>
    <w:multiLevelType w:val="hybridMultilevel"/>
    <w:tmpl w:val="B01CD59C"/>
    <w:lvl w:ilvl="0" w:tplc="6CBAAECE">
      <w:start w:val="1"/>
      <w:numFmt w:val="bullet"/>
      <w:lvlText w:val="•"/>
      <w:lvlJc w:val="left"/>
      <w:pPr>
        <w:tabs>
          <w:tab w:val="num" w:pos="720"/>
        </w:tabs>
        <w:ind w:left="720" w:hanging="360"/>
      </w:pPr>
      <w:rPr>
        <w:rFonts w:ascii="Arial" w:hAnsi="Arial" w:hint="default"/>
      </w:rPr>
    </w:lvl>
    <w:lvl w:ilvl="1" w:tplc="8D884576">
      <w:start w:val="416"/>
      <w:numFmt w:val="bullet"/>
      <w:lvlText w:val="–"/>
      <w:lvlJc w:val="left"/>
      <w:pPr>
        <w:tabs>
          <w:tab w:val="num" w:pos="1440"/>
        </w:tabs>
        <w:ind w:left="1440" w:hanging="360"/>
      </w:pPr>
      <w:rPr>
        <w:rFonts w:ascii="Arial" w:hAnsi="Arial" w:hint="default"/>
      </w:rPr>
    </w:lvl>
    <w:lvl w:ilvl="2" w:tplc="53C65DA0" w:tentative="1">
      <w:start w:val="1"/>
      <w:numFmt w:val="bullet"/>
      <w:lvlText w:val="•"/>
      <w:lvlJc w:val="left"/>
      <w:pPr>
        <w:tabs>
          <w:tab w:val="num" w:pos="2160"/>
        </w:tabs>
        <w:ind w:left="2160" w:hanging="360"/>
      </w:pPr>
      <w:rPr>
        <w:rFonts w:ascii="Arial" w:hAnsi="Arial" w:hint="default"/>
      </w:rPr>
    </w:lvl>
    <w:lvl w:ilvl="3" w:tplc="4A78705C" w:tentative="1">
      <w:start w:val="1"/>
      <w:numFmt w:val="bullet"/>
      <w:lvlText w:val="•"/>
      <w:lvlJc w:val="left"/>
      <w:pPr>
        <w:tabs>
          <w:tab w:val="num" w:pos="2880"/>
        </w:tabs>
        <w:ind w:left="2880" w:hanging="360"/>
      </w:pPr>
      <w:rPr>
        <w:rFonts w:ascii="Arial" w:hAnsi="Arial" w:hint="default"/>
      </w:rPr>
    </w:lvl>
    <w:lvl w:ilvl="4" w:tplc="FE627CE4" w:tentative="1">
      <w:start w:val="1"/>
      <w:numFmt w:val="bullet"/>
      <w:lvlText w:val="•"/>
      <w:lvlJc w:val="left"/>
      <w:pPr>
        <w:tabs>
          <w:tab w:val="num" w:pos="3600"/>
        </w:tabs>
        <w:ind w:left="3600" w:hanging="360"/>
      </w:pPr>
      <w:rPr>
        <w:rFonts w:ascii="Arial" w:hAnsi="Arial" w:hint="default"/>
      </w:rPr>
    </w:lvl>
    <w:lvl w:ilvl="5" w:tplc="DD4A0C4C" w:tentative="1">
      <w:start w:val="1"/>
      <w:numFmt w:val="bullet"/>
      <w:lvlText w:val="•"/>
      <w:lvlJc w:val="left"/>
      <w:pPr>
        <w:tabs>
          <w:tab w:val="num" w:pos="4320"/>
        </w:tabs>
        <w:ind w:left="4320" w:hanging="360"/>
      </w:pPr>
      <w:rPr>
        <w:rFonts w:ascii="Arial" w:hAnsi="Arial" w:hint="default"/>
      </w:rPr>
    </w:lvl>
    <w:lvl w:ilvl="6" w:tplc="0408255E" w:tentative="1">
      <w:start w:val="1"/>
      <w:numFmt w:val="bullet"/>
      <w:lvlText w:val="•"/>
      <w:lvlJc w:val="left"/>
      <w:pPr>
        <w:tabs>
          <w:tab w:val="num" w:pos="5040"/>
        </w:tabs>
        <w:ind w:left="5040" w:hanging="360"/>
      </w:pPr>
      <w:rPr>
        <w:rFonts w:ascii="Arial" w:hAnsi="Arial" w:hint="default"/>
      </w:rPr>
    </w:lvl>
    <w:lvl w:ilvl="7" w:tplc="CF523272" w:tentative="1">
      <w:start w:val="1"/>
      <w:numFmt w:val="bullet"/>
      <w:lvlText w:val="•"/>
      <w:lvlJc w:val="left"/>
      <w:pPr>
        <w:tabs>
          <w:tab w:val="num" w:pos="5760"/>
        </w:tabs>
        <w:ind w:left="5760" w:hanging="360"/>
      </w:pPr>
      <w:rPr>
        <w:rFonts w:ascii="Arial" w:hAnsi="Arial" w:hint="default"/>
      </w:rPr>
    </w:lvl>
    <w:lvl w:ilvl="8" w:tplc="90D6CB72" w:tentative="1">
      <w:start w:val="1"/>
      <w:numFmt w:val="bullet"/>
      <w:lvlText w:val="•"/>
      <w:lvlJc w:val="left"/>
      <w:pPr>
        <w:tabs>
          <w:tab w:val="num" w:pos="6480"/>
        </w:tabs>
        <w:ind w:left="6480" w:hanging="360"/>
      </w:pPr>
      <w:rPr>
        <w:rFonts w:ascii="Arial" w:hAnsi="Arial" w:hint="default"/>
      </w:rPr>
    </w:lvl>
  </w:abstractNum>
  <w:abstractNum w:abstractNumId="19">
    <w:nsid w:val="501B569C"/>
    <w:multiLevelType w:val="multilevel"/>
    <w:tmpl w:val="B66E06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1FF5D2F"/>
    <w:multiLevelType w:val="hybridMultilevel"/>
    <w:tmpl w:val="BD200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A467F61"/>
    <w:multiLevelType w:val="multilevel"/>
    <w:tmpl w:val="F450556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6B821BDA"/>
    <w:multiLevelType w:val="multilevel"/>
    <w:tmpl w:val="6AC0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5D47F0"/>
    <w:multiLevelType w:val="hybridMultilevel"/>
    <w:tmpl w:val="8862A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2C01EC"/>
    <w:multiLevelType w:val="multilevel"/>
    <w:tmpl w:val="FD2E8A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67C33B2"/>
    <w:multiLevelType w:val="multilevel"/>
    <w:tmpl w:val="2A8480D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2"/>
  </w:num>
  <w:num w:numId="3">
    <w:abstractNumId w:val="7"/>
  </w:num>
  <w:num w:numId="4">
    <w:abstractNumId w:val="11"/>
  </w:num>
  <w:num w:numId="5">
    <w:abstractNumId w:val="8"/>
  </w:num>
  <w:num w:numId="6">
    <w:abstractNumId w:val="25"/>
  </w:num>
  <w:num w:numId="7">
    <w:abstractNumId w:val="24"/>
  </w:num>
  <w:num w:numId="8">
    <w:abstractNumId w:val="13"/>
  </w:num>
  <w:num w:numId="9">
    <w:abstractNumId w:val="3"/>
  </w:num>
  <w:num w:numId="10">
    <w:abstractNumId w:val="1"/>
  </w:num>
  <w:num w:numId="11">
    <w:abstractNumId w:val="19"/>
  </w:num>
  <w:num w:numId="12">
    <w:abstractNumId w:val="5"/>
  </w:num>
  <w:num w:numId="13">
    <w:abstractNumId w:val="18"/>
  </w:num>
  <w:num w:numId="14">
    <w:abstractNumId w:val="20"/>
  </w:num>
  <w:num w:numId="15">
    <w:abstractNumId w:val="0"/>
  </w:num>
  <w:num w:numId="16">
    <w:abstractNumId w:val="14"/>
  </w:num>
  <w:num w:numId="17">
    <w:abstractNumId w:val="16"/>
  </w:num>
  <w:num w:numId="18">
    <w:abstractNumId w:val="22"/>
  </w:num>
  <w:num w:numId="19">
    <w:abstractNumId w:val="2"/>
  </w:num>
  <w:num w:numId="20">
    <w:abstractNumId w:val="23"/>
  </w:num>
  <w:num w:numId="21">
    <w:abstractNumId w:val="15"/>
  </w:num>
  <w:num w:numId="22">
    <w:abstractNumId w:val="10"/>
  </w:num>
  <w:num w:numId="23">
    <w:abstractNumId w:val="9"/>
  </w:num>
  <w:num w:numId="24">
    <w:abstractNumId w:val="21"/>
  </w:num>
  <w:num w:numId="25">
    <w:abstractNumId w:val="4"/>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7A5"/>
    <w:rsid w:val="00004FBE"/>
    <w:rsid w:val="00021383"/>
    <w:rsid w:val="00042DFB"/>
    <w:rsid w:val="000456F7"/>
    <w:rsid w:val="0007749C"/>
    <w:rsid w:val="00095AFD"/>
    <w:rsid w:val="000B52E9"/>
    <w:rsid w:val="000D2337"/>
    <w:rsid w:val="000D2E75"/>
    <w:rsid w:val="000E6004"/>
    <w:rsid w:val="00126FB0"/>
    <w:rsid w:val="0013292C"/>
    <w:rsid w:val="00141452"/>
    <w:rsid w:val="00161453"/>
    <w:rsid w:val="001807E2"/>
    <w:rsid w:val="00186016"/>
    <w:rsid w:val="001A5462"/>
    <w:rsid w:val="00205388"/>
    <w:rsid w:val="0026625E"/>
    <w:rsid w:val="002667D7"/>
    <w:rsid w:val="00277262"/>
    <w:rsid w:val="002A482A"/>
    <w:rsid w:val="002B0828"/>
    <w:rsid w:val="002F1C28"/>
    <w:rsid w:val="00313064"/>
    <w:rsid w:val="0035094E"/>
    <w:rsid w:val="00355141"/>
    <w:rsid w:val="00385F94"/>
    <w:rsid w:val="003B54FA"/>
    <w:rsid w:val="003D5CCC"/>
    <w:rsid w:val="003F08E1"/>
    <w:rsid w:val="003F4B70"/>
    <w:rsid w:val="00412D42"/>
    <w:rsid w:val="00461521"/>
    <w:rsid w:val="004A0FB3"/>
    <w:rsid w:val="004B3A77"/>
    <w:rsid w:val="00521F82"/>
    <w:rsid w:val="00540A7E"/>
    <w:rsid w:val="00542D0B"/>
    <w:rsid w:val="00552A0D"/>
    <w:rsid w:val="005752A4"/>
    <w:rsid w:val="005779DE"/>
    <w:rsid w:val="005D0625"/>
    <w:rsid w:val="00610DB5"/>
    <w:rsid w:val="00612C96"/>
    <w:rsid w:val="00614567"/>
    <w:rsid w:val="006337A5"/>
    <w:rsid w:val="006376F2"/>
    <w:rsid w:val="00643850"/>
    <w:rsid w:val="00647089"/>
    <w:rsid w:val="006572C2"/>
    <w:rsid w:val="006806B3"/>
    <w:rsid w:val="006A55D7"/>
    <w:rsid w:val="006B1597"/>
    <w:rsid w:val="006C5588"/>
    <w:rsid w:val="006D3407"/>
    <w:rsid w:val="00712424"/>
    <w:rsid w:val="00721436"/>
    <w:rsid w:val="007817B4"/>
    <w:rsid w:val="00792CA1"/>
    <w:rsid w:val="007F639F"/>
    <w:rsid w:val="00842318"/>
    <w:rsid w:val="008F312B"/>
    <w:rsid w:val="009214D8"/>
    <w:rsid w:val="0092273C"/>
    <w:rsid w:val="009513CF"/>
    <w:rsid w:val="00974AE8"/>
    <w:rsid w:val="009A7313"/>
    <w:rsid w:val="009B631C"/>
    <w:rsid w:val="00A378D5"/>
    <w:rsid w:val="00A80FCE"/>
    <w:rsid w:val="00AA3057"/>
    <w:rsid w:val="00AD16BF"/>
    <w:rsid w:val="00AE7DA0"/>
    <w:rsid w:val="00B06DB2"/>
    <w:rsid w:val="00B246AE"/>
    <w:rsid w:val="00B322F8"/>
    <w:rsid w:val="00B62303"/>
    <w:rsid w:val="00B761F5"/>
    <w:rsid w:val="00BF02C8"/>
    <w:rsid w:val="00BF7786"/>
    <w:rsid w:val="00C01525"/>
    <w:rsid w:val="00C06C8B"/>
    <w:rsid w:val="00C31D88"/>
    <w:rsid w:val="00C50290"/>
    <w:rsid w:val="00CA3690"/>
    <w:rsid w:val="00CC0DB2"/>
    <w:rsid w:val="00D11B77"/>
    <w:rsid w:val="00D1763F"/>
    <w:rsid w:val="00D73A82"/>
    <w:rsid w:val="00D94E62"/>
    <w:rsid w:val="00DC3EDF"/>
    <w:rsid w:val="00EA0E8F"/>
    <w:rsid w:val="00EA7C4B"/>
    <w:rsid w:val="00EF0307"/>
    <w:rsid w:val="00F61240"/>
    <w:rsid w:val="00F90FBF"/>
    <w:rsid w:val="00FB3957"/>
    <w:rsid w:val="00FD5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7A5"/>
    <w:rPr>
      <w:color w:val="0000FF" w:themeColor="hyperlink"/>
      <w:u w:val="single"/>
    </w:rPr>
  </w:style>
  <w:style w:type="paragraph" w:styleId="ListParagraph">
    <w:name w:val="List Paragraph"/>
    <w:basedOn w:val="Normal"/>
    <w:uiPriority w:val="34"/>
    <w:qFormat/>
    <w:rsid w:val="002B0828"/>
    <w:pPr>
      <w:ind w:left="720"/>
      <w:contextualSpacing/>
    </w:pPr>
  </w:style>
  <w:style w:type="paragraph" w:styleId="Header">
    <w:name w:val="header"/>
    <w:basedOn w:val="Normal"/>
    <w:link w:val="HeaderChar"/>
    <w:uiPriority w:val="99"/>
    <w:unhideWhenUsed/>
    <w:rsid w:val="0038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F94"/>
  </w:style>
  <w:style w:type="paragraph" w:styleId="Footer">
    <w:name w:val="footer"/>
    <w:basedOn w:val="Normal"/>
    <w:link w:val="FooterChar"/>
    <w:uiPriority w:val="99"/>
    <w:unhideWhenUsed/>
    <w:rsid w:val="0038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F94"/>
  </w:style>
  <w:style w:type="paragraph" w:styleId="BalloonText">
    <w:name w:val="Balloon Text"/>
    <w:basedOn w:val="Normal"/>
    <w:link w:val="BalloonTextChar"/>
    <w:uiPriority w:val="99"/>
    <w:semiHidden/>
    <w:unhideWhenUsed/>
    <w:rsid w:val="0038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F94"/>
    <w:rPr>
      <w:rFonts w:ascii="Tahoma" w:hAnsi="Tahoma" w:cs="Tahoma"/>
      <w:sz w:val="16"/>
      <w:szCs w:val="16"/>
    </w:rPr>
  </w:style>
  <w:style w:type="paragraph" w:styleId="NoSpacing">
    <w:name w:val="No Spacing"/>
    <w:uiPriority w:val="1"/>
    <w:qFormat/>
    <w:rsid w:val="00AA3057"/>
    <w:pPr>
      <w:spacing w:after="0" w:line="240" w:lineRule="auto"/>
    </w:pPr>
  </w:style>
  <w:style w:type="paragraph" w:styleId="NormalWeb">
    <w:name w:val="Normal (Web)"/>
    <w:basedOn w:val="Normal"/>
    <w:uiPriority w:val="99"/>
    <w:unhideWhenUsed/>
    <w:rsid w:val="00412D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D0625"/>
  </w:style>
  <w:style w:type="table" w:styleId="TableGrid">
    <w:name w:val="Table Grid"/>
    <w:basedOn w:val="TableNormal"/>
    <w:uiPriority w:val="59"/>
    <w:rsid w:val="00461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2D0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7A5"/>
    <w:rPr>
      <w:color w:val="0000FF" w:themeColor="hyperlink"/>
      <w:u w:val="single"/>
    </w:rPr>
  </w:style>
  <w:style w:type="paragraph" w:styleId="ListParagraph">
    <w:name w:val="List Paragraph"/>
    <w:basedOn w:val="Normal"/>
    <w:uiPriority w:val="34"/>
    <w:qFormat/>
    <w:rsid w:val="002B0828"/>
    <w:pPr>
      <w:ind w:left="720"/>
      <w:contextualSpacing/>
    </w:pPr>
  </w:style>
  <w:style w:type="paragraph" w:styleId="Header">
    <w:name w:val="header"/>
    <w:basedOn w:val="Normal"/>
    <w:link w:val="HeaderChar"/>
    <w:uiPriority w:val="99"/>
    <w:unhideWhenUsed/>
    <w:rsid w:val="0038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F94"/>
  </w:style>
  <w:style w:type="paragraph" w:styleId="Footer">
    <w:name w:val="footer"/>
    <w:basedOn w:val="Normal"/>
    <w:link w:val="FooterChar"/>
    <w:uiPriority w:val="99"/>
    <w:unhideWhenUsed/>
    <w:rsid w:val="0038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F94"/>
  </w:style>
  <w:style w:type="paragraph" w:styleId="BalloonText">
    <w:name w:val="Balloon Text"/>
    <w:basedOn w:val="Normal"/>
    <w:link w:val="BalloonTextChar"/>
    <w:uiPriority w:val="99"/>
    <w:semiHidden/>
    <w:unhideWhenUsed/>
    <w:rsid w:val="0038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F94"/>
    <w:rPr>
      <w:rFonts w:ascii="Tahoma" w:hAnsi="Tahoma" w:cs="Tahoma"/>
      <w:sz w:val="16"/>
      <w:szCs w:val="16"/>
    </w:rPr>
  </w:style>
  <w:style w:type="paragraph" w:styleId="NoSpacing">
    <w:name w:val="No Spacing"/>
    <w:uiPriority w:val="1"/>
    <w:qFormat/>
    <w:rsid w:val="00AA3057"/>
    <w:pPr>
      <w:spacing w:after="0" w:line="240" w:lineRule="auto"/>
    </w:pPr>
  </w:style>
  <w:style w:type="paragraph" w:styleId="NormalWeb">
    <w:name w:val="Normal (Web)"/>
    <w:basedOn w:val="Normal"/>
    <w:uiPriority w:val="99"/>
    <w:unhideWhenUsed/>
    <w:rsid w:val="00412D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D0625"/>
  </w:style>
  <w:style w:type="table" w:styleId="TableGrid">
    <w:name w:val="Table Grid"/>
    <w:basedOn w:val="TableNormal"/>
    <w:uiPriority w:val="59"/>
    <w:rsid w:val="00461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2D0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71318">
      <w:bodyDiv w:val="1"/>
      <w:marLeft w:val="0"/>
      <w:marRight w:val="0"/>
      <w:marTop w:val="0"/>
      <w:marBottom w:val="0"/>
      <w:divBdr>
        <w:top w:val="none" w:sz="0" w:space="0" w:color="auto"/>
        <w:left w:val="none" w:sz="0" w:space="0" w:color="auto"/>
        <w:bottom w:val="none" w:sz="0" w:space="0" w:color="auto"/>
        <w:right w:val="none" w:sz="0" w:space="0" w:color="auto"/>
      </w:divBdr>
      <w:divsChild>
        <w:div w:id="1876309553">
          <w:marLeft w:val="547"/>
          <w:marRight w:val="0"/>
          <w:marTop w:val="115"/>
          <w:marBottom w:val="0"/>
          <w:divBdr>
            <w:top w:val="none" w:sz="0" w:space="0" w:color="auto"/>
            <w:left w:val="none" w:sz="0" w:space="0" w:color="auto"/>
            <w:bottom w:val="none" w:sz="0" w:space="0" w:color="auto"/>
            <w:right w:val="none" w:sz="0" w:space="0" w:color="auto"/>
          </w:divBdr>
        </w:div>
      </w:divsChild>
    </w:div>
    <w:div w:id="134416691">
      <w:bodyDiv w:val="1"/>
      <w:marLeft w:val="0"/>
      <w:marRight w:val="0"/>
      <w:marTop w:val="0"/>
      <w:marBottom w:val="0"/>
      <w:divBdr>
        <w:top w:val="none" w:sz="0" w:space="0" w:color="auto"/>
        <w:left w:val="none" w:sz="0" w:space="0" w:color="auto"/>
        <w:bottom w:val="none" w:sz="0" w:space="0" w:color="auto"/>
        <w:right w:val="none" w:sz="0" w:space="0" w:color="auto"/>
      </w:divBdr>
    </w:div>
    <w:div w:id="392001006">
      <w:bodyDiv w:val="1"/>
      <w:marLeft w:val="0"/>
      <w:marRight w:val="0"/>
      <w:marTop w:val="0"/>
      <w:marBottom w:val="0"/>
      <w:divBdr>
        <w:top w:val="none" w:sz="0" w:space="0" w:color="auto"/>
        <w:left w:val="none" w:sz="0" w:space="0" w:color="auto"/>
        <w:bottom w:val="none" w:sz="0" w:space="0" w:color="auto"/>
        <w:right w:val="none" w:sz="0" w:space="0" w:color="auto"/>
      </w:divBdr>
    </w:div>
    <w:div w:id="502554111">
      <w:bodyDiv w:val="1"/>
      <w:marLeft w:val="0"/>
      <w:marRight w:val="0"/>
      <w:marTop w:val="0"/>
      <w:marBottom w:val="0"/>
      <w:divBdr>
        <w:top w:val="none" w:sz="0" w:space="0" w:color="auto"/>
        <w:left w:val="none" w:sz="0" w:space="0" w:color="auto"/>
        <w:bottom w:val="none" w:sz="0" w:space="0" w:color="auto"/>
        <w:right w:val="none" w:sz="0" w:space="0" w:color="auto"/>
      </w:divBdr>
      <w:divsChild>
        <w:div w:id="1026558092">
          <w:marLeft w:val="547"/>
          <w:marRight w:val="0"/>
          <w:marTop w:val="115"/>
          <w:marBottom w:val="0"/>
          <w:divBdr>
            <w:top w:val="none" w:sz="0" w:space="0" w:color="auto"/>
            <w:left w:val="none" w:sz="0" w:space="0" w:color="auto"/>
            <w:bottom w:val="none" w:sz="0" w:space="0" w:color="auto"/>
            <w:right w:val="none" w:sz="0" w:space="0" w:color="auto"/>
          </w:divBdr>
        </w:div>
        <w:div w:id="393429993">
          <w:marLeft w:val="1166"/>
          <w:marRight w:val="0"/>
          <w:marTop w:val="96"/>
          <w:marBottom w:val="0"/>
          <w:divBdr>
            <w:top w:val="none" w:sz="0" w:space="0" w:color="auto"/>
            <w:left w:val="none" w:sz="0" w:space="0" w:color="auto"/>
            <w:bottom w:val="none" w:sz="0" w:space="0" w:color="auto"/>
            <w:right w:val="none" w:sz="0" w:space="0" w:color="auto"/>
          </w:divBdr>
        </w:div>
        <w:div w:id="1378697361">
          <w:marLeft w:val="1166"/>
          <w:marRight w:val="0"/>
          <w:marTop w:val="96"/>
          <w:marBottom w:val="0"/>
          <w:divBdr>
            <w:top w:val="none" w:sz="0" w:space="0" w:color="auto"/>
            <w:left w:val="none" w:sz="0" w:space="0" w:color="auto"/>
            <w:bottom w:val="none" w:sz="0" w:space="0" w:color="auto"/>
            <w:right w:val="none" w:sz="0" w:space="0" w:color="auto"/>
          </w:divBdr>
        </w:div>
        <w:div w:id="198856263">
          <w:marLeft w:val="1166"/>
          <w:marRight w:val="0"/>
          <w:marTop w:val="96"/>
          <w:marBottom w:val="0"/>
          <w:divBdr>
            <w:top w:val="none" w:sz="0" w:space="0" w:color="auto"/>
            <w:left w:val="none" w:sz="0" w:space="0" w:color="auto"/>
            <w:bottom w:val="none" w:sz="0" w:space="0" w:color="auto"/>
            <w:right w:val="none" w:sz="0" w:space="0" w:color="auto"/>
          </w:divBdr>
        </w:div>
      </w:divsChild>
    </w:div>
    <w:div w:id="1453790751">
      <w:bodyDiv w:val="1"/>
      <w:marLeft w:val="0"/>
      <w:marRight w:val="0"/>
      <w:marTop w:val="0"/>
      <w:marBottom w:val="0"/>
      <w:divBdr>
        <w:top w:val="none" w:sz="0" w:space="0" w:color="auto"/>
        <w:left w:val="none" w:sz="0" w:space="0" w:color="auto"/>
        <w:bottom w:val="none" w:sz="0" w:space="0" w:color="auto"/>
        <w:right w:val="none" w:sz="0" w:space="0" w:color="auto"/>
      </w:divBdr>
    </w:div>
    <w:div w:id="1778407289">
      <w:bodyDiv w:val="1"/>
      <w:marLeft w:val="0"/>
      <w:marRight w:val="0"/>
      <w:marTop w:val="0"/>
      <w:marBottom w:val="0"/>
      <w:divBdr>
        <w:top w:val="none" w:sz="0" w:space="0" w:color="auto"/>
        <w:left w:val="none" w:sz="0" w:space="0" w:color="auto"/>
        <w:bottom w:val="none" w:sz="0" w:space="0" w:color="auto"/>
        <w:right w:val="none" w:sz="0" w:space="0" w:color="auto"/>
      </w:divBdr>
    </w:div>
    <w:div w:id="1895964343">
      <w:bodyDiv w:val="1"/>
      <w:marLeft w:val="0"/>
      <w:marRight w:val="0"/>
      <w:marTop w:val="0"/>
      <w:marBottom w:val="0"/>
      <w:divBdr>
        <w:top w:val="none" w:sz="0" w:space="0" w:color="auto"/>
        <w:left w:val="none" w:sz="0" w:space="0" w:color="auto"/>
        <w:bottom w:val="none" w:sz="0" w:space="0" w:color="auto"/>
        <w:right w:val="none" w:sz="0" w:space="0" w:color="auto"/>
      </w:divBdr>
    </w:div>
    <w:div w:id="199695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5BC3E-6BA9-459D-9E02-0CF4EEE39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Musson</dc:creator>
  <cp:lastModifiedBy>Melinda Mabbutt</cp:lastModifiedBy>
  <cp:revision>2</cp:revision>
  <cp:lastPrinted>2015-04-10T10:57:00Z</cp:lastPrinted>
  <dcterms:created xsi:type="dcterms:W3CDTF">2015-11-27T12:31:00Z</dcterms:created>
  <dcterms:modified xsi:type="dcterms:W3CDTF">2015-11-27T12:31:00Z</dcterms:modified>
</cp:coreProperties>
</file>