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04" w:rsidRPr="0091305D" w:rsidRDefault="000D2DAE" w:rsidP="00650F07">
      <w:pPr>
        <w:spacing w:before="25" w:after="0" w:line="240" w:lineRule="auto"/>
        <w:ind w:right="-20"/>
        <w:rPr>
          <w:rFonts w:ascii="Arial" w:eastAsia="Arial" w:hAnsi="Arial" w:cs="Arial"/>
          <w:b/>
          <w:color w:val="519680"/>
          <w:sz w:val="28"/>
          <w:szCs w:val="28"/>
          <w:lang w:val="en-GB"/>
        </w:rPr>
      </w:pPr>
      <w:r>
        <w:rPr>
          <w:rFonts w:ascii="Arial" w:eastAsia="Arial" w:hAnsi="Arial" w:cs="Arial"/>
          <w:b/>
          <w:color w:val="519680"/>
          <w:sz w:val="28"/>
          <w:szCs w:val="28"/>
          <w:lang w:val="en-GB"/>
        </w:rPr>
        <w:t xml:space="preserve">Template Service Specification for Commissioning a </w:t>
      </w:r>
      <w:r w:rsidR="00FE5D70" w:rsidRPr="0091305D">
        <w:rPr>
          <w:rFonts w:ascii="Arial" w:eastAsia="Arial" w:hAnsi="Arial" w:cs="Arial"/>
          <w:b/>
          <w:color w:val="519680"/>
          <w:sz w:val="28"/>
          <w:szCs w:val="28"/>
          <w:lang w:val="en-GB"/>
        </w:rPr>
        <w:t xml:space="preserve">NHS Community Pharmacy </w:t>
      </w:r>
      <w:r w:rsidR="007A40AB" w:rsidRPr="0091305D">
        <w:rPr>
          <w:rFonts w:ascii="Arial" w:eastAsia="Arial" w:hAnsi="Arial" w:cs="Arial"/>
          <w:b/>
          <w:color w:val="519680"/>
          <w:sz w:val="28"/>
          <w:szCs w:val="28"/>
          <w:lang w:val="en-GB"/>
        </w:rPr>
        <w:t>Winter Ailments</w:t>
      </w:r>
      <w:r w:rsidR="005E1FB6" w:rsidRPr="0091305D">
        <w:rPr>
          <w:rFonts w:ascii="Arial" w:eastAsia="Arial" w:hAnsi="Arial" w:cs="Arial"/>
          <w:b/>
          <w:color w:val="519680"/>
          <w:sz w:val="28"/>
          <w:szCs w:val="28"/>
          <w:lang w:val="en-GB"/>
        </w:rPr>
        <w:t xml:space="preserve"> Service</w:t>
      </w:r>
    </w:p>
    <w:p w:rsidR="00742504" w:rsidRPr="0091305D" w:rsidRDefault="00742504">
      <w:pPr>
        <w:spacing w:before="19" w:after="0" w:line="240" w:lineRule="exact"/>
        <w:rPr>
          <w:color w:val="519680"/>
          <w:sz w:val="24"/>
          <w:szCs w:val="24"/>
          <w:lang w:val="en-GB"/>
        </w:rPr>
      </w:pPr>
    </w:p>
    <w:p w:rsidR="00742504" w:rsidRPr="0091305D" w:rsidRDefault="00FE5D70">
      <w:pPr>
        <w:tabs>
          <w:tab w:val="left" w:pos="820"/>
        </w:tabs>
        <w:spacing w:before="32" w:after="0" w:line="240" w:lineRule="auto"/>
        <w:ind w:left="100" w:right="-20"/>
        <w:rPr>
          <w:rFonts w:ascii="Arial" w:eastAsia="Arial" w:hAnsi="Arial" w:cs="Arial"/>
          <w:color w:val="519680"/>
          <w:lang w:val="en-GB"/>
        </w:rPr>
      </w:pPr>
      <w:r w:rsidRPr="0091305D">
        <w:rPr>
          <w:rFonts w:ascii="Arial" w:eastAsia="Arial" w:hAnsi="Arial" w:cs="Arial"/>
          <w:b/>
          <w:bCs/>
          <w:color w:val="519680"/>
          <w:lang w:val="en-GB"/>
        </w:rPr>
        <w:t>1.</w:t>
      </w:r>
      <w:r w:rsidRPr="0091305D">
        <w:rPr>
          <w:rFonts w:ascii="Arial" w:eastAsia="Arial" w:hAnsi="Arial" w:cs="Arial"/>
          <w:b/>
          <w:bCs/>
          <w:color w:val="519680"/>
          <w:lang w:val="en-GB"/>
        </w:rPr>
        <w:tab/>
        <w:t>This agreement is between</w:t>
      </w:r>
    </w:p>
    <w:p w:rsidR="00742504" w:rsidRPr="0091305D" w:rsidRDefault="00742504">
      <w:pPr>
        <w:spacing w:before="13" w:after="0" w:line="240" w:lineRule="exact"/>
        <w:rPr>
          <w:sz w:val="24"/>
          <w:szCs w:val="24"/>
          <w:lang w:val="en-GB"/>
        </w:rPr>
      </w:pPr>
    </w:p>
    <w:p w:rsidR="00742504" w:rsidRPr="0091305D" w:rsidRDefault="00FE5D70">
      <w:pPr>
        <w:spacing w:after="0" w:line="240" w:lineRule="auto"/>
        <w:ind w:left="820" w:right="3427"/>
        <w:jc w:val="both"/>
        <w:rPr>
          <w:rFonts w:ascii="Arial" w:eastAsia="Arial" w:hAnsi="Arial" w:cs="Arial"/>
          <w:lang w:val="en-GB"/>
        </w:rPr>
      </w:pPr>
      <w:r w:rsidRPr="0091305D">
        <w:rPr>
          <w:rFonts w:ascii="Arial" w:eastAsia="Arial" w:hAnsi="Arial" w:cs="Arial"/>
          <w:b/>
          <w:bCs/>
          <w:lang w:val="en-GB"/>
        </w:rPr>
        <w:t>NH</w:t>
      </w:r>
      <w:r w:rsidR="005E1FB6" w:rsidRPr="0091305D">
        <w:rPr>
          <w:rFonts w:ascii="Arial" w:eastAsia="Arial" w:hAnsi="Arial" w:cs="Arial"/>
          <w:b/>
          <w:bCs/>
          <w:lang w:val="en-GB"/>
        </w:rPr>
        <w:t>S</w:t>
      </w:r>
      <w:r w:rsidR="000D633B" w:rsidRPr="0091305D">
        <w:rPr>
          <w:rFonts w:ascii="Arial" w:eastAsia="Arial" w:hAnsi="Arial" w:cs="Arial"/>
          <w:b/>
          <w:bCs/>
          <w:lang w:val="en-GB"/>
        </w:rPr>
        <w:t xml:space="preserve"> </w:t>
      </w:r>
      <w:r w:rsidR="005E1FB6" w:rsidRPr="0091305D">
        <w:rPr>
          <w:rFonts w:ascii="Arial" w:eastAsia="Arial" w:hAnsi="Arial" w:cs="Arial"/>
          <w:b/>
          <w:bCs/>
          <w:lang w:val="en-GB"/>
        </w:rPr>
        <w:t>E</w:t>
      </w:r>
      <w:r w:rsidR="000D633B" w:rsidRPr="0091305D">
        <w:rPr>
          <w:rFonts w:ascii="Arial" w:eastAsia="Arial" w:hAnsi="Arial" w:cs="Arial"/>
          <w:b/>
          <w:bCs/>
          <w:lang w:val="en-GB"/>
        </w:rPr>
        <w:t xml:space="preserve">ngland </w:t>
      </w:r>
      <w:r w:rsidR="000D633B" w:rsidRPr="0091305D">
        <w:rPr>
          <w:rFonts w:ascii="Arial" w:eastAsia="Arial" w:hAnsi="Arial" w:cs="Arial"/>
          <w:b/>
          <w:bCs/>
          <w:highlight w:val="yellow"/>
          <w:lang w:val="en-GB"/>
        </w:rPr>
        <w:t>xxx</w:t>
      </w:r>
      <w:r w:rsidR="005E1FB6" w:rsidRPr="0091305D">
        <w:rPr>
          <w:rFonts w:ascii="Arial" w:eastAsia="Arial" w:hAnsi="Arial" w:cs="Arial"/>
          <w:b/>
          <w:bCs/>
          <w:lang w:val="en-GB"/>
        </w:rPr>
        <w:t xml:space="preserve"> Area Team </w:t>
      </w:r>
      <w:r w:rsidRPr="0091305D">
        <w:rPr>
          <w:rFonts w:ascii="Arial" w:eastAsia="Arial" w:hAnsi="Arial" w:cs="Arial"/>
          <w:bCs/>
          <w:lang w:val="en-GB"/>
        </w:rPr>
        <w:t>(the Commissioner)</w:t>
      </w:r>
    </w:p>
    <w:p w:rsidR="00742504" w:rsidRPr="0091305D" w:rsidRDefault="00742504">
      <w:pPr>
        <w:spacing w:before="14" w:after="0" w:line="240" w:lineRule="exact"/>
        <w:rPr>
          <w:sz w:val="24"/>
          <w:szCs w:val="24"/>
          <w:lang w:val="en-GB"/>
        </w:rPr>
      </w:pPr>
    </w:p>
    <w:p w:rsidR="00742504" w:rsidRPr="0091305D" w:rsidRDefault="00FE5D70" w:rsidP="005E1FB6">
      <w:pPr>
        <w:spacing w:after="0" w:line="240" w:lineRule="auto"/>
        <w:ind w:left="820" w:right="3849"/>
        <w:jc w:val="both"/>
        <w:rPr>
          <w:rFonts w:ascii="Arial" w:eastAsia="Arial" w:hAnsi="Arial" w:cs="Arial"/>
          <w:lang w:val="en-GB"/>
        </w:rPr>
      </w:pPr>
      <w:r w:rsidRPr="0091305D">
        <w:rPr>
          <w:rFonts w:ascii="Arial" w:eastAsia="Arial" w:hAnsi="Arial" w:cs="Arial"/>
          <w:highlight w:val="yellow"/>
          <w:lang w:val="en-GB"/>
        </w:rPr>
        <w:t>Addr</w:t>
      </w:r>
      <w:r w:rsidR="005E1FB6" w:rsidRPr="0091305D">
        <w:rPr>
          <w:rFonts w:ascii="Arial" w:eastAsia="Arial" w:hAnsi="Arial" w:cs="Arial"/>
          <w:highlight w:val="yellow"/>
          <w:lang w:val="en-GB"/>
        </w:rPr>
        <w:t>ess</w:t>
      </w:r>
      <w:bookmarkStart w:id="0" w:name="_GoBack"/>
      <w:bookmarkEnd w:id="0"/>
    </w:p>
    <w:p w:rsidR="005E1FB6" w:rsidRPr="0091305D" w:rsidRDefault="005E1FB6" w:rsidP="005E1FB6">
      <w:pPr>
        <w:spacing w:after="0" w:line="240" w:lineRule="auto"/>
        <w:ind w:left="820" w:right="3849"/>
        <w:jc w:val="both"/>
        <w:rPr>
          <w:rFonts w:ascii="Arial" w:eastAsia="Arial" w:hAnsi="Arial" w:cs="Arial"/>
          <w:lang w:val="en-GB"/>
        </w:rPr>
      </w:pPr>
    </w:p>
    <w:p w:rsidR="005E1FB6" w:rsidRPr="0091305D" w:rsidRDefault="005E1FB6" w:rsidP="005E1FB6">
      <w:pPr>
        <w:spacing w:after="0" w:line="240" w:lineRule="auto"/>
        <w:ind w:left="820" w:right="3849"/>
        <w:jc w:val="both"/>
        <w:rPr>
          <w:rFonts w:ascii="Arial" w:eastAsia="Arial" w:hAnsi="Arial" w:cs="Arial"/>
          <w:lang w:val="en-GB"/>
        </w:rPr>
      </w:pPr>
    </w:p>
    <w:p w:rsidR="00742504" w:rsidRPr="0091305D" w:rsidRDefault="00742504">
      <w:pPr>
        <w:spacing w:before="11" w:after="0" w:line="240" w:lineRule="exact"/>
        <w:rPr>
          <w:sz w:val="24"/>
          <w:szCs w:val="24"/>
          <w:lang w:val="en-GB"/>
        </w:rPr>
      </w:pPr>
    </w:p>
    <w:p w:rsidR="00742504" w:rsidRPr="0091305D" w:rsidRDefault="00FE5D70">
      <w:pPr>
        <w:spacing w:after="0" w:line="240" w:lineRule="auto"/>
        <w:ind w:left="820" w:right="2240"/>
        <w:jc w:val="both"/>
        <w:rPr>
          <w:rFonts w:ascii="Arial" w:eastAsia="Arial" w:hAnsi="Arial" w:cs="Arial"/>
          <w:lang w:val="en-GB"/>
        </w:rPr>
      </w:pPr>
      <w:r w:rsidRPr="0091305D">
        <w:rPr>
          <w:rFonts w:ascii="Arial" w:eastAsia="Arial" w:hAnsi="Arial" w:cs="Arial"/>
          <w:b/>
          <w:bCs/>
          <w:lang w:val="en-GB"/>
        </w:rPr>
        <w:t>And the Provider:</w:t>
      </w:r>
      <w:r w:rsidR="000D633B" w:rsidRPr="0091305D">
        <w:rPr>
          <w:rFonts w:ascii="Arial" w:eastAsia="Arial" w:hAnsi="Arial" w:cs="Arial"/>
          <w:b/>
          <w:bCs/>
          <w:lang w:val="en-GB"/>
        </w:rPr>
        <w:tab/>
      </w:r>
      <w:r w:rsidR="000D633B" w:rsidRPr="0091305D">
        <w:rPr>
          <w:rFonts w:ascii="Arial" w:eastAsia="Arial" w:hAnsi="Arial" w:cs="Arial"/>
          <w:b/>
          <w:bCs/>
          <w:lang w:val="en-GB"/>
        </w:rPr>
        <w:tab/>
      </w:r>
      <w:r w:rsidR="000D633B" w:rsidRPr="0091305D">
        <w:rPr>
          <w:rFonts w:ascii="Arial" w:eastAsia="Arial" w:hAnsi="Arial" w:cs="Arial"/>
          <w:b/>
          <w:bCs/>
          <w:lang w:val="en-GB"/>
        </w:rPr>
        <w:tab/>
      </w:r>
      <w:r w:rsidR="000D633B" w:rsidRPr="0091305D">
        <w:rPr>
          <w:rFonts w:ascii="Arial" w:eastAsia="Arial" w:hAnsi="Arial" w:cs="Arial"/>
          <w:b/>
          <w:bCs/>
          <w:lang w:val="en-GB"/>
        </w:rPr>
        <w:tab/>
      </w:r>
      <w:r w:rsidRPr="0091305D">
        <w:rPr>
          <w:rFonts w:ascii="Arial" w:eastAsia="Arial" w:hAnsi="Arial" w:cs="Arial"/>
          <w:lang w:val="en-GB"/>
        </w:rPr>
        <w:t>(“the pharmacy”)</w:t>
      </w:r>
    </w:p>
    <w:p w:rsidR="00742504" w:rsidRPr="0091305D" w:rsidRDefault="00FE5D70">
      <w:pPr>
        <w:spacing w:after="0" w:line="252" w:lineRule="exact"/>
        <w:ind w:left="820" w:right="6641"/>
        <w:jc w:val="both"/>
        <w:rPr>
          <w:rFonts w:ascii="Arial" w:eastAsia="Arial" w:hAnsi="Arial" w:cs="Arial"/>
          <w:lang w:val="en-GB"/>
        </w:rPr>
      </w:pPr>
      <w:r w:rsidRPr="0091305D">
        <w:rPr>
          <w:rFonts w:ascii="Arial" w:eastAsia="Arial" w:hAnsi="Arial" w:cs="Arial"/>
          <w:b/>
          <w:bCs/>
          <w:lang w:val="en-GB"/>
        </w:rPr>
        <w:t>Trading as:</w:t>
      </w:r>
    </w:p>
    <w:p w:rsidR="00742504" w:rsidRPr="0091305D" w:rsidRDefault="00FE5D70">
      <w:pPr>
        <w:spacing w:before="1" w:after="0" w:line="240" w:lineRule="auto"/>
        <w:ind w:left="820" w:right="6962"/>
        <w:jc w:val="both"/>
        <w:rPr>
          <w:rFonts w:ascii="Arial" w:eastAsia="Arial" w:hAnsi="Arial" w:cs="Arial"/>
          <w:lang w:val="en-GB"/>
        </w:rPr>
      </w:pPr>
      <w:r w:rsidRPr="0091305D">
        <w:rPr>
          <w:rFonts w:ascii="Arial" w:eastAsia="Arial" w:hAnsi="Arial" w:cs="Arial"/>
          <w:lang w:val="en-GB"/>
        </w:rPr>
        <w:t>Address:</w:t>
      </w:r>
    </w:p>
    <w:p w:rsidR="00742504" w:rsidRPr="0091305D" w:rsidRDefault="00742504">
      <w:pPr>
        <w:spacing w:after="0" w:line="200" w:lineRule="exact"/>
        <w:rPr>
          <w:sz w:val="20"/>
          <w:szCs w:val="20"/>
          <w:lang w:val="en-GB"/>
        </w:rPr>
      </w:pPr>
    </w:p>
    <w:p w:rsidR="00742504" w:rsidRPr="0091305D" w:rsidRDefault="00742504">
      <w:pPr>
        <w:spacing w:after="0" w:line="200" w:lineRule="exact"/>
        <w:rPr>
          <w:sz w:val="20"/>
          <w:szCs w:val="20"/>
          <w:lang w:val="en-GB"/>
        </w:rPr>
      </w:pPr>
    </w:p>
    <w:p w:rsidR="00742504" w:rsidRPr="0091305D" w:rsidRDefault="00742504">
      <w:pPr>
        <w:spacing w:after="0" w:line="200" w:lineRule="exact"/>
        <w:rPr>
          <w:sz w:val="20"/>
          <w:szCs w:val="20"/>
          <w:lang w:val="en-GB"/>
        </w:rPr>
      </w:pPr>
    </w:p>
    <w:p w:rsidR="00742504" w:rsidRPr="0091305D" w:rsidRDefault="00742504">
      <w:pPr>
        <w:spacing w:after="0" w:line="200" w:lineRule="exact"/>
        <w:rPr>
          <w:sz w:val="20"/>
          <w:szCs w:val="20"/>
          <w:lang w:val="en-GB"/>
        </w:rPr>
      </w:pPr>
    </w:p>
    <w:p w:rsidR="00742504" w:rsidRPr="0091305D" w:rsidRDefault="00742504">
      <w:pPr>
        <w:spacing w:after="0" w:line="200" w:lineRule="exact"/>
        <w:rPr>
          <w:sz w:val="20"/>
          <w:szCs w:val="20"/>
          <w:lang w:val="en-GB"/>
        </w:rPr>
      </w:pPr>
    </w:p>
    <w:p w:rsidR="00742504" w:rsidRPr="0091305D" w:rsidRDefault="00742504">
      <w:pPr>
        <w:spacing w:after="0" w:line="200" w:lineRule="exact"/>
        <w:rPr>
          <w:sz w:val="20"/>
          <w:szCs w:val="20"/>
          <w:lang w:val="en-GB"/>
        </w:rPr>
      </w:pPr>
    </w:p>
    <w:p w:rsidR="00742504" w:rsidRPr="0091305D" w:rsidRDefault="00742504">
      <w:pPr>
        <w:spacing w:after="0" w:line="200" w:lineRule="exact"/>
        <w:rPr>
          <w:sz w:val="20"/>
          <w:szCs w:val="20"/>
          <w:lang w:val="en-GB"/>
        </w:rPr>
      </w:pPr>
    </w:p>
    <w:p w:rsidR="00742504" w:rsidRPr="0091305D" w:rsidRDefault="00FE5D70">
      <w:pPr>
        <w:spacing w:after="0" w:line="240" w:lineRule="auto"/>
        <w:ind w:left="820" w:right="5666"/>
        <w:jc w:val="both"/>
        <w:rPr>
          <w:rFonts w:ascii="Arial" w:eastAsia="Arial" w:hAnsi="Arial" w:cs="Arial"/>
          <w:lang w:val="en-GB"/>
        </w:rPr>
      </w:pPr>
      <w:r w:rsidRPr="0091305D">
        <w:rPr>
          <w:rFonts w:ascii="Arial" w:eastAsia="Arial" w:hAnsi="Arial" w:cs="Arial"/>
          <w:lang w:val="en-GB"/>
        </w:rPr>
        <w:t>Contractor ODS code:</w:t>
      </w:r>
      <w:r w:rsidR="000D633B" w:rsidRPr="0091305D">
        <w:rPr>
          <w:rFonts w:ascii="Arial" w:eastAsia="Arial" w:hAnsi="Arial" w:cs="Arial"/>
          <w:lang w:val="en-GB"/>
        </w:rPr>
        <w:t xml:space="preserve"> F</w:t>
      </w:r>
    </w:p>
    <w:p w:rsidR="00742504" w:rsidRPr="0091305D" w:rsidRDefault="00742504">
      <w:pPr>
        <w:spacing w:before="11" w:after="0" w:line="240" w:lineRule="exact"/>
        <w:rPr>
          <w:sz w:val="24"/>
          <w:szCs w:val="24"/>
          <w:lang w:val="en-GB"/>
        </w:rPr>
      </w:pPr>
    </w:p>
    <w:p w:rsidR="00742504" w:rsidRPr="0091305D" w:rsidRDefault="00FE5D70">
      <w:pPr>
        <w:tabs>
          <w:tab w:val="left" w:pos="820"/>
        </w:tabs>
        <w:spacing w:after="0" w:line="240" w:lineRule="auto"/>
        <w:ind w:left="100" w:right="-20"/>
        <w:rPr>
          <w:rFonts w:ascii="Arial" w:eastAsia="Arial" w:hAnsi="Arial" w:cs="Arial"/>
          <w:color w:val="519680"/>
          <w:lang w:val="en-GB"/>
        </w:rPr>
      </w:pPr>
      <w:r w:rsidRPr="0091305D">
        <w:rPr>
          <w:rFonts w:ascii="Arial" w:eastAsia="Arial" w:hAnsi="Arial" w:cs="Arial"/>
          <w:b/>
          <w:bCs/>
          <w:color w:val="519680"/>
          <w:lang w:val="en-GB"/>
        </w:rPr>
        <w:t>2.</w:t>
      </w:r>
      <w:r w:rsidRPr="0091305D">
        <w:rPr>
          <w:rFonts w:ascii="Arial" w:eastAsia="Arial" w:hAnsi="Arial" w:cs="Arial"/>
          <w:b/>
          <w:bCs/>
          <w:color w:val="519680"/>
          <w:lang w:val="en-GB"/>
        </w:rPr>
        <w:tab/>
        <w:t>Purpose</w:t>
      </w:r>
    </w:p>
    <w:p w:rsidR="00742504" w:rsidRPr="0091305D" w:rsidRDefault="00742504">
      <w:pPr>
        <w:spacing w:before="16" w:after="0" w:line="240" w:lineRule="exact"/>
        <w:rPr>
          <w:sz w:val="24"/>
          <w:szCs w:val="24"/>
          <w:lang w:val="en-GB"/>
        </w:rPr>
      </w:pPr>
    </w:p>
    <w:p w:rsidR="000D633B" w:rsidRPr="0091305D" w:rsidRDefault="00FE5D70" w:rsidP="004D7F9C">
      <w:pPr>
        <w:spacing w:after="0" w:line="240" w:lineRule="auto"/>
        <w:ind w:left="822" w:right="57"/>
        <w:jc w:val="both"/>
        <w:rPr>
          <w:rFonts w:ascii="Arial" w:eastAsia="Arial" w:hAnsi="Arial" w:cs="Arial"/>
          <w:lang w:val="en-GB"/>
        </w:rPr>
      </w:pPr>
      <w:r w:rsidRPr="0091305D">
        <w:rPr>
          <w:rFonts w:ascii="Arial" w:eastAsia="Arial" w:hAnsi="Arial" w:cs="Arial"/>
          <w:lang w:val="en-GB"/>
        </w:rPr>
        <w:t xml:space="preserve">The purpose of the </w:t>
      </w:r>
      <w:r w:rsidR="000D633B" w:rsidRPr="0091305D">
        <w:rPr>
          <w:rFonts w:ascii="Arial" w:eastAsia="Arial" w:hAnsi="Arial" w:cs="Arial"/>
          <w:lang w:val="en-GB"/>
        </w:rPr>
        <w:t xml:space="preserve">Community </w:t>
      </w:r>
      <w:r w:rsidRPr="0091305D">
        <w:rPr>
          <w:rFonts w:ascii="Arial" w:eastAsia="Arial" w:hAnsi="Arial" w:cs="Arial"/>
          <w:lang w:val="en-GB"/>
        </w:rPr>
        <w:t xml:space="preserve">Pharmacy </w:t>
      </w:r>
      <w:r w:rsidR="007A40AB" w:rsidRPr="0091305D">
        <w:rPr>
          <w:rFonts w:ascii="Arial" w:eastAsia="Arial" w:hAnsi="Arial" w:cs="Arial"/>
          <w:lang w:val="en-GB"/>
        </w:rPr>
        <w:t>Winter Ailments</w:t>
      </w:r>
      <w:r w:rsidRPr="0091305D">
        <w:rPr>
          <w:rFonts w:ascii="Arial" w:eastAsia="Arial" w:hAnsi="Arial" w:cs="Arial"/>
          <w:lang w:val="en-GB"/>
        </w:rPr>
        <w:t xml:space="preserve"> Service is to ensure that patients </w:t>
      </w:r>
      <w:r w:rsidR="007A40AB" w:rsidRPr="0091305D">
        <w:rPr>
          <w:rFonts w:ascii="Arial" w:eastAsia="Arial" w:hAnsi="Arial" w:cs="Arial"/>
          <w:lang w:val="en-GB"/>
        </w:rPr>
        <w:t>can access self-care advice for the treatment of winter ailments and, where appropriate, can be supplied with over the counter medicines</w:t>
      </w:r>
      <w:r w:rsidR="008D243A" w:rsidRPr="0091305D">
        <w:rPr>
          <w:rFonts w:ascii="Arial" w:eastAsia="Arial" w:hAnsi="Arial" w:cs="Arial"/>
          <w:lang w:val="en-GB"/>
        </w:rPr>
        <w:t>, at NHS expense,</w:t>
      </w:r>
      <w:r w:rsidR="007A40AB" w:rsidRPr="0091305D">
        <w:rPr>
          <w:rFonts w:ascii="Arial" w:eastAsia="Arial" w:hAnsi="Arial" w:cs="Arial"/>
          <w:lang w:val="en-GB"/>
        </w:rPr>
        <w:t xml:space="preserve"> to treat their winter ailment</w:t>
      </w:r>
      <w:r w:rsidR="00956FFA" w:rsidRPr="0091305D">
        <w:rPr>
          <w:rFonts w:ascii="Arial" w:eastAsia="Arial" w:hAnsi="Arial" w:cs="Arial"/>
          <w:lang w:val="en-GB"/>
        </w:rPr>
        <w:t>.</w:t>
      </w:r>
      <w:r w:rsidR="007A40AB" w:rsidRPr="0091305D">
        <w:rPr>
          <w:rFonts w:ascii="Arial" w:eastAsia="Arial" w:hAnsi="Arial" w:cs="Arial"/>
          <w:lang w:val="en-GB"/>
        </w:rPr>
        <w:t xml:space="preserve"> This provides an alternative location from which patients can seek advice and treatment, rather than </w:t>
      </w:r>
      <w:r w:rsidR="007A40AB" w:rsidRPr="0091305D">
        <w:rPr>
          <w:rFonts w:ascii="Arial" w:eastAsia="SimSun" w:hAnsi="Arial" w:cs="Arial"/>
          <w:lang w:val="en-GB" w:eastAsia="hi-IN" w:bidi="hi-IN"/>
        </w:rPr>
        <w:t>seeking treatment via a prescription from their GP or out of hours (OOH) provider, or via a walk-in centre or accident and emergency.</w:t>
      </w:r>
    </w:p>
    <w:p w:rsidR="000D633B" w:rsidRPr="0091305D" w:rsidRDefault="000D633B" w:rsidP="000D633B">
      <w:pPr>
        <w:spacing w:after="0" w:line="240" w:lineRule="auto"/>
        <w:ind w:left="822" w:right="57"/>
        <w:jc w:val="both"/>
        <w:rPr>
          <w:rFonts w:ascii="Arial" w:eastAsia="Arial" w:hAnsi="Arial" w:cs="Arial"/>
          <w:lang w:val="en-GB"/>
        </w:rPr>
      </w:pPr>
    </w:p>
    <w:p w:rsidR="00134C9B" w:rsidRPr="0091305D" w:rsidRDefault="000D633B" w:rsidP="000D633B">
      <w:pPr>
        <w:spacing w:after="0" w:line="240" w:lineRule="auto"/>
        <w:ind w:left="822" w:right="57"/>
        <w:jc w:val="both"/>
        <w:rPr>
          <w:rFonts w:ascii="Arial" w:eastAsia="Arial" w:hAnsi="Arial" w:cs="Arial"/>
          <w:lang w:val="en-GB"/>
        </w:rPr>
      </w:pPr>
      <w:r w:rsidRPr="0091305D">
        <w:rPr>
          <w:rFonts w:ascii="Arial" w:eastAsia="Arial" w:hAnsi="Arial" w:cs="Arial"/>
          <w:lang w:val="en-GB"/>
        </w:rPr>
        <w:t>Patient e</w:t>
      </w:r>
      <w:r w:rsidR="00956FFA" w:rsidRPr="0091305D">
        <w:rPr>
          <w:rFonts w:ascii="Arial" w:eastAsia="Arial" w:hAnsi="Arial" w:cs="Arial"/>
          <w:lang w:val="en-GB"/>
        </w:rPr>
        <w:t xml:space="preserve">ligible </w:t>
      </w:r>
      <w:r w:rsidRPr="0091305D">
        <w:rPr>
          <w:rFonts w:ascii="Arial" w:eastAsia="Arial" w:hAnsi="Arial" w:cs="Arial"/>
          <w:lang w:val="en-GB"/>
        </w:rPr>
        <w:t>to receive the service</w:t>
      </w:r>
      <w:r w:rsidR="00956FFA" w:rsidRPr="0091305D">
        <w:rPr>
          <w:rFonts w:ascii="Arial" w:eastAsia="Arial" w:hAnsi="Arial" w:cs="Arial"/>
          <w:lang w:val="en-GB"/>
        </w:rPr>
        <w:t xml:space="preserve"> </w:t>
      </w:r>
      <w:r w:rsidRPr="0091305D">
        <w:rPr>
          <w:rFonts w:ascii="Arial" w:eastAsia="Arial" w:hAnsi="Arial" w:cs="Arial"/>
          <w:lang w:val="en-GB"/>
        </w:rPr>
        <w:t>are</w:t>
      </w:r>
      <w:r w:rsidR="008D243A" w:rsidRPr="0091305D">
        <w:rPr>
          <w:rFonts w:ascii="Arial" w:eastAsia="Arial" w:hAnsi="Arial" w:cs="Arial"/>
          <w:lang w:val="en-GB"/>
        </w:rPr>
        <w:t>:</w:t>
      </w:r>
    </w:p>
    <w:p w:rsidR="00C1120D" w:rsidRDefault="00C1120D" w:rsidP="00C1120D">
      <w:pPr>
        <w:pStyle w:val="ListParagraph"/>
        <w:numPr>
          <w:ilvl w:val="0"/>
          <w:numId w:val="17"/>
        </w:numPr>
        <w:spacing w:after="0" w:line="240" w:lineRule="auto"/>
        <w:jc w:val="both"/>
        <w:rPr>
          <w:rFonts w:ascii="Arial" w:hAnsi="Arial" w:cs="Arial"/>
          <w:lang w:val="en-GB"/>
        </w:rPr>
      </w:pPr>
      <w:r>
        <w:rPr>
          <w:rFonts w:ascii="Arial" w:hAnsi="Arial" w:cs="Arial"/>
          <w:lang w:val="en-GB"/>
        </w:rPr>
        <w:t>60 or over</w:t>
      </w:r>
    </w:p>
    <w:p w:rsidR="00C1120D" w:rsidRDefault="00C1120D" w:rsidP="00C1120D">
      <w:pPr>
        <w:pStyle w:val="ListParagraph"/>
        <w:numPr>
          <w:ilvl w:val="0"/>
          <w:numId w:val="17"/>
        </w:numPr>
        <w:spacing w:after="0" w:line="240" w:lineRule="auto"/>
        <w:jc w:val="both"/>
        <w:rPr>
          <w:rFonts w:ascii="Arial" w:hAnsi="Arial" w:cs="Arial"/>
          <w:lang w:val="en-GB"/>
        </w:rPr>
      </w:pPr>
      <w:r>
        <w:rPr>
          <w:rFonts w:ascii="Arial" w:hAnsi="Arial" w:cs="Arial"/>
          <w:lang w:val="en-GB"/>
        </w:rPr>
        <w:t>Under 16</w:t>
      </w:r>
    </w:p>
    <w:p w:rsidR="00C1120D" w:rsidRDefault="00C1120D" w:rsidP="00C1120D">
      <w:pPr>
        <w:pStyle w:val="ListParagraph"/>
        <w:numPr>
          <w:ilvl w:val="0"/>
          <w:numId w:val="17"/>
        </w:numPr>
        <w:spacing w:after="0" w:line="240" w:lineRule="auto"/>
        <w:jc w:val="both"/>
        <w:rPr>
          <w:rFonts w:ascii="Arial" w:hAnsi="Arial" w:cs="Arial"/>
          <w:lang w:val="en-GB"/>
        </w:rPr>
      </w:pPr>
      <w:r>
        <w:rPr>
          <w:rFonts w:ascii="Arial" w:hAnsi="Arial" w:cs="Arial"/>
          <w:lang w:val="en-GB"/>
        </w:rPr>
        <w:t>16-18 and in full-time education</w:t>
      </w:r>
    </w:p>
    <w:p w:rsidR="00C1120D" w:rsidRPr="008B40FE" w:rsidRDefault="00C1120D" w:rsidP="00C1120D">
      <w:pPr>
        <w:widowControl/>
        <w:numPr>
          <w:ilvl w:val="0"/>
          <w:numId w:val="17"/>
        </w:numPr>
        <w:spacing w:after="0" w:line="240" w:lineRule="auto"/>
        <w:ind w:hanging="357"/>
        <w:rPr>
          <w:rFonts w:ascii="Arial" w:hAnsi="Arial" w:cs="Arial"/>
        </w:rPr>
      </w:pPr>
      <w:r w:rsidRPr="008B40FE">
        <w:rPr>
          <w:rFonts w:ascii="Arial" w:hAnsi="Arial" w:cs="Arial"/>
        </w:rPr>
        <w:t>are pregnant or have had a baby in the previous 12 months and have a valid maternity exemption certificate (</w:t>
      </w:r>
      <w:proofErr w:type="spellStart"/>
      <w:r w:rsidRPr="008B40FE">
        <w:rPr>
          <w:rFonts w:ascii="Arial" w:hAnsi="Arial" w:cs="Arial"/>
        </w:rPr>
        <w:t>MatEx</w:t>
      </w:r>
      <w:proofErr w:type="spellEnd"/>
      <w:r w:rsidRPr="008B40FE">
        <w:rPr>
          <w:rFonts w:ascii="Arial" w:hAnsi="Arial" w:cs="Arial"/>
        </w:rPr>
        <w:t>)  </w:t>
      </w:r>
    </w:p>
    <w:p w:rsidR="00C1120D" w:rsidRDefault="00C1120D" w:rsidP="00C1120D">
      <w:pPr>
        <w:widowControl/>
        <w:numPr>
          <w:ilvl w:val="0"/>
          <w:numId w:val="17"/>
        </w:numPr>
        <w:spacing w:after="0" w:line="240" w:lineRule="auto"/>
        <w:ind w:hanging="357"/>
        <w:rPr>
          <w:rFonts w:ascii="Arial" w:hAnsi="Arial" w:cs="Arial"/>
        </w:rPr>
      </w:pPr>
      <w:r w:rsidRPr="008B40FE">
        <w:rPr>
          <w:rFonts w:ascii="Arial" w:hAnsi="Arial" w:cs="Arial"/>
        </w:rPr>
        <w:t>have a specified medical condition and have a valid medical exemption certificate (</w:t>
      </w:r>
      <w:proofErr w:type="spellStart"/>
      <w:r w:rsidRPr="008B40FE">
        <w:rPr>
          <w:rFonts w:ascii="Arial" w:hAnsi="Arial" w:cs="Arial"/>
        </w:rPr>
        <w:t>MedEx</w:t>
      </w:r>
      <w:proofErr w:type="spellEnd"/>
      <w:r w:rsidRPr="008B40FE">
        <w:rPr>
          <w:rFonts w:ascii="Arial" w:hAnsi="Arial" w:cs="Arial"/>
        </w:rPr>
        <w:t>)</w:t>
      </w:r>
    </w:p>
    <w:p w:rsidR="00C1120D" w:rsidRPr="00314171" w:rsidRDefault="00C1120D" w:rsidP="00C1120D">
      <w:pPr>
        <w:pStyle w:val="NormalWeb"/>
        <w:numPr>
          <w:ilvl w:val="0"/>
          <w:numId w:val="17"/>
        </w:numPr>
        <w:spacing w:before="0" w:beforeAutospacing="0" w:after="0" w:afterAutospacing="0"/>
        <w:ind w:hanging="357"/>
        <w:rPr>
          <w:rFonts w:ascii="Arial" w:hAnsi="Arial" w:cs="Arial"/>
          <w:sz w:val="22"/>
          <w:szCs w:val="22"/>
        </w:rPr>
      </w:pPr>
      <w:r>
        <w:rPr>
          <w:rFonts w:ascii="Arial" w:hAnsi="Arial" w:cs="Arial"/>
          <w:sz w:val="22"/>
          <w:szCs w:val="22"/>
        </w:rPr>
        <w:t xml:space="preserve">the person </w:t>
      </w:r>
      <w:r w:rsidRPr="00314171">
        <w:rPr>
          <w:rFonts w:ascii="Arial" w:hAnsi="Arial" w:cs="Arial"/>
          <w:sz w:val="22"/>
          <w:szCs w:val="22"/>
        </w:rPr>
        <w:t xml:space="preserve">or </w:t>
      </w:r>
      <w:r>
        <w:rPr>
          <w:rFonts w:ascii="Arial" w:hAnsi="Arial" w:cs="Arial"/>
          <w:sz w:val="22"/>
          <w:szCs w:val="22"/>
        </w:rPr>
        <w:t>their</w:t>
      </w:r>
      <w:r w:rsidRPr="00314171">
        <w:rPr>
          <w:rFonts w:ascii="Arial" w:hAnsi="Arial" w:cs="Arial"/>
          <w:sz w:val="22"/>
          <w:szCs w:val="22"/>
        </w:rPr>
        <w:t xml:space="preserve"> partner (including civil partners) are named on, or are entitled to, an NHS tax credit exemption certificate or a valid HC2 certificate (full help with health costs), or </w:t>
      </w:r>
      <w:r>
        <w:rPr>
          <w:rFonts w:ascii="Arial" w:hAnsi="Arial" w:cs="Arial"/>
          <w:sz w:val="22"/>
          <w:szCs w:val="22"/>
        </w:rPr>
        <w:t>they</w:t>
      </w:r>
      <w:r w:rsidRPr="00314171">
        <w:rPr>
          <w:rFonts w:ascii="Arial" w:hAnsi="Arial" w:cs="Arial"/>
          <w:sz w:val="22"/>
          <w:szCs w:val="22"/>
        </w:rPr>
        <w:t xml:space="preserve"> receive either:</w:t>
      </w:r>
    </w:p>
    <w:p w:rsidR="00C1120D" w:rsidRPr="00314171" w:rsidRDefault="00C1120D" w:rsidP="00C1120D">
      <w:pPr>
        <w:widowControl/>
        <w:numPr>
          <w:ilvl w:val="1"/>
          <w:numId w:val="17"/>
        </w:numPr>
        <w:spacing w:after="0" w:line="240" w:lineRule="auto"/>
        <w:rPr>
          <w:rFonts w:ascii="Arial" w:hAnsi="Arial" w:cs="Arial"/>
        </w:rPr>
      </w:pPr>
      <w:r w:rsidRPr="00314171">
        <w:rPr>
          <w:rFonts w:ascii="Arial" w:hAnsi="Arial" w:cs="Arial"/>
        </w:rPr>
        <w:t>Income Support</w:t>
      </w:r>
    </w:p>
    <w:p w:rsidR="00C1120D" w:rsidRPr="00314171" w:rsidRDefault="00C1120D" w:rsidP="00C1120D">
      <w:pPr>
        <w:widowControl/>
        <w:numPr>
          <w:ilvl w:val="1"/>
          <w:numId w:val="17"/>
        </w:numPr>
        <w:spacing w:after="0" w:line="240" w:lineRule="auto"/>
        <w:rPr>
          <w:rFonts w:ascii="Arial" w:hAnsi="Arial" w:cs="Arial"/>
        </w:rPr>
      </w:pPr>
      <w:r w:rsidRPr="00314171">
        <w:rPr>
          <w:rFonts w:ascii="Arial" w:hAnsi="Arial" w:cs="Arial"/>
        </w:rPr>
        <w:t>Income-based Jobseeker’s Allowance</w:t>
      </w:r>
    </w:p>
    <w:p w:rsidR="00C1120D" w:rsidRPr="00314171" w:rsidRDefault="00C1120D" w:rsidP="00C1120D">
      <w:pPr>
        <w:widowControl/>
        <w:numPr>
          <w:ilvl w:val="1"/>
          <w:numId w:val="17"/>
        </w:numPr>
        <w:spacing w:after="0" w:line="240" w:lineRule="auto"/>
        <w:rPr>
          <w:rFonts w:ascii="Arial" w:hAnsi="Arial" w:cs="Arial"/>
        </w:rPr>
      </w:pPr>
      <w:r w:rsidRPr="00314171">
        <w:rPr>
          <w:rFonts w:ascii="Arial" w:hAnsi="Arial" w:cs="Arial"/>
        </w:rPr>
        <w:t>Income-related Employ</w:t>
      </w:r>
      <w:r>
        <w:rPr>
          <w:rFonts w:ascii="Arial" w:hAnsi="Arial" w:cs="Arial"/>
        </w:rPr>
        <w:t>ment and Support Allowance</w:t>
      </w:r>
    </w:p>
    <w:p w:rsidR="00C1120D" w:rsidRPr="00314171" w:rsidRDefault="00C1120D" w:rsidP="00C1120D">
      <w:pPr>
        <w:widowControl/>
        <w:numPr>
          <w:ilvl w:val="1"/>
          <w:numId w:val="17"/>
        </w:numPr>
        <w:spacing w:after="0" w:line="240" w:lineRule="auto"/>
        <w:rPr>
          <w:rFonts w:ascii="Arial" w:hAnsi="Arial" w:cs="Arial"/>
        </w:rPr>
      </w:pPr>
      <w:r>
        <w:rPr>
          <w:rFonts w:ascii="Arial" w:hAnsi="Arial" w:cs="Arial"/>
        </w:rPr>
        <w:t>Pension Credit Guarantee Credit</w:t>
      </w:r>
    </w:p>
    <w:p w:rsidR="00C1120D" w:rsidRPr="00314171" w:rsidRDefault="00C1120D" w:rsidP="00C1120D">
      <w:pPr>
        <w:widowControl/>
        <w:numPr>
          <w:ilvl w:val="1"/>
          <w:numId w:val="17"/>
        </w:numPr>
        <w:spacing w:after="0" w:line="240" w:lineRule="auto"/>
        <w:rPr>
          <w:rFonts w:ascii="Arial" w:hAnsi="Arial" w:cs="Arial"/>
        </w:rPr>
      </w:pPr>
      <w:r w:rsidRPr="00314171">
        <w:rPr>
          <w:rFonts w:ascii="Arial" w:hAnsi="Arial" w:cs="Arial"/>
        </w:rPr>
        <w:t>Universal Credit</w:t>
      </w:r>
    </w:p>
    <w:p w:rsidR="00C1120D" w:rsidRPr="0091305D" w:rsidRDefault="00C1120D" w:rsidP="00C1120D">
      <w:pPr>
        <w:spacing w:after="0" w:line="240" w:lineRule="auto"/>
        <w:ind w:left="720" w:hanging="11"/>
        <w:jc w:val="both"/>
        <w:rPr>
          <w:rFonts w:ascii="Arial" w:hAnsi="Arial" w:cs="Arial"/>
          <w:lang w:val="en-GB"/>
        </w:rPr>
      </w:pPr>
      <w:r w:rsidRPr="0091305D">
        <w:rPr>
          <w:rFonts w:ascii="Arial" w:hAnsi="Arial" w:cs="Arial"/>
          <w:lang w:val="en-GB"/>
        </w:rPr>
        <w:t xml:space="preserve"> [</w:t>
      </w:r>
      <w:proofErr w:type="gramStart"/>
      <w:r w:rsidRPr="008B40FE">
        <w:rPr>
          <w:rFonts w:ascii="Arial" w:hAnsi="Arial" w:cs="Arial"/>
          <w:highlight w:val="yellow"/>
          <w:lang w:val="en-GB"/>
        </w:rPr>
        <w:t>amend</w:t>
      </w:r>
      <w:proofErr w:type="gramEnd"/>
      <w:r w:rsidRPr="008B40FE">
        <w:rPr>
          <w:rFonts w:ascii="Arial" w:hAnsi="Arial" w:cs="Arial"/>
          <w:highlight w:val="yellow"/>
          <w:lang w:val="en-GB"/>
        </w:rPr>
        <w:t xml:space="preserve"> eligibility criteria to meet local needs</w:t>
      </w:r>
      <w:r w:rsidRPr="0091305D">
        <w:rPr>
          <w:rFonts w:ascii="Arial" w:hAnsi="Arial" w:cs="Arial"/>
          <w:lang w:val="en-GB"/>
        </w:rPr>
        <w:t>]</w:t>
      </w:r>
    </w:p>
    <w:p w:rsidR="00742504" w:rsidRPr="0091305D" w:rsidRDefault="00742504">
      <w:pPr>
        <w:spacing w:before="14" w:after="0" w:line="240" w:lineRule="exact"/>
        <w:rPr>
          <w:sz w:val="24"/>
          <w:szCs w:val="24"/>
          <w:lang w:val="en-GB"/>
        </w:rPr>
      </w:pPr>
    </w:p>
    <w:p w:rsidR="00742504" w:rsidRPr="0091305D" w:rsidRDefault="00FE5D70">
      <w:pPr>
        <w:tabs>
          <w:tab w:val="left" w:pos="820"/>
        </w:tabs>
        <w:spacing w:before="32" w:after="0" w:line="240" w:lineRule="auto"/>
        <w:ind w:left="100" w:right="-20"/>
        <w:rPr>
          <w:rFonts w:ascii="Arial" w:eastAsia="Arial" w:hAnsi="Arial" w:cs="Arial"/>
          <w:color w:val="519680"/>
          <w:lang w:val="en-GB"/>
        </w:rPr>
      </w:pPr>
      <w:r w:rsidRPr="0091305D">
        <w:rPr>
          <w:rFonts w:ascii="Arial" w:eastAsia="Arial" w:hAnsi="Arial" w:cs="Arial"/>
          <w:b/>
          <w:bCs/>
          <w:color w:val="519680"/>
          <w:lang w:val="en-GB"/>
        </w:rPr>
        <w:t>3.</w:t>
      </w:r>
      <w:r w:rsidRPr="0091305D">
        <w:rPr>
          <w:rFonts w:ascii="Arial" w:eastAsia="Arial" w:hAnsi="Arial" w:cs="Arial"/>
          <w:b/>
          <w:bCs/>
          <w:color w:val="519680"/>
          <w:lang w:val="en-GB"/>
        </w:rPr>
        <w:tab/>
        <w:t>Period</w:t>
      </w:r>
    </w:p>
    <w:p w:rsidR="00742504" w:rsidRPr="0091305D" w:rsidRDefault="00742504">
      <w:pPr>
        <w:spacing w:before="1" w:after="0" w:line="260" w:lineRule="exact"/>
        <w:rPr>
          <w:sz w:val="26"/>
          <w:szCs w:val="26"/>
          <w:lang w:val="en-GB"/>
        </w:rPr>
      </w:pPr>
    </w:p>
    <w:p w:rsidR="00742504" w:rsidRPr="0091305D" w:rsidRDefault="00FE5D70" w:rsidP="005E1FB6">
      <w:pPr>
        <w:spacing w:after="0" w:line="252" w:lineRule="exact"/>
        <w:ind w:left="820" w:right="56"/>
        <w:rPr>
          <w:rFonts w:ascii="Arial" w:eastAsia="Arial" w:hAnsi="Arial" w:cs="Arial"/>
          <w:lang w:val="en-GB"/>
        </w:rPr>
      </w:pPr>
      <w:r w:rsidRPr="0091305D">
        <w:rPr>
          <w:rFonts w:ascii="Arial" w:eastAsia="Arial" w:hAnsi="Arial" w:cs="Arial"/>
          <w:lang w:val="en-GB"/>
        </w:rPr>
        <w:t xml:space="preserve">This agreement is for the period </w:t>
      </w:r>
      <w:r w:rsidR="00956FFA" w:rsidRPr="0091305D">
        <w:rPr>
          <w:rFonts w:ascii="Arial" w:eastAsia="Arial" w:hAnsi="Arial" w:cs="Arial"/>
          <w:highlight w:val="yellow"/>
          <w:lang w:val="en-GB"/>
        </w:rPr>
        <w:t>[</w:t>
      </w:r>
      <w:r w:rsidR="005E1FB6" w:rsidRPr="0091305D">
        <w:rPr>
          <w:rFonts w:ascii="Arial" w:eastAsia="Arial" w:hAnsi="Arial" w:cs="Arial"/>
          <w:highlight w:val="yellow"/>
          <w:lang w:val="en-GB"/>
        </w:rPr>
        <w:t>start date]</w:t>
      </w:r>
      <w:r w:rsidR="005E1FB6" w:rsidRPr="0091305D">
        <w:rPr>
          <w:rFonts w:ascii="Arial" w:eastAsia="Arial" w:hAnsi="Arial" w:cs="Arial"/>
          <w:lang w:val="en-GB"/>
        </w:rPr>
        <w:t xml:space="preserve"> </w:t>
      </w:r>
      <w:r w:rsidRPr="0091305D">
        <w:rPr>
          <w:rFonts w:ascii="Arial" w:eastAsia="Arial" w:hAnsi="Arial" w:cs="Arial"/>
          <w:lang w:val="en-GB"/>
        </w:rPr>
        <w:t xml:space="preserve">to </w:t>
      </w:r>
      <w:r w:rsidR="005E1FB6" w:rsidRPr="0091305D">
        <w:rPr>
          <w:rFonts w:ascii="Arial" w:eastAsia="Arial" w:hAnsi="Arial" w:cs="Arial"/>
          <w:highlight w:val="yellow"/>
          <w:lang w:val="en-GB"/>
        </w:rPr>
        <w:t>[end date]</w:t>
      </w:r>
      <w:r w:rsidRPr="0091305D">
        <w:rPr>
          <w:rFonts w:ascii="Arial" w:eastAsia="Arial" w:hAnsi="Arial" w:cs="Arial"/>
          <w:lang w:val="en-GB"/>
        </w:rPr>
        <w:t xml:space="preserve">. </w:t>
      </w:r>
    </w:p>
    <w:p w:rsidR="005E1FB6" w:rsidRPr="0091305D" w:rsidRDefault="005E1FB6" w:rsidP="005E1FB6">
      <w:pPr>
        <w:spacing w:after="0" w:line="252" w:lineRule="exact"/>
        <w:ind w:left="820" w:right="56"/>
        <w:rPr>
          <w:sz w:val="20"/>
          <w:szCs w:val="20"/>
          <w:lang w:val="en-GB"/>
        </w:rPr>
      </w:pPr>
    </w:p>
    <w:p w:rsidR="00742504" w:rsidRPr="0091305D" w:rsidRDefault="00FE5D70">
      <w:pPr>
        <w:tabs>
          <w:tab w:val="left" w:pos="820"/>
        </w:tabs>
        <w:spacing w:after="0" w:line="240" w:lineRule="auto"/>
        <w:ind w:left="100" w:right="-20"/>
        <w:rPr>
          <w:rFonts w:ascii="Arial" w:eastAsia="Arial" w:hAnsi="Arial" w:cs="Arial"/>
          <w:color w:val="519680"/>
          <w:lang w:val="en-GB"/>
        </w:rPr>
      </w:pPr>
      <w:r w:rsidRPr="0091305D">
        <w:rPr>
          <w:rFonts w:ascii="Arial" w:eastAsia="Arial" w:hAnsi="Arial" w:cs="Arial"/>
          <w:b/>
          <w:bCs/>
          <w:color w:val="519680"/>
          <w:lang w:val="en-GB"/>
        </w:rPr>
        <w:t>4.</w:t>
      </w:r>
      <w:r w:rsidRPr="0091305D">
        <w:rPr>
          <w:rFonts w:ascii="Arial" w:eastAsia="Arial" w:hAnsi="Arial" w:cs="Arial"/>
          <w:b/>
          <w:bCs/>
          <w:color w:val="519680"/>
          <w:lang w:val="en-GB"/>
        </w:rPr>
        <w:tab/>
        <w:t>Termination</w:t>
      </w:r>
    </w:p>
    <w:p w:rsidR="00742504" w:rsidRPr="0091305D" w:rsidRDefault="00742504">
      <w:pPr>
        <w:spacing w:before="1" w:after="0" w:line="260" w:lineRule="exact"/>
        <w:rPr>
          <w:sz w:val="26"/>
          <w:szCs w:val="26"/>
          <w:lang w:val="en-GB"/>
        </w:rPr>
      </w:pPr>
    </w:p>
    <w:p w:rsidR="00742504" w:rsidRPr="0091305D" w:rsidRDefault="00FE5D70">
      <w:pPr>
        <w:spacing w:after="0" w:line="252" w:lineRule="exact"/>
        <w:ind w:left="820" w:right="57"/>
        <w:jc w:val="both"/>
        <w:rPr>
          <w:rFonts w:ascii="Arial" w:eastAsia="Arial" w:hAnsi="Arial" w:cs="Arial"/>
          <w:lang w:val="en-GB"/>
        </w:rPr>
      </w:pPr>
      <w:r w:rsidRPr="0091305D">
        <w:rPr>
          <w:rFonts w:ascii="Arial" w:eastAsia="Arial" w:hAnsi="Arial" w:cs="Arial"/>
          <w:lang w:val="en-GB"/>
        </w:rPr>
        <w:lastRenderedPageBreak/>
        <w:t>One months’ notice of termination must be given if the pharmacy wishes to terminate the agreement before the given end date.</w:t>
      </w:r>
    </w:p>
    <w:p w:rsidR="00742504" w:rsidRPr="0091305D" w:rsidRDefault="00742504">
      <w:pPr>
        <w:spacing w:before="10" w:after="0" w:line="240" w:lineRule="exact"/>
        <w:rPr>
          <w:sz w:val="24"/>
          <w:szCs w:val="24"/>
          <w:lang w:val="en-GB"/>
        </w:rPr>
      </w:pPr>
    </w:p>
    <w:p w:rsidR="00742504" w:rsidRPr="0091305D" w:rsidRDefault="00FE5D70">
      <w:pPr>
        <w:spacing w:after="0" w:line="240" w:lineRule="auto"/>
        <w:ind w:left="820" w:right="60"/>
        <w:jc w:val="both"/>
        <w:rPr>
          <w:rFonts w:ascii="Arial" w:eastAsia="Arial" w:hAnsi="Arial" w:cs="Arial"/>
          <w:lang w:val="en-GB"/>
        </w:rPr>
      </w:pPr>
      <w:r w:rsidRPr="0091305D">
        <w:rPr>
          <w:rFonts w:ascii="Arial" w:eastAsia="Arial" w:hAnsi="Arial" w:cs="Arial"/>
          <w:lang w:val="en-GB"/>
        </w:rPr>
        <w:t xml:space="preserve">NHS England </w:t>
      </w:r>
      <w:r w:rsidR="004D7F9C" w:rsidRPr="0091305D">
        <w:rPr>
          <w:rFonts w:ascii="Arial" w:eastAsia="Arial" w:hAnsi="Arial" w:cs="Arial"/>
          <w:highlight w:val="yellow"/>
          <w:lang w:val="en-GB"/>
        </w:rPr>
        <w:t>xxx</w:t>
      </w:r>
      <w:r w:rsidR="004D7F9C" w:rsidRPr="0091305D">
        <w:rPr>
          <w:rFonts w:ascii="Arial" w:eastAsia="Arial" w:hAnsi="Arial" w:cs="Arial"/>
          <w:lang w:val="en-GB"/>
        </w:rPr>
        <w:t xml:space="preserve"> </w:t>
      </w:r>
      <w:r w:rsidR="005E1FB6" w:rsidRPr="0091305D">
        <w:rPr>
          <w:rFonts w:ascii="Arial" w:eastAsia="Arial" w:hAnsi="Arial" w:cs="Arial"/>
          <w:lang w:val="en-GB"/>
        </w:rPr>
        <w:t>Area Team</w:t>
      </w:r>
      <w:r w:rsidRPr="0091305D">
        <w:rPr>
          <w:rFonts w:ascii="Arial" w:eastAsia="Arial" w:hAnsi="Arial" w:cs="Arial"/>
          <w:lang w:val="en-GB"/>
        </w:rPr>
        <w:t xml:space="preserve"> may suspend or terminate this agreement forthwith if there are reasonable grounds for concern including, but not limited to, malpractice, negligence or fraud on the part of the pharmacy.</w:t>
      </w:r>
    </w:p>
    <w:p w:rsidR="00742504" w:rsidRPr="0091305D" w:rsidRDefault="00742504">
      <w:pPr>
        <w:spacing w:before="8" w:after="0" w:line="240" w:lineRule="exact"/>
        <w:rPr>
          <w:sz w:val="24"/>
          <w:szCs w:val="24"/>
          <w:lang w:val="en-GB"/>
        </w:rPr>
      </w:pPr>
    </w:p>
    <w:p w:rsidR="00742504" w:rsidRPr="0091305D" w:rsidRDefault="00FE5D70">
      <w:pPr>
        <w:tabs>
          <w:tab w:val="left" w:pos="820"/>
        </w:tabs>
        <w:spacing w:after="0" w:line="240" w:lineRule="auto"/>
        <w:ind w:left="100" w:right="-20"/>
        <w:rPr>
          <w:rFonts w:ascii="Arial" w:eastAsia="Arial" w:hAnsi="Arial" w:cs="Arial"/>
          <w:color w:val="519680"/>
          <w:lang w:val="en-GB"/>
        </w:rPr>
      </w:pPr>
      <w:r w:rsidRPr="0091305D">
        <w:rPr>
          <w:rFonts w:ascii="Arial" w:eastAsia="Arial" w:hAnsi="Arial" w:cs="Arial"/>
          <w:b/>
          <w:bCs/>
          <w:color w:val="519680"/>
          <w:lang w:val="en-GB"/>
        </w:rPr>
        <w:t>5.</w:t>
      </w:r>
      <w:r w:rsidRPr="0091305D">
        <w:rPr>
          <w:rFonts w:ascii="Arial" w:eastAsia="Arial" w:hAnsi="Arial" w:cs="Arial"/>
          <w:b/>
          <w:bCs/>
          <w:color w:val="519680"/>
          <w:lang w:val="en-GB"/>
        </w:rPr>
        <w:tab/>
        <w:t>Obligations</w:t>
      </w:r>
    </w:p>
    <w:p w:rsidR="00742504" w:rsidRPr="0091305D" w:rsidRDefault="00742504">
      <w:pPr>
        <w:spacing w:before="16" w:after="0" w:line="240" w:lineRule="exact"/>
        <w:rPr>
          <w:sz w:val="24"/>
          <w:szCs w:val="24"/>
          <w:lang w:val="en-GB"/>
        </w:rPr>
      </w:pPr>
    </w:p>
    <w:p w:rsidR="00742504" w:rsidRPr="0091305D" w:rsidRDefault="00FE5D70" w:rsidP="004D7F9C">
      <w:pPr>
        <w:spacing w:after="0" w:line="240" w:lineRule="auto"/>
        <w:ind w:left="820" w:right="57"/>
        <w:jc w:val="both"/>
        <w:rPr>
          <w:rFonts w:ascii="Arial" w:eastAsia="Arial" w:hAnsi="Arial" w:cs="Arial"/>
          <w:lang w:val="en-GB"/>
        </w:rPr>
      </w:pPr>
      <w:r w:rsidRPr="0091305D">
        <w:rPr>
          <w:rFonts w:ascii="Arial" w:eastAsia="Arial" w:hAnsi="Arial" w:cs="Arial"/>
          <w:lang w:val="en-GB"/>
        </w:rPr>
        <w:t>The pharmacy will provide the service in accordance with the specification</w:t>
      </w:r>
      <w:r w:rsidR="004D7F9C" w:rsidRPr="0091305D">
        <w:rPr>
          <w:rFonts w:ascii="Arial" w:eastAsia="Arial" w:hAnsi="Arial" w:cs="Arial"/>
          <w:lang w:val="en-GB"/>
        </w:rPr>
        <w:t xml:space="preserve"> </w:t>
      </w:r>
      <w:r w:rsidRPr="0091305D">
        <w:rPr>
          <w:rFonts w:ascii="Arial" w:eastAsia="Arial" w:hAnsi="Arial" w:cs="Arial"/>
          <w:lang w:val="en-GB"/>
        </w:rPr>
        <w:t>(</w:t>
      </w:r>
      <w:r w:rsidR="004D7F9C" w:rsidRPr="0091305D">
        <w:rPr>
          <w:rFonts w:ascii="Arial" w:eastAsia="Arial" w:hAnsi="Arial" w:cs="Arial"/>
          <w:lang w:val="en-GB"/>
        </w:rPr>
        <w:t>S</w:t>
      </w:r>
      <w:r w:rsidRPr="0091305D">
        <w:rPr>
          <w:rFonts w:ascii="Arial" w:eastAsia="Arial" w:hAnsi="Arial" w:cs="Arial"/>
          <w:lang w:val="en-GB"/>
        </w:rPr>
        <w:t>chedule 1</w:t>
      </w:r>
      <w:r w:rsidR="004D7F9C" w:rsidRPr="0091305D">
        <w:rPr>
          <w:rFonts w:ascii="Arial" w:eastAsia="Arial" w:hAnsi="Arial" w:cs="Arial"/>
          <w:lang w:val="en-GB"/>
        </w:rPr>
        <w:t>)</w:t>
      </w:r>
      <w:r w:rsidRPr="0091305D">
        <w:rPr>
          <w:rFonts w:ascii="Arial" w:eastAsia="Arial" w:hAnsi="Arial" w:cs="Arial"/>
          <w:lang w:val="en-GB"/>
        </w:rPr>
        <w:t>.</w:t>
      </w:r>
    </w:p>
    <w:p w:rsidR="00742504" w:rsidRPr="0091305D" w:rsidRDefault="00742504" w:rsidP="004D7F9C">
      <w:pPr>
        <w:spacing w:before="11" w:after="0" w:line="240" w:lineRule="exact"/>
        <w:jc w:val="both"/>
        <w:rPr>
          <w:sz w:val="24"/>
          <w:szCs w:val="24"/>
          <w:lang w:val="en-GB"/>
        </w:rPr>
      </w:pPr>
    </w:p>
    <w:p w:rsidR="00742504" w:rsidRPr="0091305D" w:rsidRDefault="00FE5D70" w:rsidP="004D7F9C">
      <w:pPr>
        <w:spacing w:after="0" w:line="241" w:lineRule="auto"/>
        <w:ind w:left="820" w:right="58"/>
        <w:jc w:val="both"/>
        <w:rPr>
          <w:rFonts w:ascii="Arial" w:eastAsia="Arial" w:hAnsi="Arial" w:cs="Arial"/>
          <w:lang w:val="en-GB"/>
        </w:rPr>
      </w:pPr>
      <w:r w:rsidRPr="0091305D">
        <w:rPr>
          <w:rFonts w:ascii="Arial" w:eastAsia="Arial" w:hAnsi="Arial" w:cs="Arial"/>
          <w:lang w:val="en-GB"/>
        </w:rPr>
        <w:t xml:space="preserve">NHS England </w:t>
      </w:r>
      <w:r w:rsidR="004D7F9C" w:rsidRPr="0091305D">
        <w:rPr>
          <w:rFonts w:ascii="Arial" w:eastAsia="Arial" w:hAnsi="Arial" w:cs="Arial"/>
          <w:highlight w:val="yellow"/>
          <w:lang w:val="en-GB"/>
        </w:rPr>
        <w:t>xxx</w:t>
      </w:r>
      <w:r w:rsidR="004D7F9C" w:rsidRPr="0091305D">
        <w:rPr>
          <w:rFonts w:ascii="Arial" w:eastAsia="Arial" w:hAnsi="Arial" w:cs="Arial"/>
          <w:lang w:val="en-GB"/>
        </w:rPr>
        <w:t xml:space="preserve"> Area Team</w:t>
      </w:r>
      <w:r w:rsidRPr="0091305D">
        <w:rPr>
          <w:rFonts w:ascii="Arial" w:eastAsia="Arial" w:hAnsi="Arial" w:cs="Arial"/>
          <w:lang w:val="en-GB"/>
        </w:rPr>
        <w:t xml:space="preserve"> will manage the service in accordance with the specification (</w:t>
      </w:r>
      <w:r w:rsidR="004D7F9C" w:rsidRPr="0091305D">
        <w:rPr>
          <w:rFonts w:ascii="Arial" w:eastAsia="Arial" w:hAnsi="Arial" w:cs="Arial"/>
          <w:lang w:val="en-GB"/>
        </w:rPr>
        <w:t>S</w:t>
      </w:r>
      <w:r w:rsidRPr="0091305D">
        <w:rPr>
          <w:rFonts w:ascii="Arial" w:eastAsia="Arial" w:hAnsi="Arial" w:cs="Arial"/>
          <w:lang w:val="en-GB"/>
        </w:rPr>
        <w:t>chedule 1).</w:t>
      </w:r>
    </w:p>
    <w:p w:rsidR="00742504" w:rsidRPr="0091305D" w:rsidRDefault="00742504">
      <w:pPr>
        <w:spacing w:before="10" w:after="0" w:line="240" w:lineRule="exact"/>
        <w:rPr>
          <w:sz w:val="24"/>
          <w:szCs w:val="24"/>
          <w:lang w:val="en-GB"/>
        </w:rPr>
      </w:pPr>
    </w:p>
    <w:p w:rsidR="00742504" w:rsidRPr="0091305D" w:rsidRDefault="00FE5D70">
      <w:pPr>
        <w:tabs>
          <w:tab w:val="left" w:pos="820"/>
        </w:tabs>
        <w:spacing w:after="0" w:line="240" w:lineRule="auto"/>
        <w:ind w:left="100" w:right="-20"/>
        <w:rPr>
          <w:rFonts w:ascii="Arial" w:eastAsia="Arial" w:hAnsi="Arial" w:cs="Arial"/>
          <w:color w:val="519680"/>
          <w:lang w:val="en-GB"/>
        </w:rPr>
      </w:pPr>
      <w:r w:rsidRPr="0091305D">
        <w:rPr>
          <w:rFonts w:ascii="Arial" w:eastAsia="Arial" w:hAnsi="Arial" w:cs="Arial"/>
          <w:b/>
          <w:bCs/>
          <w:color w:val="519680"/>
          <w:lang w:val="en-GB"/>
        </w:rPr>
        <w:t>6.</w:t>
      </w:r>
      <w:r w:rsidRPr="0091305D">
        <w:rPr>
          <w:rFonts w:ascii="Arial" w:eastAsia="Arial" w:hAnsi="Arial" w:cs="Arial"/>
          <w:b/>
          <w:bCs/>
          <w:color w:val="519680"/>
          <w:lang w:val="en-GB"/>
        </w:rPr>
        <w:tab/>
        <w:t>Payments</w:t>
      </w:r>
    </w:p>
    <w:p w:rsidR="00742504" w:rsidRPr="0091305D" w:rsidRDefault="00742504">
      <w:pPr>
        <w:spacing w:before="13" w:after="0" w:line="240" w:lineRule="exact"/>
        <w:rPr>
          <w:sz w:val="24"/>
          <w:szCs w:val="24"/>
          <w:lang w:val="en-GB"/>
        </w:rPr>
      </w:pPr>
    </w:p>
    <w:p w:rsidR="00742504" w:rsidRPr="0091305D" w:rsidRDefault="00FE5D70">
      <w:pPr>
        <w:spacing w:after="0" w:line="240" w:lineRule="auto"/>
        <w:ind w:left="820" w:right="3528"/>
        <w:jc w:val="both"/>
        <w:rPr>
          <w:rFonts w:ascii="Arial" w:eastAsia="Arial" w:hAnsi="Arial" w:cs="Arial"/>
          <w:lang w:val="en-GB"/>
        </w:rPr>
      </w:pPr>
      <w:r w:rsidRPr="0091305D">
        <w:rPr>
          <w:rFonts w:ascii="Arial" w:eastAsia="Arial" w:hAnsi="Arial" w:cs="Arial"/>
          <w:lang w:val="en-GB"/>
        </w:rPr>
        <w:t xml:space="preserve">NHS England </w:t>
      </w:r>
      <w:r w:rsidR="004D7F9C" w:rsidRPr="0091305D">
        <w:rPr>
          <w:rFonts w:ascii="Arial" w:eastAsia="Arial" w:hAnsi="Arial" w:cs="Arial"/>
          <w:highlight w:val="yellow"/>
          <w:lang w:val="en-GB"/>
        </w:rPr>
        <w:t>xxx</w:t>
      </w:r>
      <w:r w:rsidR="004D7F9C" w:rsidRPr="0091305D">
        <w:rPr>
          <w:rFonts w:ascii="Arial" w:eastAsia="Arial" w:hAnsi="Arial" w:cs="Arial"/>
          <w:lang w:val="en-GB"/>
        </w:rPr>
        <w:t xml:space="preserve"> Area Team</w:t>
      </w:r>
      <w:r w:rsidRPr="0091305D">
        <w:rPr>
          <w:rFonts w:ascii="Arial" w:eastAsia="Arial" w:hAnsi="Arial" w:cs="Arial"/>
          <w:lang w:val="en-GB"/>
        </w:rPr>
        <w:t xml:space="preserve"> will pay the following:</w:t>
      </w:r>
    </w:p>
    <w:p w:rsidR="00742504" w:rsidRPr="0091305D" w:rsidRDefault="00742504">
      <w:pPr>
        <w:spacing w:before="1" w:after="0" w:line="260" w:lineRule="exact"/>
        <w:rPr>
          <w:sz w:val="26"/>
          <w:szCs w:val="26"/>
          <w:lang w:val="en-GB"/>
        </w:rPr>
      </w:pPr>
    </w:p>
    <w:p w:rsidR="0020570A" w:rsidRDefault="00FE5D70">
      <w:pPr>
        <w:spacing w:after="0" w:line="229" w:lineRule="auto"/>
        <w:ind w:left="820" w:right="55"/>
        <w:jc w:val="both"/>
        <w:rPr>
          <w:rFonts w:ascii="Arial" w:eastAsia="Arial" w:hAnsi="Arial" w:cs="Arial"/>
          <w:lang w:val="en-GB"/>
        </w:rPr>
      </w:pPr>
      <w:r w:rsidRPr="0091305D">
        <w:rPr>
          <w:rFonts w:ascii="Arial" w:eastAsia="Arial" w:hAnsi="Arial" w:cs="Arial"/>
          <w:lang w:val="en-GB"/>
        </w:rPr>
        <w:t xml:space="preserve">A </w:t>
      </w:r>
      <w:r w:rsidR="006715EA">
        <w:rPr>
          <w:rFonts w:ascii="Arial" w:eastAsia="Arial" w:hAnsi="Arial" w:cs="Arial"/>
          <w:lang w:val="en-GB"/>
        </w:rPr>
        <w:t>service</w:t>
      </w:r>
      <w:r w:rsidR="00394EA1" w:rsidRPr="0091305D">
        <w:rPr>
          <w:rFonts w:ascii="Arial" w:eastAsia="Arial" w:hAnsi="Arial" w:cs="Arial"/>
          <w:lang w:val="en-GB"/>
        </w:rPr>
        <w:t xml:space="preserve"> </w:t>
      </w:r>
      <w:r w:rsidRPr="0091305D">
        <w:rPr>
          <w:rFonts w:ascii="Arial" w:eastAsia="Arial" w:hAnsi="Arial" w:cs="Arial"/>
          <w:lang w:val="en-GB"/>
        </w:rPr>
        <w:t xml:space="preserve">fee of </w:t>
      </w:r>
      <w:r w:rsidRPr="0091305D">
        <w:rPr>
          <w:rFonts w:ascii="Arial" w:eastAsia="Arial" w:hAnsi="Arial" w:cs="Arial"/>
          <w:b/>
          <w:bCs/>
          <w:lang w:val="en-GB"/>
        </w:rPr>
        <w:t>£</w:t>
      </w:r>
      <w:r w:rsidR="004D7F9C" w:rsidRPr="0091305D">
        <w:rPr>
          <w:rFonts w:ascii="Arial" w:eastAsia="Arial" w:hAnsi="Arial" w:cs="Arial"/>
          <w:b/>
          <w:bCs/>
          <w:highlight w:val="yellow"/>
          <w:lang w:val="en-GB"/>
        </w:rPr>
        <w:t>X</w:t>
      </w:r>
      <w:r w:rsidR="006715EA">
        <w:rPr>
          <w:rFonts w:ascii="Arial" w:eastAsia="Arial" w:hAnsi="Arial" w:cs="Arial"/>
          <w:b/>
          <w:bCs/>
          <w:lang w:val="en-GB"/>
        </w:rPr>
        <w:t xml:space="preserve"> + VAT</w:t>
      </w:r>
      <w:r w:rsidRPr="0091305D">
        <w:rPr>
          <w:rFonts w:ascii="Arial" w:eastAsia="Arial" w:hAnsi="Arial" w:cs="Arial"/>
          <w:b/>
          <w:bCs/>
          <w:lang w:val="en-GB"/>
        </w:rPr>
        <w:t xml:space="preserve"> </w:t>
      </w:r>
      <w:r w:rsidRPr="0091305D">
        <w:rPr>
          <w:rFonts w:ascii="Arial" w:eastAsia="Arial" w:hAnsi="Arial" w:cs="Arial"/>
          <w:lang w:val="en-GB"/>
        </w:rPr>
        <w:t xml:space="preserve">will be paid for each </w:t>
      </w:r>
      <w:r w:rsidR="006715EA">
        <w:rPr>
          <w:rFonts w:ascii="Arial" w:eastAsia="Arial" w:hAnsi="Arial" w:cs="Arial"/>
          <w:lang w:val="en-GB"/>
        </w:rPr>
        <w:t>supply of a medicine or medicines made to an individual patient, under the terms of this service</w:t>
      </w:r>
      <w:r w:rsidR="001E3F3E" w:rsidRPr="0091305D">
        <w:rPr>
          <w:rFonts w:ascii="Arial" w:eastAsia="Arial" w:hAnsi="Arial" w:cs="Arial"/>
          <w:lang w:val="en-GB"/>
        </w:rPr>
        <w:t xml:space="preserve">. </w:t>
      </w:r>
      <w:r w:rsidR="006715EA">
        <w:rPr>
          <w:rFonts w:ascii="Arial" w:eastAsia="Arial" w:hAnsi="Arial" w:cs="Arial"/>
          <w:lang w:val="en-GB"/>
        </w:rPr>
        <w:t>T</w:t>
      </w:r>
      <w:r w:rsidR="001E3F3E" w:rsidRPr="0091305D">
        <w:rPr>
          <w:rFonts w:ascii="Arial" w:eastAsia="Arial" w:hAnsi="Arial" w:cs="Arial"/>
          <w:lang w:val="en-GB"/>
        </w:rPr>
        <w:t xml:space="preserve">he </w:t>
      </w:r>
      <w:r w:rsidR="006715EA">
        <w:rPr>
          <w:rFonts w:ascii="Arial" w:eastAsia="Arial" w:hAnsi="Arial" w:cs="Arial"/>
          <w:lang w:val="en-GB"/>
        </w:rPr>
        <w:t>agreed reimbursement price</w:t>
      </w:r>
      <w:r w:rsidR="0020570A">
        <w:rPr>
          <w:rFonts w:ascii="Arial" w:eastAsia="Arial" w:hAnsi="Arial" w:cs="Arial"/>
          <w:lang w:val="en-GB"/>
        </w:rPr>
        <w:t xml:space="preserve"> (including VAT)</w:t>
      </w:r>
      <w:r w:rsidR="006715EA">
        <w:rPr>
          <w:rFonts w:ascii="Arial" w:eastAsia="Arial" w:hAnsi="Arial" w:cs="Arial"/>
          <w:lang w:val="en-GB"/>
        </w:rPr>
        <w:t>, as set out in the winter ailments formulary, for</w:t>
      </w:r>
      <w:r w:rsidR="001E3F3E" w:rsidRPr="0091305D">
        <w:rPr>
          <w:rFonts w:ascii="Arial" w:eastAsia="Arial" w:hAnsi="Arial" w:cs="Arial"/>
          <w:lang w:val="en-GB"/>
        </w:rPr>
        <w:t xml:space="preserve"> the </w:t>
      </w:r>
      <w:r w:rsidR="006715EA">
        <w:rPr>
          <w:rFonts w:ascii="Arial" w:eastAsia="Arial" w:hAnsi="Arial" w:cs="Arial"/>
          <w:lang w:val="en-GB"/>
        </w:rPr>
        <w:t>product or products supplied will also be paid.</w:t>
      </w:r>
      <w:r w:rsidR="0020570A">
        <w:rPr>
          <w:rFonts w:ascii="Arial" w:eastAsia="Arial" w:hAnsi="Arial" w:cs="Arial"/>
          <w:lang w:val="en-GB"/>
        </w:rPr>
        <w:t xml:space="preserve"> </w:t>
      </w:r>
    </w:p>
    <w:p w:rsidR="00C160A7" w:rsidRDefault="00C160A7">
      <w:pPr>
        <w:spacing w:after="0" w:line="229" w:lineRule="auto"/>
        <w:ind w:left="820" w:right="55"/>
        <w:jc w:val="both"/>
        <w:rPr>
          <w:rFonts w:ascii="Arial" w:eastAsia="Arial" w:hAnsi="Arial" w:cs="Arial"/>
          <w:lang w:val="en-GB"/>
        </w:rPr>
      </w:pPr>
    </w:p>
    <w:p w:rsidR="00C160A7" w:rsidRDefault="00616D48">
      <w:pPr>
        <w:spacing w:after="0" w:line="229" w:lineRule="auto"/>
        <w:ind w:left="820" w:right="55"/>
        <w:jc w:val="both"/>
        <w:rPr>
          <w:rFonts w:ascii="Arial" w:eastAsia="Arial" w:hAnsi="Arial" w:cs="Arial"/>
          <w:lang w:val="en-GB"/>
        </w:rPr>
      </w:pPr>
      <w:r>
        <w:rPr>
          <w:rFonts w:ascii="Arial" w:eastAsia="Arial" w:hAnsi="Arial" w:cs="Arial"/>
          <w:highlight w:val="yellow"/>
          <w:lang w:val="en-GB"/>
        </w:rPr>
        <w:t>[</w:t>
      </w:r>
      <w:r w:rsidR="00C160A7" w:rsidRPr="00C160A7">
        <w:rPr>
          <w:rFonts w:ascii="Arial" w:eastAsia="Arial" w:hAnsi="Arial" w:cs="Arial"/>
          <w:highlight w:val="yellow"/>
          <w:lang w:val="en-GB"/>
        </w:rPr>
        <w:t>NHS England and PSNC agree a fair payment for this service would be a fee of £4.00 + VAT to cover the administration of the service plus reimbursement of the cost of the medicine + VAT</w:t>
      </w:r>
      <w:r w:rsidRPr="00616D48">
        <w:rPr>
          <w:rFonts w:ascii="Arial" w:eastAsia="Arial" w:hAnsi="Arial" w:cs="Arial"/>
          <w:highlight w:val="yellow"/>
          <w:lang w:val="en-GB"/>
        </w:rPr>
        <w:t>]</w:t>
      </w:r>
      <w:r w:rsidR="00C160A7" w:rsidRPr="00616D48">
        <w:rPr>
          <w:rFonts w:ascii="Arial" w:eastAsia="Arial" w:hAnsi="Arial" w:cs="Arial"/>
          <w:highlight w:val="yellow"/>
          <w:lang w:val="en-GB"/>
        </w:rPr>
        <w:t>.</w:t>
      </w:r>
    </w:p>
    <w:p w:rsidR="0020570A" w:rsidRDefault="0020570A">
      <w:pPr>
        <w:spacing w:after="0" w:line="229" w:lineRule="auto"/>
        <w:ind w:left="820" w:right="55"/>
        <w:jc w:val="both"/>
        <w:rPr>
          <w:rFonts w:ascii="Arial" w:eastAsia="Arial" w:hAnsi="Arial" w:cs="Arial"/>
          <w:lang w:val="en-GB"/>
        </w:rPr>
      </w:pPr>
    </w:p>
    <w:p w:rsidR="00742504" w:rsidRPr="0091305D" w:rsidRDefault="0020570A">
      <w:pPr>
        <w:spacing w:after="0" w:line="229" w:lineRule="auto"/>
        <w:ind w:left="820" w:right="55"/>
        <w:jc w:val="both"/>
        <w:rPr>
          <w:rFonts w:ascii="Arial" w:eastAsia="Arial" w:hAnsi="Arial" w:cs="Arial"/>
          <w:lang w:val="en-GB"/>
        </w:rPr>
      </w:pPr>
      <w:r>
        <w:rPr>
          <w:rFonts w:ascii="Arial" w:eastAsia="Arial" w:hAnsi="Arial" w:cs="Arial"/>
          <w:lang w:val="en-GB"/>
        </w:rPr>
        <w:t>[</w:t>
      </w:r>
      <w:r w:rsidRPr="004F5697">
        <w:rPr>
          <w:rFonts w:ascii="Arial" w:hAnsi="Arial" w:cs="Arial"/>
          <w:szCs w:val="24"/>
        </w:rPr>
        <w:t>A</w:t>
      </w:r>
      <w:r>
        <w:rPr>
          <w:rFonts w:ascii="Arial" w:hAnsi="Arial" w:cs="Arial"/>
          <w:szCs w:val="24"/>
        </w:rPr>
        <w:t>n NHS</w:t>
      </w:r>
      <w:r w:rsidRPr="004F5697">
        <w:rPr>
          <w:rFonts w:ascii="Arial" w:hAnsi="Arial" w:cs="Arial"/>
          <w:szCs w:val="24"/>
        </w:rPr>
        <w:t xml:space="preserve"> prescription </w:t>
      </w:r>
      <w:r>
        <w:rPr>
          <w:rFonts w:ascii="Arial" w:hAnsi="Arial" w:cs="Arial"/>
          <w:szCs w:val="24"/>
        </w:rPr>
        <w:t>charge</w:t>
      </w:r>
      <w:r w:rsidRPr="004F5697">
        <w:rPr>
          <w:rFonts w:ascii="Arial" w:hAnsi="Arial" w:cs="Arial"/>
          <w:szCs w:val="24"/>
        </w:rPr>
        <w:t xml:space="preserve"> will be collected where appropriate.  Reimbursement of medicines will be net of prescription </w:t>
      </w:r>
      <w:r>
        <w:rPr>
          <w:rFonts w:ascii="Arial" w:hAnsi="Arial" w:cs="Arial"/>
          <w:szCs w:val="24"/>
        </w:rPr>
        <w:t>charges</w:t>
      </w:r>
      <w:r w:rsidRPr="004F5697">
        <w:rPr>
          <w:rFonts w:ascii="Arial" w:hAnsi="Arial" w:cs="Arial"/>
          <w:szCs w:val="24"/>
        </w:rPr>
        <w:t xml:space="preserve"> collected.  Where </w:t>
      </w:r>
      <w:r>
        <w:rPr>
          <w:rFonts w:ascii="Arial" w:hAnsi="Arial" w:cs="Arial"/>
          <w:szCs w:val="24"/>
        </w:rPr>
        <w:t>OTC</w:t>
      </w:r>
      <w:r w:rsidRPr="004F5697">
        <w:rPr>
          <w:rFonts w:ascii="Arial" w:hAnsi="Arial" w:cs="Arial"/>
          <w:szCs w:val="24"/>
        </w:rPr>
        <w:t xml:space="preserve"> medicines supplied are less than the cost of a prescription </w:t>
      </w:r>
      <w:r>
        <w:rPr>
          <w:rFonts w:ascii="Arial" w:hAnsi="Arial" w:cs="Arial"/>
          <w:szCs w:val="24"/>
        </w:rPr>
        <w:t xml:space="preserve">charge and the patient should pay the charge, </w:t>
      </w:r>
      <w:r w:rsidRPr="004F5697">
        <w:rPr>
          <w:rFonts w:ascii="Arial" w:hAnsi="Arial" w:cs="Arial"/>
          <w:szCs w:val="24"/>
        </w:rPr>
        <w:t>the pharmac</w:t>
      </w:r>
      <w:r>
        <w:rPr>
          <w:rFonts w:ascii="Arial" w:hAnsi="Arial" w:cs="Arial"/>
          <w:szCs w:val="24"/>
        </w:rPr>
        <w:t>y</w:t>
      </w:r>
      <w:r w:rsidRPr="004F5697">
        <w:rPr>
          <w:rFonts w:ascii="Arial" w:hAnsi="Arial" w:cs="Arial"/>
          <w:szCs w:val="24"/>
        </w:rPr>
        <w:t xml:space="preserve"> will </w:t>
      </w:r>
      <w:r>
        <w:rPr>
          <w:rFonts w:ascii="Arial" w:hAnsi="Arial" w:cs="Arial"/>
          <w:szCs w:val="24"/>
        </w:rPr>
        <w:t xml:space="preserve">treat the transaction as </w:t>
      </w:r>
      <w:r w:rsidRPr="004F5697">
        <w:rPr>
          <w:rFonts w:ascii="Arial" w:hAnsi="Arial" w:cs="Arial"/>
          <w:szCs w:val="24"/>
        </w:rPr>
        <w:t>an OTC sale rather than</w:t>
      </w:r>
      <w:r>
        <w:rPr>
          <w:rFonts w:ascii="Arial" w:hAnsi="Arial" w:cs="Arial"/>
          <w:szCs w:val="24"/>
        </w:rPr>
        <w:t xml:space="preserve"> one provided via the winter ailments service. </w:t>
      </w:r>
      <w:r w:rsidRPr="0020570A">
        <w:rPr>
          <w:rFonts w:ascii="Arial" w:hAnsi="Arial" w:cs="Arial"/>
          <w:szCs w:val="24"/>
          <w:highlight w:val="yellow"/>
        </w:rPr>
        <w:t>Delete this section if not required due to the patient eligibility criteria selected</w:t>
      </w:r>
      <w:r>
        <w:rPr>
          <w:rFonts w:ascii="Arial" w:hAnsi="Arial" w:cs="Arial"/>
          <w:szCs w:val="24"/>
        </w:rPr>
        <w:t>]</w:t>
      </w:r>
      <w:r w:rsidRPr="004F5697">
        <w:rPr>
          <w:rFonts w:ascii="Arial" w:hAnsi="Arial" w:cs="Arial"/>
          <w:szCs w:val="24"/>
        </w:rPr>
        <w:t xml:space="preserve">  </w:t>
      </w:r>
    </w:p>
    <w:p w:rsidR="00742504" w:rsidRPr="0091305D" w:rsidRDefault="00742504">
      <w:pPr>
        <w:spacing w:before="13" w:after="0" w:line="240" w:lineRule="exact"/>
        <w:rPr>
          <w:sz w:val="24"/>
          <w:szCs w:val="24"/>
          <w:lang w:val="en-GB"/>
        </w:rPr>
      </w:pPr>
    </w:p>
    <w:p w:rsidR="001E3F3E" w:rsidRPr="0091305D" w:rsidRDefault="001E3F3E" w:rsidP="00EF442F">
      <w:pPr>
        <w:spacing w:before="13" w:after="0" w:line="240" w:lineRule="exact"/>
        <w:ind w:left="851"/>
        <w:jc w:val="both"/>
        <w:rPr>
          <w:rFonts w:ascii="Arial" w:hAnsi="Arial" w:cs="Arial"/>
          <w:lang w:val="en-GB"/>
        </w:rPr>
      </w:pPr>
      <w:r w:rsidRPr="0091305D">
        <w:rPr>
          <w:rFonts w:ascii="Arial" w:hAnsi="Arial" w:cs="Arial"/>
          <w:lang w:val="en-GB"/>
        </w:rPr>
        <w:t xml:space="preserve">Option </w:t>
      </w:r>
      <w:r w:rsidR="00EF442F" w:rsidRPr="0091305D">
        <w:rPr>
          <w:rFonts w:ascii="Arial" w:hAnsi="Arial" w:cs="Arial"/>
          <w:lang w:val="en-GB"/>
        </w:rPr>
        <w:t xml:space="preserve">a </w:t>
      </w:r>
      <w:r w:rsidR="00C160A7">
        <w:rPr>
          <w:rFonts w:ascii="Arial" w:hAnsi="Arial" w:cs="Arial"/>
          <w:lang w:val="en-GB"/>
        </w:rPr>
        <w:t>–</w:t>
      </w:r>
      <w:r w:rsidR="00EF442F" w:rsidRPr="0091305D">
        <w:rPr>
          <w:rFonts w:ascii="Arial" w:hAnsi="Arial" w:cs="Arial"/>
          <w:lang w:val="en-GB"/>
        </w:rPr>
        <w:t xml:space="preserve"> </w:t>
      </w:r>
      <w:r w:rsidR="00C160A7">
        <w:rPr>
          <w:rFonts w:ascii="Arial" w:hAnsi="Arial" w:cs="Arial"/>
          <w:lang w:val="en-GB"/>
        </w:rPr>
        <w:t>Web-based system</w:t>
      </w:r>
    </w:p>
    <w:p w:rsidR="001E3F3E" w:rsidRPr="0091305D" w:rsidRDefault="00EF442F" w:rsidP="00EF442F">
      <w:pPr>
        <w:spacing w:before="13" w:after="0" w:line="240" w:lineRule="exact"/>
        <w:ind w:left="851"/>
        <w:jc w:val="both"/>
        <w:rPr>
          <w:rFonts w:ascii="Arial" w:hAnsi="Arial" w:cs="Arial"/>
          <w:lang w:val="en-GB"/>
        </w:rPr>
      </w:pPr>
      <w:r w:rsidRPr="0091305D">
        <w:rPr>
          <w:rFonts w:ascii="Arial" w:hAnsi="Arial" w:cs="Arial"/>
          <w:lang w:val="en-GB"/>
        </w:rPr>
        <w:t xml:space="preserve">The pharmacy </w:t>
      </w:r>
      <w:r w:rsidR="001E3F3E" w:rsidRPr="0091305D">
        <w:rPr>
          <w:rFonts w:ascii="Arial" w:hAnsi="Arial" w:cs="Arial"/>
          <w:lang w:val="en-GB"/>
        </w:rPr>
        <w:t xml:space="preserve">will enter the service delivery information onto </w:t>
      </w:r>
      <w:r w:rsidR="00C160A7">
        <w:rPr>
          <w:rFonts w:ascii="Arial" w:hAnsi="Arial" w:cs="Arial"/>
          <w:lang w:val="en-GB"/>
        </w:rPr>
        <w:t>the web-based system</w:t>
      </w:r>
      <w:r w:rsidR="001E3F3E" w:rsidRPr="0091305D">
        <w:rPr>
          <w:rFonts w:ascii="Arial" w:hAnsi="Arial" w:cs="Arial"/>
          <w:lang w:val="en-GB"/>
        </w:rPr>
        <w:t xml:space="preserve"> and invoices will be generated automatically</w:t>
      </w:r>
      <w:r w:rsidRPr="0091305D">
        <w:rPr>
          <w:rFonts w:ascii="Arial" w:hAnsi="Arial" w:cs="Arial"/>
          <w:lang w:val="en-GB"/>
        </w:rPr>
        <w:t>.</w:t>
      </w:r>
    </w:p>
    <w:p w:rsidR="001E3F3E" w:rsidRPr="0091305D" w:rsidRDefault="001E3F3E" w:rsidP="00EF442F">
      <w:pPr>
        <w:spacing w:before="13" w:after="0" w:line="240" w:lineRule="exact"/>
        <w:ind w:left="851"/>
        <w:jc w:val="both"/>
        <w:rPr>
          <w:rFonts w:ascii="Arial" w:hAnsi="Arial" w:cs="Arial"/>
          <w:lang w:val="en-GB"/>
        </w:rPr>
      </w:pPr>
    </w:p>
    <w:p w:rsidR="001E3F3E" w:rsidRPr="0091305D" w:rsidRDefault="001E3F3E" w:rsidP="00EF442F">
      <w:pPr>
        <w:spacing w:before="13" w:after="0" w:line="240" w:lineRule="exact"/>
        <w:ind w:left="851"/>
        <w:jc w:val="both"/>
        <w:rPr>
          <w:rFonts w:ascii="Arial" w:hAnsi="Arial" w:cs="Arial"/>
          <w:lang w:val="en-GB"/>
        </w:rPr>
      </w:pPr>
      <w:r w:rsidRPr="0091305D">
        <w:rPr>
          <w:rFonts w:ascii="Arial" w:hAnsi="Arial" w:cs="Arial"/>
          <w:lang w:val="en-GB"/>
        </w:rPr>
        <w:t xml:space="preserve">Option </w:t>
      </w:r>
      <w:r w:rsidR="00EF442F" w:rsidRPr="0091305D">
        <w:rPr>
          <w:rFonts w:ascii="Arial" w:hAnsi="Arial" w:cs="Arial"/>
          <w:lang w:val="en-GB"/>
        </w:rPr>
        <w:t xml:space="preserve">b - </w:t>
      </w:r>
      <w:r w:rsidRPr="0091305D">
        <w:rPr>
          <w:rFonts w:ascii="Arial" w:hAnsi="Arial" w:cs="Arial"/>
          <w:lang w:val="en-GB"/>
        </w:rPr>
        <w:t>Paper based</w:t>
      </w:r>
    </w:p>
    <w:p w:rsidR="00742504" w:rsidRPr="0091305D" w:rsidRDefault="00EF442F" w:rsidP="00EF442F">
      <w:pPr>
        <w:spacing w:after="0" w:line="252" w:lineRule="exact"/>
        <w:ind w:left="820" w:right="57"/>
        <w:jc w:val="both"/>
        <w:rPr>
          <w:rFonts w:ascii="Arial" w:eastAsia="Arial" w:hAnsi="Arial" w:cs="Arial"/>
          <w:lang w:val="en-GB"/>
        </w:rPr>
      </w:pPr>
      <w:r w:rsidRPr="0091305D">
        <w:rPr>
          <w:rFonts w:ascii="Arial" w:eastAsia="Arial" w:hAnsi="Arial" w:cs="Arial"/>
          <w:lang w:val="en-GB"/>
        </w:rPr>
        <w:t xml:space="preserve">The pharmacy </w:t>
      </w:r>
      <w:r w:rsidR="00FE5D70" w:rsidRPr="0091305D">
        <w:rPr>
          <w:rFonts w:ascii="Arial" w:eastAsia="Arial" w:hAnsi="Arial" w:cs="Arial"/>
          <w:lang w:val="en-GB"/>
        </w:rPr>
        <w:t xml:space="preserve">will submit monthly claims to NHS England </w:t>
      </w:r>
      <w:r w:rsidRPr="0091305D">
        <w:rPr>
          <w:rFonts w:ascii="Arial" w:eastAsia="Arial" w:hAnsi="Arial" w:cs="Arial"/>
          <w:highlight w:val="yellow"/>
          <w:lang w:val="en-GB"/>
        </w:rPr>
        <w:t>xxx</w:t>
      </w:r>
      <w:r w:rsidRPr="0091305D">
        <w:rPr>
          <w:rFonts w:ascii="Arial" w:eastAsia="Arial" w:hAnsi="Arial" w:cs="Arial"/>
          <w:lang w:val="en-GB"/>
        </w:rPr>
        <w:t xml:space="preserve"> Area Team </w:t>
      </w:r>
      <w:r w:rsidR="00FE5D70" w:rsidRPr="0091305D">
        <w:rPr>
          <w:rFonts w:ascii="Arial" w:eastAsia="Arial" w:hAnsi="Arial" w:cs="Arial"/>
          <w:lang w:val="en-GB"/>
        </w:rPr>
        <w:t>by emai</w:t>
      </w:r>
      <w:r w:rsidR="001E3F3E" w:rsidRPr="0091305D">
        <w:rPr>
          <w:rFonts w:ascii="Arial" w:eastAsia="Arial" w:hAnsi="Arial" w:cs="Arial"/>
          <w:lang w:val="en-GB"/>
        </w:rPr>
        <w:t>l/fax/post</w:t>
      </w:r>
      <w:r w:rsidRPr="0091305D">
        <w:rPr>
          <w:rFonts w:ascii="Arial" w:eastAsia="Arial" w:hAnsi="Arial" w:cs="Arial"/>
          <w:lang w:val="en-GB"/>
        </w:rPr>
        <w:t xml:space="preserve"> </w:t>
      </w:r>
      <w:r w:rsidRPr="0091305D">
        <w:rPr>
          <w:rFonts w:ascii="Arial" w:eastAsia="Arial" w:hAnsi="Arial" w:cs="Arial"/>
          <w:highlight w:val="yellow"/>
          <w:lang w:val="en-GB"/>
        </w:rPr>
        <w:t>[select option(s)]</w:t>
      </w:r>
      <w:r w:rsidR="001E3F3E" w:rsidRPr="0091305D">
        <w:rPr>
          <w:rFonts w:ascii="Arial" w:eastAsia="Arial" w:hAnsi="Arial" w:cs="Arial"/>
          <w:lang w:val="en-GB"/>
        </w:rPr>
        <w:t xml:space="preserve"> </w:t>
      </w:r>
      <w:r w:rsidR="00FE5D70" w:rsidRPr="0091305D">
        <w:rPr>
          <w:rFonts w:ascii="Arial" w:eastAsia="Arial" w:hAnsi="Arial" w:cs="Arial"/>
          <w:lang w:val="en-GB"/>
        </w:rPr>
        <w:t xml:space="preserve">using the agreed claim form, by the </w:t>
      </w:r>
      <w:r w:rsidR="00FE5D70" w:rsidRPr="00616D48">
        <w:rPr>
          <w:rFonts w:ascii="Arial" w:eastAsia="Arial" w:hAnsi="Arial" w:cs="Arial"/>
          <w:highlight w:val="yellow"/>
          <w:lang w:val="en-GB"/>
        </w:rPr>
        <w:t>14</w:t>
      </w:r>
      <w:proofErr w:type="spellStart"/>
      <w:r w:rsidR="00FE5D70" w:rsidRPr="00616D48">
        <w:rPr>
          <w:rFonts w:ascii="Arial" w:eastAsia="Arial" w:hAnsi="Arial" w:cs="Arial"/>
          <w:position w:val="10"/>
          <w:sz w:val="14"/>
          <w:szCs w:val="14"/>
          <w:highlight w:val="yellow"/>
          <w:lang w:val="en-GB"/>
        </w:rPr>
        <w:t>th</w:t>
      </w:r>
      <w:proofErr w:type="spellEnd"/>
      <w:r w:rsidR="00FE5D70" w:rsidRPr="0091305D">
        <w:rPr>
          <w:rFonts w:ascii="Arial" w:eastAsia="Arial" w:hAnsi="Arial" w:cs="Arial"/>
          <w:position w:val="10"/>
          <w:sz w:val="14"/>
          <w:szCs w:val="14"/>
          <w:lang w:val="en-GB"/>
        </w:rPr>
        <w:t xml:space="preserve"> </w:t>
      </w:r>
      <w:r w:rsidR="00FE5D70" w:rsidRPr="0091305D">
        <w:rPr>
          <w:rFonts w:ascii="Arial" w:eastAsia="Arial" w:hAnsi="Arial" w:cs="Arial"/>
          <w:lang w:val="en-GB"/>
        </w:rPr>
        <w:t>of the following month</w:t>
      </w:r>
      <w:r w:rsidR="001E3F3E" w:rsidRPr="0091305D">
        <w:rPr>
          <w:rFonts w:ascii="Arial" w:eastAsia="Arial" w:hAnsi="Arial" w:cs="Arial"/>
          <w:lang w:val="en-GB"/>
        </w:rPr>
        <w:t>. Late claims more than three months in arrears will not be considered for payment.</w:t>
      </w:r>
    </w:p>
    <w:p w:rsidR="001E3F3E" w:rsidRPr="0091305D" w:rsidRDefault="001E3F3E" w:rsidP="001E3F3E">
      <w:pPr>
        <w:spacing w:after="0" w:line="228" w:lineRule="auto"/>
        <w:ind w:left="820" w:right="51"/>
        <w:jc w:val="both"/>
        <w:rPr>
          <w:sz w:val="24"/>
          <w:szCs w:val="24"/>
          <w:lang w:val="en-GB"/>
        </w:rPr>
      </w:pPr>
    </w:p>
    <w:p w:rsidR="00742504" w:rsidRPr="0091305D" w:rsidRDefault="00FE5D70">
      <w:pPr>
        <w:spacing w:after="0" w:line="240" w:lineRule="auto"/>
        <w:ind w:left="820" w:right="56"/>
        <w:jc w:val="both"/>
        <w:rPr>
          <w:rFonts w:ascii="Arial" w:eastAsia="Arial" w:hAnsi="Arial" w:cs="Arial"/>
          <w:lang w:val="en-GB"/>
        </w:rPr>
      </w:pPr>
      <w:r w:rsidRPr="0091305D">
        <w:rPr>
          <w:rFonts w:ascii="Arial" w:eastAsia="Arial" w:hAnsi="Arial" w:cs="Arial"/>
          <w:lang w:val="en-GB"/>
        </w:rPr>
        <w:t xml:space="preserve">Payments will be entered on to the NHS BSA Local Payments Application and will appear on </w:t>
      </w:r>
      <w:r w:rsidR="00EF442F" w:rsidRPr="0091305D">
        <w:rPr>
          <w:rFonts w:ascii="Arial" w:eastAsia="Arial" w:hAnsi="Arial" w:cs="Arial"/>
          <w:lang w:val="en-GB"/>
        </w:rPr>
        <w:t>pharmacy contractors’</w:t>
      </w:r>
      <w:r w:rsidRPr="0091305D">
        <w:rPr>
          <w:rFonts w:ascii="Arial" w:eastAsia="Arial" w:hAnsi="Arial" w:cs="Arial"/>
          <w:lang w:val="en-GB"/>
        </w:rPr>
        <w:t xml:space="preserve"> monthly statement</w:t>
      </w:r>
      <w:r w:rsidR="00EF442F" w:rsidRPr="0091305D">
        <w:rPr>
          <w:rFonts w:ascii="Arial" w:eastAsia="Arial" w:hAnsi="Arial" w:cs="Arial"/>
          <w:lang w:val="en-GB"/>
        </w:rPr>
        <w:t xml:space="preserve"> from the NHS BSA</w:t>
      </w:r>
      <w:r w:rsidR="001E3F3E" w:rsidRPr="0091305D">
        <w:rPr>
          <w:rFonts w:ascii="Arial" w:eastAsia="Arial" w:hAnsi="Arial" w:cs="Arial"/>
          <w:lang w:val="en-GB"/>
        </w:rPr>
        <w:t>.</w:t>
      </w:r>
      <w:r w:rsidR="00EF442F" w:rsidRPr="0091305D">
        <w:rPr>
          <w:rFonts w:ascii="Arial" w:eastAsia="Arial" w:hAnsi="Arial" w:cs="Arial"/>
          <w:lang w:val="en-GB"/>
        </w:rPr>
        <w:t xml:space="preserve"> </w:t>
      </w:r>
      <w:r w:rsidR="00EF442F" w:rsidRPr="0091305D">
        <w:rPr>
          <w:rFonts w:ascii="Arial" w:eastAsia="Arial" w:hAnsi="Arial" w:cs="Arial"/>
          <w:highlight w:val="yellow"/>
          <w:lang w:val="en-GB"/>
        </w:rPr>
        <w:t>[</w:t>
      </w:r>
      <w:proofErr w:type="gramStart"/>
      <w:r w:rsidR="00EF442F" w:rsidRPr="0091305D">
        <w:rPr>
          <w:rFonts w:ascii="Arial" w:eastAsia="Arial" w:hAnsi="Arial" w:cs="Arial"/>
          <w:highlight w:val="yellow"/>
          <w:lang w:val="en-GB"/>
        </w:rPr>
        <w:t>amend</w:t>
      </w:r>
      <w:proofErr w:type="gramEnd"/>
      <w:r w:rsidR="00EF442F" w:rsidRPr="0091305D">
        <w:rPr>
          <w:rFonts w:ascii="Arial" w:eastAsia="Arial" w:hAnsi="Arial" w:cs="Arial"/>
          <w:highlight w:val="yellow"/>
          <w:lang w:val="en-GB"/>
        </w:rPr>
        <w:t xml:space="preserve"> to reflect local approach to payment</w:t>
      </w:r>
      <w:r w:rsidR="00B207D4" w:rsidRPr="0091305D">
        <w:rPr>
          <w:rFonts w:ascii="Arial" w:eastAsia="Arial" w:hAnsi="Arial" w:cs="Arial"/>
          <w:highlight w:val="yellow"/>
          <w:lang w:val="en-GB"/>
        </w:rPr>
        <w:t xml:space="preserve"> and include timescale for payment</w:t>
      </w:r>
      <w:r w:rsidR="00EF442F" w:rsidRPr="0091305D">
        <w:rPr>
          <w:rFonts w:ascii="Arial" w:eastAsia="Arial" w:hAnsi="Arial" w:cs="Arial"/>
          <w:highlight w:val="yellow"/>
          <w:lang w:val="en-GB"/>
        </w:rPr>
        <w:t>]</w:t>
      </w:r>
      <w:r w:rsidR="00EF442F" w:rsidRPr="0091305D">
        <w:rPr>
          <w:rFonts w:ascii="Arial" w:eastAsia="Arial" w:hAnsi="Arial" w:cs="Arial"/>
          <w:lang w:val="en-GB"/>
        </w:rPr>
        <w:t xml:space="preserve"> </w:t>
      </w:r>
    </w:p>
    <w:p w:rsidR="00742504" w:rsidRPr="0091305D" w:rsidRDefault="00742504">
      <w:pPr>
        <w:spacing w:before="7" w:after="0" w:line="240" w:lineRule="exact"/>
        <w:rPr>
          <w:sz w:val="24"/>
          <w:szCs w:val="24"/>
          <w:lang w:val="en-GB"/>
        </w:rPr>
      </w:pPr>
    </w:p>
    <w:p w:rsidR="00742504" w:rsidRPr="0091305D" w:rsidRDefault="00FE5D70">
      <w:pPr>
        <w:tabs>
          <w:tab w:val="left" w:pos="820"/>
        </w:tabs>
        <w:spacing w:after="0" w:line="240" w:lineRule="auto"/>
        <w:ind w:left="100" w:right="-20"/>
        <w:rPr>
          <w:rFonts w:ascii="Arial" w:eastAsia="Arial" w:hAnsi="Arial" w:cs="Arial"/>
          <w:color w:val="519680"/>
          <w:lang w:val="en-GB"/>
        </w:rPr>
      </w:pPr>
      <w:r w:rsidRPr="0091305D">
        <w:rPr>
          <w:rFonts w:ascii="Arial" w:eastAsia="Arial" w:hAnsi="Arial" w:cs="Arial"/>
          <w:b/>
          <w:bCs/>
          <w:color w:val="519680"/>
          <w:lang w:val="en-GB"/>
        </w:rPr>
        <w:t>7.</w:t>
      </w:r>
      <w:r w:rsidRPr="0091305D">
        <w:rPr>
          <w:rFonts w:ascii="Arial" w:eastAsia="Arial" w:hAnsi="Arial" w:cs="Arial"/>
          <w:b/>
          <w:bCs/>
          <w:color w:val="519680"/>
          <w:lang w:val="en-GB"/>
        </w:rPr>
        <w:tab/>
        <w:t>Standards</w:t>
      </w:r>
    </w:p>
    <w:p w:rsidR="00742504" w:rsidRPr="0091305D" w:rsidRDefault="00742504">
      <w:pPr>
        <w:spacing w:before="1" w:after="0" w:line="260" w:lineRule="exact"/>
        <w:rPr>
          <w:sz w:val="26"/>
          <w:szCs w:val="26"/>
          <w:lang w:val="en-GB"/>
        </w:rPr>
      </w:pPr>
    </w:p>
    <w:p w:rsidR="00742504" w:rsidRPr="0091305D" w:rsidRDefault="00FE5D70" w:rsidP="001E3F3E">
      <w:pPr>
        <w:spacing w:after="0" w:line="252" w:lineRule="exact"/>
        <w:ind w:left="820" w:right="58"/>
        <w:jc w:val="both"/>
        <w:rPr>
          <w:rFonts w:ascii="Arial" w:eastAsia="Arial" w:hAnsi="Arial" w:cs="Arial"/>
          <w:lang w:val="en-GB"/>
        </w:rPr>
      </w:pPr>
      <w:r w:rsidRPr="0091305D">
        <w:rPr>
          <w:rFonts w:ascii="Arial" w:eastAsia="Arial" w:hAnsi="Arial" w:cs="Arial"/>
          <w:lang w:val="en-GB"/>
        </w:rPr>
        <w:t>The service will be provided in accordance with the standards detailed in the specification (</w:t>
      </w:r>
      <w:r w:rsidR="00EF442F" w:rsidRPr="0091305D">
        <w:rPr>
          <w:rFonts w:ascii="Arial" w:eastAsia="Arial" w:hAnsi="Arial" w:cs="Arial"/>
          <w:lang w:val="en-GB"/>
        </w:rPr>
        <w:t>S</w:t>
      </w:r>
      <w:r w:rsidRPr="0091305D">
        <w:rPr>
          <w:rFonts w:ascii="Arial" w:eastAsia="Arial" w:hAnsi="Arial" w:cs="Arial"/>
          <w:lang w:val="en-GB"/>
        </w:rPr>
        <w:t>chedule 1</w:t>
      </w:r>
      <w:r w:rsidR="001E3F3E" w:rsidRPr="0091305D">
        <w:rPr>
          <w:rFonts w:ascii="Arial" w:eastAsia="Arial" w:hAnsi="Arial" w:cs="Arial"/>
          <w:lang w:val="en-GB"/>
        </w:rPr>
        <w:t>)</w:t>
      </w:r>
      <w:r w:rsidR="00EF442F" w:rsidRPr="0091305D">
        <w:rPr>
          <w:rFonts w:ascii="Arial" w:eastAsia="Arial" w:hAnsi="Arial" w:cs="Arial"/>
          <w:lang w:val="en-GB"/>
        </w:rPr>
        <w:t>.</w:t>
      </w:r>
    </w:p>
    <w:p w:rsidR="00742504" w:rsidRPr="0091305D" w:rsidRDefault="00742504">
      <w:pPr>
        <w:spacing w:before="7" w:after="0" w:line="240" w:lineRule="exact"/>
        <w:rPr>
          <w:sz w:val="24"/>
          <w:szCs w:val="24"/>
          <w:lang w:val="en-GB"/>
        </w:rPr>
      </w:pPr>
    </w:p>
    <w:p w:rsidR="00742504" w:rsidRPr="0091305D" w:rsidRDefault="001E3F3E">
      <w:pPr>
        <w:tabs>
          <w:tab w:val="left" w:pos="820"/>
        </w:tabs>
        <w:spacing w:after="0" w:line="240" w:lineRule="auto"/>
        <w:ind w:left="100" w:right="-20"/>
        <w:rPr>
          <w:rFonts w:ascii="Arial" w:eastAsia="Arial" w:hAnsi="Arial" w:cs="Arial"/>
          <w:color w:val="519680"/>
          <w:lang w:val="en-GB"/>
        </w:rPr>
      </w:pPr>
      <w:r w:rsidRPr="0091305D">
        <w:rPr>
          <w:rFonts w:ascii="Arial" w:eastAsia="Arial" w:hAnsi="Arial" w:cs="Arial"/>
          <w:b/>
          <w:bCs/>
          <w:color w:val="519680"/>
          <w:lang w:val="en-GB"/>
        </w:rPr>
        <w:t>8</w:t>
      </w:r>
      <w:r w:rsidR="00FE5D70" w:rsidRPr="0091305D">
        <w:rPr>
          <w:rFonts w:ascii="Arial" w:eastAsia="Arial" w:hAnsi="Arial" w:cs="Arial"/>
          <w:b/>
          <w:bCs/>
          <w:color w:val="519680"/>
          <w:lang w:val="en-GB"/>
        </w:rPr>
        <w:t>.</w:t>
      </w:r>
      <w:r w:rsidR="00FE5D70" w:rsidRPr="0091305D">
        <w:rPr>
          <w:rFonts w:ascii="Arial" w:eastAsia="Arial" w:hAnsi="Arial" w:cs="Arial"/>
          <w:b/>
          <w:bCs/>
          <w:color w:val="519680"/>
          <w:lang w:val="en-GB"/>
        </w:rPr>
        <w:tab/>
        <w:t>Confidentiality</w:t>
      </w:r>
    </w:p>
    <w:p w:rsidR="00742504" w:rsidRPr="0091305D" w:rsidRDefault="00742504">
      <w:pPr>
        <w:spacing w:before="1" w:after="0" w:line="260" w:lineRule="exact"/>
        <w:rPr>
          <w:sz w:val="26"/>
          <w:szCs w:val="26"/>
          <w:lang w:val="en-GB"/>
        </w:rPr>
      </w:pPr>
    </w:p>
    <w:p w:rsidR="00742504" w:rsidRPr="0091305D" w:rsidRDefault="00FE5D70" w:rsidP="00EF442F">
      <w:pPr>
        <w:spacing w:after="0" w:line="252" w:lineRule="exact"/>
        <w:ind w:left="820" w:right="58"/>
        <w:jc w:val="both"/>
        <w:rPr>
          <w:rFonts w:ascii="Arial" w:eastAsia="Arial" w:hAnsi="Arial" w:cs="Arial"/>
          <w:lang w:val="en-GB"/>
        </w:rPr>
      </w:pPr>
      <w:r w:rsidRPr="0091305D">
        <w:rPr>
          <w:rFonts w:ascii="Arial" w:eastAsia="Arial" w:hAnsi="Arial" w:cs="Arial"/>
          <w:lang w:val="en-GB"/>
        </w:rPr>
        <w:t>Both parties shall adhere to the requirements of the Data Protection Act 1988 and the Freedom of Information Act 2000.</w:t>
      </w:r>
    </w:p>
    <w:p w:rsidR="00742504" w:rsidRPr="0091305D" w:rsidRDefault="00742504" w:rsidP="00EF442F">
      <w:pPr>
        <w:spacing w:before="10" w:after="0" w:line="240" w:lineRule="exact"/>
        <w:jc w:val="both"/>
        <w:rPr>
          <w:sz w:val="24"/>
          <w:szCs w:val="24"/>
          <w:lang w:val="en-GB"/>
        </w:rPr>
      </w:pPr>
    </w:p>
    <w:p w:rsidR="00742504" w:rsidRPr="0091305D" w:rsidRDefault="00FE5D70" w:rsidP="00EF442F">
      <w:pPr>
        <w:spacing w:after="0" w:line="240" w:lineRule="auto"/>
        <w:ind w:left="820" w:right="61"/>
        <w:jc w:val="both"/>
        <w:rPr>
          <w:rFonts w:ascii="Arial" w:eastAsia="Arial" w:hAnsi="Arial" w:cs="Arial"/>
          <w:lang w:val="en-GB"/>
        </w:rPr>
      </w:pPr>
      <w:r w:rsidRPr="0091305D">
        <w:rPr>
          <w:rFonts w:ascii="Arial" w:eastAsia="Arial" w:hAnsi="Arial" w:cs="Arial"/>
          <w:lang w:val="en-GB"/>
        </w:rPr>
        <w:t>Any approaches by the media for comments or interviews must be referred to</w:t>
      </w:r>
      <w:r w:rsidR="00EF442F" w:rsidRPr="0091305D">
        <w:rPr>
          <w:rFonts w:ascii="Arial" w:eastAsia="Arial" w:hAnsi="Arial" w:cs="Arial"/>
          <w:lang w:val="en-GB"/>
        </w:rPr>
        <w:t xml:space="preserve"> </w:t>
      </w:r>
      <w:r w:rsidRPr="0091305D">
        <w:rPr>
          <w:rFonts w:ascii="Arial" w:eastAsia="Arial" w:hAnsi="Arial" w:cs="Arial"/>
          <w:lang w:val="en-GB"/>
        </w:rPr>
        <w:t xml:space="preserve">NHS England </w:t>
      </w:r>
      <w:r w:rsidR="00EF442F" w:rsidRPr="0091305D">
        <w:rPr>
          <w:rFonts w:ascii="Arial" w:eastAsia="Arial" w:hAnsi="Arial" w:cs="Arial"/>
          <w:highlight w:val="yellow"/>
          <w:lang w:val="en-GB"/>
        </w:rPr>
        <w:t>xxx</w:t>
      </w:r>
      <w:r w:rsidR="00EF442F" w:rsidRPr="0091305D">
        <w:rPr>
          <w:rFonts w:ascii="Arial" w:eastAsia="Arial" w:hAnsi="Arial" w:cs="Arial"/>
          <w:lang w:val="en-GB"/>
        </w:rPr>
        <w:t xml:space="preserve"> Area Team.</w:t>
      </w:r>
    </w:p>
    <w:p w:rsidR="00EF442F" w:rsidRPr="0091305D" w:rsidRDefault="00EF442F" w:rsidP="00EF442F">
      <w:pPr>
        <w:spacing w:after="0" w:line="240" w:lineRule="auto"/>
        <w:ind w:left="820" w:right="61"/>
        <w:jc w:val="both"/>
        <w:rPr>
          <w:sz w:val="24"/>
          <w:szCs w:val="24"/>
          <w:lang w:val="en-GB"/>
        </w:rPr>
      </w:pPr>
    </w:p>
    <w:p w:rsidR="00742504" w:rsidRPr="0091305D" w:rsidRDefault="001E3F3E">
      <w:pPr>
        <w:tabs>
          <w:tab w:val="left" w:pos="820"/>
        </w:tabs>
        <w:spacing w:after="0" w:line="240" w:lineRule="auto"/>
        <w:ind w:left="100" w:right="-20"/>
        <w:rPr>
          <w:rFonts w:ascii="Arial" w:eastAsia="Arial" w:hAnsi="Arial" w:cs="Arial"/>
          <w:color w:val="519680"/>
          <w:lang w:val="en-GB"/>
        </w:rPr>
      </w:pPr>
      <w:r w:rsidRPr="0091305D">
        <w:rPr>
          <w:rFonts w:ascii="Arial" w:eastAsia="Arial" w:hAnsi="Arial" w:cs="Arial"/>
          <w:b/>
          <w:bCs/>
          <w:color w:val="519680"/>
          <w:lang w:val="en-GB"/>
        </w:rPr>
        <w:t>9</w:t>
      </w:r>
      <w:r w:rsidR="00FE5D70" w:rsidRPr="0091305D">
        <w:rPr>
          <w:rFonts w:ascii="Arial" w:eastAsia="Arial" w:hAnsi="Arial" w:cs="Arial"/>
          <w:b/>
          <w:bCs/>
          <w:color w:val="519680"/>
          <w:lang w:val="en-GB"/>
        </w:rPr>
        <w:t>.</w:t>
      </w:r>
      <w:r w:rsidR="00FE5D70" w:rsidRPr="0091305D">
        <w:rPr>
          <w:rFonts w:ascii="Arial" w:eastAsia="Arial" w:hAnsi="Arial" w:cs="Arial"/>
          <w:b/>
          <w:bCs/>
          <w:color w:val="519680"/>
          <w:lang w:val="en-GB"/>
        </w:rPr>
        <w:tab/>
        <w:t>Indemnity</w:t>
      </w:r>
    </w:p>
    <w:p w:rsidR="00742504" w:rsidRPr="0091305D" w:rsidRDefault="00742504">
      <w:pPr>
        <w:spacing w:before="16" w:after="0" w:line="240" w:lineRule="exact"/>
        <w:rPr>
          <w:sz w:val="24"/>
          <w:szCs w:val="24"/>
          <w:lang w:val="en-GB"/>
        </w:rPr>
      </w:pPr>
    </w:p>
    <w:p w:rsidR="00742504" w:rsidRPr="0091305D" w:rsidRDefault="00FE5D70" w:rsidP="00A6745B">
      <w:pPr>
        <w:spacing w:after="0" w:line="240" w:lineRule="auto"/>
        <w:ind w:left="820" w:right="58"/>
        <w:jc w:val="both"/>
        <w:rPr>
          <w:rFonts w:ascii="Arial" w:eastAsia="Arial" w:hAnsi="Arial" w:cs="Arial"/>
          <w:lang w:val="en-GB"/>
        </w:rPr>
      </w:pPr>
      <w:r w:rsidRPr="0091305D">
        <w:rPr>
          <w:rFonts w:ascii="Arial" w:eastAsia="Arial" w:hAnsi="Arial" w:cs="Arial"/>
          <w:lang w:val="en-GB"/>
        </w:rPr>
        <w:t>The  pharmacy  shall  maintain  adequate  insurance  for  public  liability  and p</w:t>
      </w:r>
      <w:r w:rsidR="00EF442F" w:rsidRPr="0091305D">
        <w:rPr>
          <w:rFonts w:ascii="Arial" w:eastAsia="Arial" w:hAnsi="Arial" w:cs="Arial"/>
          <w:lang w:val="en-GB"/>
        </w:rPr>
        <w:t>rofessional</w:t>
      </w:r>
      <w:r w:rsidRPr="0091305D">
        <w:rPr>
          <w:rFonts w:ascii="Arial" w:eastAsia="Arial" w:hAnsi="Arial" w:cs="Arial"/>
          <w:lang w:val="en-GB"/>
        </w:rPr>
        <w:t xml:space="preserve"> indemnity against any claims which may arise out of the terms and conditions of this agreement.</w:t>
      </w:r>
    </w:p>
    <w:p w:rsidR="00A6745B" w:rsidRPr="0091305D" w:rsidRDefault="00A6745B" w:rsidP="00A6745B">
      <w:pPr>
        <w:spacing w:after="0" w:line="240" w:lineRule="auto"/>
        <w:ind w:left="820" w:right="58"/>
        <w:jc w:val="both"/>
        <w:rPr>
          <w:rFonts w:ascii="Arial" w:eastAsia="Arial" w:hAnsi="Arial" w:cs="Arial"/>
          <w:lang w:val="en-GB"/>
        </w:rPr>
      </w:pPr>
    </w:p>
    <w:p w:rsidR="00A6745B" w:rsidRPr="0091305D" w:rsidRDefault="00A6745B" w:rsidP="00A6745B">
      <w:pPr>
        <w:spacing w:after="0" w:line="240" w:lineRule="auto"/>
        <w:ind w:left="820" w:right="54"/>
        <w:jc w:val="both"/>
        <w:rPr>
          <w:rFonts w:ascii="Arial" w:eastAsia="Arial" w:hAnsi="Arial" w:cs="Arial"/>
          <w:lang w:val="en-GB"/>
        </w:rPr>
      </w:pPr>
      <w:r w:rsidRPr="0091305D">
        <w:rPr>
          <w:rFonts w:ascii="Arial" w:eastAsia="Arial" w:hAnsi="Arial" w:cs="Arial"/>
          <w:lang w:val="en-GB"/>
        </w:rPr>
        <w:t>Any litigation resulting from an accident or negligence on behalf of the pharmacy is the responsibility of the pharmacy who will meet the costs and any claims for compensation, at no cost to NHS England.</w:t>
      </w:r>
    </w:p>
    <w:p w:rsidR="00A6745B" w:rsidRPr="0091305D" w:rsidRDefault="00A6745B" w:rsidP="00A6745B">
      <w:pPr>
        <w:spacing w:after="0" w:line="240" w:lineRule="auto"/>
        <w:ind w:left="820" w:right="58"/>
        <w:jc w:val="both"/>
        <w:rPr>
          <w:rFonts w:ascii="Arial" w:eastAsia="Arial" w:hAnsi="Arial" w:cs="Arial"/>
          <w:lang w:val="en-GB"/>
        </w:rPr>
        <w:sectPr w:rsidR="00A6745B" w:rsidRPr="0091305D" w:rsidSect="00616D48">
          <w:footerReference w:type="default" r:id="rId9"/>
          <w:pgSz w:w="11920" w:h="16860"/>
          <w:pgMar w:top="1276" w:right="1288" w:bottom="1276" w:left="1134" w:header="720" w:footer="720" w:gutter="0"/>
          <w:cols w:space="720"/>
        </w:sectPr>
      </w:pPr>
    </w:p>
    <w:p w:rsidR="00742504" w:rsidRPr="0091305D" w:rsidRDefault="00FE5D70" w:rsidP="003F7018">
      <w:pPr>
        <w:spacing w:before="25" w:after="0" w:line="240" w:lineRule="auto"/>
        <w:ind w:left="142" w:right="3236"/>
        <w:rPr>
          <w:rFonts w:ascii="Arial" w:eastAsia="Arial" w:hAnsi="Arial" w:cs="Arial"/>
          <w:b/>
          <w:color w:val="519680"/>
          <w:sz w:val="28"/>
          <w:szCs w:val="28"/>
          <w:lang w:val="en-GB"/>
        </w:rPr>
      </w:pPr>
      <w:r w:rsidRPr="0091305D">
        <w:rPr>
          <w:rFonts w:ascii="Arial" w:eastAsia="Arial" w:hAnsi="Arial" w:cs="Arial"/>
          <w:b/>
          <w:color w:val="519680"/>
          <w:sz w:val="28"/>
          <w:szCs w:val="28"/>
          <w:lang w:val="en-GB"/>
        </w:rPr>
        <w:lastRenderedPageBreak/>
        <w:t>Schedule 1</w:t>
      </w:r>
    </w:p>
    <w:p w:rsidR="00B207D4" w:rsidRPr="0091305D" w:rsidRDefault="00B207D4" w:rsidP="003F7018">
      <w:pPr>
        <w:spacing w:before="25" w:after="0" w:line="240" w:lineRule="auto"/>
        <w:ind w:left="142" w:right="3236"/>
        <w:rPr>
          <w:rFonts w:ascii="Arial" w:eastAsia="Arial" w:hAnsi="Arial" w:cs="Arial"/>
          <w:b/>
          <w:color w:val="519680"/>
          <w:sz w:val="28"/>
          <w:szCs w:val="28"/>
          <w:lang w:val="en-GB"/>
        </w:rPr>
      </w:pPr>
    </w:p>
    <w:p w:rsidR="00742504" w:rsidRPr="0091305D" w:rsidRDefault="00FE5D70" w:rsidP="003F7018">
      <w:pPr>
        <w:spacing w:after="0" w:line="322" w:lineRule="exact"/>
        <w:ind w:left="142" w:right="141"/>
        <w:rPr>
          <w:rFonts w:ascii="Arial" w:eastAsia="Arial" w:hAnsi="Arial" w:cs="Arial"/>
          <w:b/>
          <w:color w:val="519680"/>
          <w:sz w:val="28"/>
          <w:szCs w:val="28"/>
          <w:lang w:val="en-GB"/>
        </w:rPr>
      </w:pPr>
      <w:r w:rsidRPr="0091305D">
        <w:rPr>
          <w:rFonts w:ascii="Arial" w:eastAsia="Arial" w:hAnsi="Arial" w:cs="Arial"/>
          <w:b/>
          <w:color w:val="519680"/>
          <w:position w:val="-1"/>
          <w:sz w:val="28"/>
          <w:szCs w:val="28"/>
          <w:lang w:val="en-GB"/>
        </w:rPr>
        <w:t>Service Specification</w:t>
      </w:r>
      <w:r w:rsidR="003F7018" w:rsidRPr="0091305D">
        <w:rPr>
          <w:rFonts w:ascii="Arial" w:eastAsia="Arial" w:hAnsi="Arial" w:cs="Arial"/>
          <w:b/>
          <w:color w:val="519680"/>
          <w:position w:val="-1"/>
          <w:sz w:val="28"/>
          <w:szCs w:val="28"/>
          <w:lang w:val="en-GB"/>
        </w:rPr>
        <w:t xml:space="preserve"> – Community </w:t>
      </w:r>
      <w:r w:rsidRPr="0091305D">
        <w:rPr>
          <w:rFonts w:ascii="Arial" w:eastAsia="Arial" w:hAnsi="Arial" w:cs="Arial"/>
          <w:b/>
          <w:color w:val="519680"/>
          <w:position w:val="-1"/>
          <w:sz w:val="28"/>
          <w:szCs w:val="28"/>
          <w:lang w:val="en-GB"/>
        </w:rPr>
        <w:t xml:space="preserve">Pharmacy </w:t>
      </w:r>
      <w:r w:rsidR="0091305D">
        <w:rPr>
          <w:rFonts w:ascii="Arial" w:eastAsia="Arial" w:hAnsi="Arial" w:cs="Arial"/>
          <w:b/>
          <w:color w:val="519680"/>
          <w:position w:val="-1"/>
          <w:sz w:val="28"/>
          <w:szCs w:val="28"/>
          <w:lang w:val="en-GB"/>
        </w:rPr>
        <w:t>Winter Ai</w:t>
      </w:r>
      <w:r w:rsidR="008D243A" w:rsidRPr="0091305D">
        <w:rPr>
          <w:rFonts w:ascii="Arial" w:eastAsia="Arial" w:hAnsi="Arial" w:cs="Arial"/>
          <w:b/>
          <w:color w:val="519680"/>
          <w:position w:val="-1"/>
          <w:sz w:val="28"/>
          <w:szCs w:val="28"/>
          <w:lang w:val="en-GB"/>
        </w:rPr>
        <w:t>lments</w:t>
      </w:r>
      <w:r w:rsidR="003F7018" w:rsidRPr="0091305D">
        <w:rPr>
          <w:rFonts w:ascii="Arial" w:eastAsia="Arial" w:hAnsi="Arial" w:cs="Arial"/>
          <w:b/>
          <w:color w:val="519680"/>
          <w:position w:val="-1"/>
          <w:sz w:val="28"/>
          <w:szCs w:val="28"/>
          <w:lang w:val="en-GB"/>
        </w:rPr>
        <w:t xml:space="preserve"> Service</w:t>
      </w:r>
    </w:p>
    <w:p w:rsidR="003F7018" w:rsidRPr="0091305D" w:rsidRDefault="003F7018">
      <w:pPr>
        <w:spacing w:after="0" w:line="200" w:lineRule="exact"/>
        <w:rPr>
          <w:sz w:val="20"/>
          <w:szCs w:val="20"/>
          <w:lang w:val="en-GB"/>
        </w:rPr>
      </w:pPr>
    </w:p>
    <w:p w:rsidR="00742504" w:rsidRPr="0091305D" w:rsidRDefault="00FE5D70" w:rsidP="008D243A">
      <w:pPr>
        <w:spacing w:before="32" w:after="0" w:line="240" w:lineRule="auto"/>
        <w:ind w:left="142" w:right="-20"/>
        <w:jc w:val="both"/>
        <w:rPr>
          <w:rFonts w:ascii="Arial" w:eastAsia="Arial" w:hAnsi="Arial" w:cs="Arial"/>
          <w:color w:val="519680"/>
          <w:lang w:val="en-GB"/>
        </w:rPr>
      </w:pPr>
      <w:r w:rsidRPr="0091305D">
        <w:rPr>
          <w:rFonts w:ascii="Arial" w:eastAsia="Arial" w:hAnsi="Arial" w:cs="Arial"/>
          <w:b/>
          <w:bCs/>
          <w:color w:val="519680"/>
          <w:lang w:val="en-GB"/>
        </w:rPr>
        <w:t>1. Service description</w:t>
      </w:r>
    </w:p>
    <w:p w:rsidR="00742504" w:rsidRPr="0091305D" w:rsidRDefault="00742504" w:rsidP="001D374A">
      <w:pPr>
        <w:spacing w:before="16" w:after="0" w:line="240" w:lineRule="exact"/>
        <w:jc w:val="both"/>
        <w:rPr>
          <w:sz w:val="24"/>
          <w:szCs w:val="24"/>
          <w:lang w:val="en-GB"/>
        </w:rPr>
      </w:pPr>
    </w:p>
    <w:p w:rsidR="008D243A" w:rsidRPr="0091305D" w:rsidRDefault="008D243A" w:rsidP="008D243A">
      <w:pPr>
        <w:widowControl/>
        <w:spacing w:after="0" w:line="240" w:lineRule="auto"/>
        <w:ind w:left="142"/>
        <w:jc w:val="both"/>
        <w:rPr>
          <w:rFonts w:ascii="Arial" w:hAnsi="Arial" w:cs="Arial"/>
          <w:lang w:val="en-GB"/>
        </w:rPr>
      </w:pPr>
      <w:r w:rsidRPr="0091305D">
        <w:rPr>
          <w:rFonts w:ascii="Arial" w:hAnsi="Arial" w:cs="Arial"/>
          <w:lang w:val="en-GB"/>
        </w:rPr>
        <w:t xml:space="preserve">The pharmacy will provide advice and support to people on the management of winter ailments, including where necessary, the supply of </w:t>
      </w:r>
      <w:r w:rsidR="00CA369C" w:rsidRPr="0091305D">
        <w:rPr>
          <w:rFonts w:ascii="Arial" w:hAnsi="Arial" w:cs="Arial"/>
          <w:lang w:val="en-GB"/>
        </w:rPr>
        <w:t xml:space="preserve">over the counter (OTC) </w:t>
      </w:r>
      <w:r w:rsidRPr="0091305D">
        <w:rPr>
          <w:rFonts w:ascii="Arial" w:hAnsi="Arial" w:cs="Arial"/>
          <w:lang w:val="en-GB"/>
        </w:rPr>
        <w:t xml:space="preserve">medicines for the treatment of the </w:t>
      </w:r>
      <w:r w:rsidR="00CA369C" w:rsidRPr="0091305D">
        <w:rPr>
          <w:rFonts w:ascii="Arial" w:hAnsi="Arial" w:cs="Arial"/>
          <w:lang w:val="en-GB"/>
        </w:rPr>
        <w:t>winter</w:t>
      </w:r>
      <w:r w:rsidRPr="0091305D">
        <w:rPr>
          <w:rFonts w:ascii="Arial" w:hAnsi="Arial" w:cs="Arial"/>
          <w:lang w:val="en-GB"/>
        </w:rPr>
        <w:t xml:space="preserve"> ailment, for those people who would have otherwise gone to their GP </w:t>
      </w:r>
      <w:r w:rsidR="00CA369C" w:rsidRPr="0091305D">
        <w:rPr>
          <w:rFonts w:ascii="Arial" w:hAnsi="Arial" w:cs="Arial"/>
          <w:lang w:val="en-GB"/>
        </w:rPr>
        <w:t xml:space="preserve">or other healthcare provider </w:t>
      </w:r>
      <w:r w:rsidRPr="0091305D">
        <w:rPr>
          <w:rFonts w:ascii="Arial" w:hAnsi="Arial" w:cs="Arial"/>
          <w:lang w:val="en-GB"/>
        </w:rPr>
        <w:t>for a prescription.</w:t>
      </w:r>
    </w:p>
    <w:p w:rsidR="00CA369C" w:rsidRPr="0091305D" w:rsidRDefault="00CA369C" w:rsidP="008D243A">
      <w:pPr>
        <w:widowControl/>
        <w:spacing w:after="0" w:line="240" w:lineRule="auto"/>
        <w:ind w:left="142"/>
        <w:jc w:val="both"/>
        <w:rPr>
          <w:rFonts w:ascii="Arial" w:hAnsi="Arial" w:cs="Arial"/>
          <w:lang w:val="en-GB"/>
        </w:rPr>
      </w:pPr>
    </w:p>
    <w:p w:rsidR="00CA369C" w:rsidRPr="0091305D" w:rsidRDefault="008D243A" w:rsidP="008D243A">
      <w:pPr>
        <w:widowControl/>
        <w:spacing w:after="0" w:line="240" w:lineRule="auto"/>
        <w:ind w:left="142"/>
        <w:jc w:val="both"/>
        <w:rPr>
          <w:rFonts w:ascii="Arial" w:hAnsi="Arial" w:cs="Arial"/>
          <w:lang w:val="en-GB"/>
        </w:rPr>
      </w:pPr>
      <w:r w:rsidRPr="0091305D">
        <w:rPr>
          <w:rFonts w:ascii="Arial" w:hAnsi="Arial" w:cs="Arial"/>
          <w:lang w:val="en-GB"/>
        </w:rPr>
        <w:t>Where appropriate</w:t>
      </w:r>
      <w:r w:rsidR="00CA369C" w:rsidRPr="0091305D">
        <w:rPr>
          <w:rFonts w:ascii="Arial" w:hAnsi="Arial" w:cs="Arial"/>
          <w:lang w:val="en-GB"/>
        </w:rPr>
        <w:t xml:space="preserve">, e.g. the person presenting for the service is not eligible to receive OTC medicines free of charge, </w:t>
      </w:r>
      <w:r w:rsidRPr="0091305D">
        <w:rPr>
          <w:rFonts w:ascii="Arial" w:hAnsi="Arial" w:cs="Arial"/>
          <w:lang w:val="en-GB"/>
        </w:rPr>
        <w:t xml:space="preserve">the pharmacy may sell </w:t>
      </w:r>
      <w:r w:rsidR="00CA369C" w:rsidRPr="0091305D">
        <w:rPr>
          <w:rFonts w:ascii="Arial" w:hAnsi="Arial" w:cs="Arial"/>
          <w:lang w:val="en-GB"/>
        </w:rPr>
        <w:t xml:space="preserve">appropriate </w:t>
      </w:r>
      <w:r w:rsidRPr="0091305D">
        <w:rPr>
          <w:rFonts w:ascii="Arial" w:hAnsi="Arial" w:cs="Arial"/>
          <w:lang w:val="en-GB"/>
        </w:rPr>
        <w:t xml:space="preserve">OTC medicines to the person to help manage the minor ailment, as described in </w:t>
      </w:r>
      <w:r w:rsidR="00CA369C" w:rsidRPr="0091305D">
        <w:rPr>
          <w:rFonts w:ascii="Arial" w:hAnsi="Arial" w:cs="Arial"/>
          <w:lang w:val="en-GB"/>
        </w:rPr>
        <w:t xml:space="preserve">the NHS Community Pharmacy Contractual Framework’s </w:t>
      </w:r>
      <w:r w:rsidRPr="0091305D">
        <w:rPr>
          <w:rFonts w:ascii="Arial" w:hAnsi="Arial" w:cs="Arial"/>
          <w:lang w:val="en-GB"/>
        </w:rPr>
        <w:t>Essential Service 6.</w:t>
      </w:r>
    </w:p>
    <w:p w:rsidR="008D243A" w:rsidRPr="0091305D" w:rsidRDefault="008D243A" w:rsidP="008D243A">
      <w:pPr>
        <w:widowControl/>
        <w:spacing w:after="0" w:line="240" w:lineRule="auto"/>
        <w:ind w:left="142"/>
        <w:jc w:val="both"/>
        <w:rPr>
          <w:rFonts w:ascii="Arial" w:hAnsi="Arial" w:cs="Arial"/>
          <w:lang w:val="en-GB"/>
        </w:rPr>
      </w:pPr>
      <w:r w:rsidRPr="0091305D">
        <w:rPr>
          <w:rFonts w:ascii="Arial" w:hAnsi="Arial" w:cs="Arial"/>
          <w:lang w:val="en-GB"/>
        </w:rPr>
        <w:t xml:space="preserve"> </w:t>
      </w:r>
    </w:p>
    <w:p w:rsidR="008D243A" w:rsidRPr="0091305D" w:rsidRDefault="008D243A" w:rsidP="008D243A">
      <w:pPr>
        <w:pStyle w:val="Heading2"/>
        <w:numPr>
          <w:ilvl w:val="0"/>
          <w:numId w:val="0"/>
        </w:numPr>
        <w:ind w:left="142"/>
        <w:rPr>
          <w:rFonts w:ascii="Arial" w:hAnsi="Arial" w:cs="Arial"/>
          <w:sz w:val="22"/>
          <w:szCs w:val="22"/>
        </w:rPr>
      </w:pPr>
      <w:r w:rsidRPr="0091305D">
        <w:rPr>
          <w:rFonts w:ascii="Arial" w:hAnsi="Arial" w:cs="Arial"/>
          <w:sz w:val="22"/>
          <w:szCs w:val="22"/>
        </w:rPr>
        <w:t>The pharmacy will operate a triage system, including referral to other health and social care professionals, where appropriate.</w:t>
      </w:r>
    </w:p>
    <w:p w:rsidR="00B12F8E" w:rsidRPr="0091305D" w:rsidRDefault="008D243A" w:rsidP="008D243A">
      <w:pPr>
        <w:pStyle w:val="Heading2"/>
        <w:numPr>
          <w:ilvl w:val="0"/>
          <w:numId w:val="0"/>
        </w:numPr>
        <w:ind w:left="142"/>
        <w:rPr>
          <w:rFonts w:ascii="Arial" w:hAnsi="Arial" w:cs="Arial"/>
          <w:sz w:val="22"/>
          <w:szCs w:val="22"/>
        </w:rPr>
      </w:pPr>
      <w:r w:rsidRPr="0091305D">
        <w:rPr>
          <w:rFonts w:ascii="Arial" w:hAnsi="Arial" w:cs="Arial"/>
          <w:sz w:val="22"/>
          <w:szCs w:val="22"/>
        </w:rPr>
        <w:t xml:space="preserve">The service is part of the response to winter pressures to encourage people to use pharmacy as the first point of access to primary care for </w:t>
      </w:r>
      <w:r w:rsidR="00CA369C" w:rsidRPr="0091305D">
        <w:rPr>
          <w:rFonts w:ascii="Arial" w:hAnsi="Arial" w:cs="Arial"/>
          <w:sz w:val="22"/>
          <w:szCs w:val="22"/>
        </w:rPr>
        <w:t xml:space="preserve">the treatment of </w:t>
      </w:r>
      <w:r w:rsidRPr="0091305D">
        <w:rPr>
          <w:rFonts w:ascii="Arial" w:hAnsi="Arial" w:cs="Arial"/>
          <w:sz w:val="22"/>
          <w:szCs w:val="22"/>
        </w:rPr>
        <w:t>self-limiting conditions.</w:t>
      </w:r>
    </w:p>
    <w:p w:rsidR="00742504" w:rsidRPr="0091305D" w:rsidRDefault="00FE5D70" w:rsidP="001D374A">
      <w:pPr>
        <w:spacing w:before="32" w:after="0" w:line="240" w:lineRule="auto"/>
        <w:ind w:left="100" w:right="-20"/>
        <w:jc w:val="both"/>
        <w:rPr>
          <w:rFonts w:ascii="Arial" w:eastAsia="Arial" w:hAnsi="Arial" w:cs="Arial"/>
          <w:color w:val="519680"/>
          <w:lang w:val="en-GB"/>
        </w:rPr>
      </w:pPr>
      <w:r w:rsidRPr="0091305D">
        <w:rPr>
          <w:rFonts w:ascii="Arial" w:eastAsia="Arial" w:hAnsi="Arial" w:cs="Arial"/>
          <w:b/>
          <w:bCs/>
          <w:color w:val="519680"/>
          <w:lang w:val="en-GB"/>
        </w:rPr>
        <w:t>2.  Aims and intended service outcomes</w:t>
      </w:r>
    </w:p>
    <w:p w:rsidR="00742504" w:rsidRPr="0091305D" w:rsidRDefault="00742504" w:rsidP="001D374A">
      <w:pPr>
        <w:spacing w:before="16" w:after="0" w:line="240" w:lineRule="exact"/>
        <w:jc w:val="both"/>
        <w:rPr>
          <w:sz w:val="24"/>
          <w:szCs w:val="24"/>
          <w:lang w:val="en-GB"/>
        </w:rPr>
      </w:pPr>
    </w:p>
    <w:p w:rsidR="00CA369C" w:rsidRPr="0091305D" w:rsidRDefault="00CA369C" w:rsidP="00CA369C">
      <w:pPr>
        <w:numPr>
          <w:ilvl w:val="1"/>
          <w:numId w:val="11"/>
        </w:numPr>
        <w:tabs>
          <w:tab w:val="clear" w:pos="720"/>
        </w:tabs>
        <w:spacing w:before="13" w:after="0" w:line="240" w:lineRule="exact"/>
        <w:ind w:left="709" w:hanging="567"/>
        <w:jc w:val="both"/>
        <w:rPr>
          <w:rFonts w:ascii="Arial" w:eastAsia="Arial" w:hAnsi="Arial" w:cs="Arial"/>
          <w:lang w:val="en-GB"/>
        </w:rPr>
      </w:pPr>
      <w:r w:rsidRPr="0091305D">
        <w:rPr>
          <w:rFonts w:ascii="Arial" w:eastAsia="Arial" w:hAnsi="Arial" w:cs="Arial"/>
          <w:lang w:val="en-GB"/>
        </w:rPr>
        <w:t>To improve access and choice for people with winter ailments who are seeking advice and treatment by:</w:t>
      </w:r>
    </w:p>
    <w:p w:rsidR="00CA369C" w:rsidRPr="0091305D" w:rsidRDefault="00CA369C" w:rsidP="00CA369C">
      <w:pPr>
        <w:pStyle w:val="ListParagraph"/>
        <w:numPr>
          <w:ilvl w:val="0"/>
          <w:numId w:val="1"/>
        </w:numPr>
        <w:spacing w:before="13" w:after="0" w:line="240" w:lineRule="exact"/>
        <w:ind w:left="1134"/>
        <w:jc w:val="both"/>
        <w:rPr>
          <w:rFonts w:ascii="Arial" w:eastAsia="Arial" w:hAnsi="Arial" w:cs="Arial"/>
          <w:lang w:val="en-GB"/>
        </w:rPr>
      </w:pPr>
      <w:r w:rsidRPr="0091305D">
        <w:rPr>
          <w:rFonts w:ascii="Arial" w:eastAsia="Arial" w:hAnsi="Arial" w:cs="Arial"/>
          <w:lang w:val="en-GB"/>
        </w:rPr>
        <w:t>Promoting self-care through community pharmacy, including the provision of advice and where appropriate OTC medicines without the need to visit the GP practice;</w:t>
      </w:r>
    </w:p>
    <w:p w:rsidR="00CA369C" w:rsidRPr="0091305D" w:rsidRDefault="00CA369C" w:rsidP="00CA369C">
      <w:pPr>
        <w:pStyle w:val="ListParagraph"/>
        <w:numPr>
          <w:ilvl w:val="0"/>
          <w:numId w:val="1"/>
        </w:numPr>
        <w:spacing w:before="13" w:after="0" w:line="240" w:lineRule="exact"/>
        <w:ind w:left="1134"/>
        <w:jc w:val="both"/>
        <w:rPr>
          <w:rFonts w:ascii="Arial" w:eastAsia="Arial" w:hAnsi="Arial" w:cs="Arial"/>
          <w:lang w:val="en-GB"/>
        </w:rPr>
      </w:pPr>
      <w:r w:rsidRPr="0091305D">
        <w:rPr>
          <w:rFonts w:ascii="Arial" w:eastAsia="Arial" w:hAnsi="Arial" w:cs="Arial"/>
          <w:lang w:val="en-GB"/>
        </w:rPr>
        <w:t>Operating a referral system from local medical practices or other healthcare providers to community pharmacy; and</w:t>
      </w:r>
    </w:p>
    <w:p w:rsidR="00CA369C" w:rsidRPr="0091305D" w:rsidRDefault="00CA369C" w:rsidP="00CA369C">
      <w:pPr>
        <w:pStyle w:val="ListParagraph"/>
        <w:numPr>
          <w:ilvl w:val="0"/>
          <w:numId w:val="1"/>
        </w:numPr>
        <w:spacing w:before="13" w:after="0" w:line="240" w:lineRule="exact"/>
        <w:ind w:left="1134"/>
        <w:jc w:val="both"/>
        <w:rPr>
          <w:rFonts w:ascii="Arial" w:eastAsia="Arial" w:hAnsi="Arial" w:cs="Arial"/>
          <w:lang w:val="en-GB"/>
        </w:rPr>
      </w:pPr>
      <w:r w:rsidRPr="0091305D">
        <w:rPr>
          <w:rFonts w:ascii="Arial" w:eastAsia="Arial" w:hAnsi="Arial" w:cs="Arial"/>
          <w:lang w:val="en-GB"/>
        </w:rPr>
        <w:t>Supplying appropriate OTC medicines at NHS expense.</w:t>
      </w:r>
    </w:p>
    <w:p w:rsidR="008B40FE" w:rsidRDefault="008B40FE" w:rsidP="00CA369C">
      <w:pPr>
        <w:numPr>
          <w:ilvl w:val="1"/>
          <w:numId w:val="11"/>
        </w:numPr>
        <w:tabs>
          <w:tab w:val="clear" w:pos="720"/>
        </w:tabs>
        <w:spacing w:before="13" w:after="0" w:line="240" w:lineRule="exact"/>
        <w:ind w:left="709" w:hanging="567"/>
        <w:jc w:val="both"/>
        <w:rPr>
          <w:rFonts w:ascii="Arial" w:eastAsia="Arial" w:hAnsi="Arial" w:cs="Arial"/>
          <w:lang w:val="en-GB"/>
        </w:rPr>
      </w:pPr>
      <w:r>
        <w:rPr>
          <w:rFonts w:ascii="Arial" w:hAnsi="Arial" w:cs="Arial"/>
          <w:szCs w:val="24"/>
        </w:rPr>
        <w:t>To</w:t>
      </w:r>
      <w:r w:rsidRPr="004F5697">
        <w:rPr>
          <w:rFonts w:ascii="Arial" w:hAnsi="Arial" w:cs="Arial"/>
          <w:szCs w:val="24"/>
        </w:rPr>
        <w:t xml:space="preserve"> give low income families equal access to medicines for self-care</w:t>
      </w:r>
      <w:r>
        <w:rPr>
          <w:rFonts w:ascii="Arial" w:hAnsi="Arial" w:cs="Arial"/>
          <w:szCs w:val="24"/>
        </w:rPr>
        <w:t xml:space="preserve"> of winter ailments.</w:t>
      </w:r>
    </w:p>
    <w:p w:rsidR="00CA369C" w:rsidRPr="0091305D" w:rsidRDefault="00CA369C" w:rsidP="00CA369C">
      <w:pPr>
        <w:numPr>
          <w:ilvl w:val="1"/>
          <w:numId w:val="11"/>
        </w:numPr>
        <w:tabs>
          <w:tab w:val="clear" w:pos="720"/>
        </w:tabs>
        <w:spacing w:before="13" w:after="0" w:line="240" w:lineRule="exact"/>
        <w:ind w:left="709" w:hanging="567"/>
        <w:jc w:val="both"/>
        <w:rPr>
          <w:rFonts w:ascii="Arial" w:eastAsia="Arial" w:hAnsi="Arial" w:cs="Arial"/>
          <w:lang w:val="en-GB"/>
        </w:rPr>
      </w:pPr>
      <w:r w:rsidRPr="0091305D">
        <w:rPr>
          <w:rFonts w:ascii="Arial" w:eastAsia="Arial" w:hAnsi="Arial" w:cs="Arial"/>
          <w:lang w:val="en-GB"/>
        </w:rPr>
        <w:t xml:space="preserve">To improve primary, urgent and emergency care capacity by reducing </w:t>
      </w:r>
      <w:r w:rsidR="00EF5D61" w:rsidRPr="0091305D">
        <w:rPr>
          <w:rFonts w:ascii="Arial" w:eastAsia="Arial" w:hAnsi="Arial" w:cs="Arial"/>
          <w:lang w:val="en-GB"/>
        </w:rPr>
        <w:t>the workload of those providers</w:t>
      </w:r>
      <w:r w:rsidRPr="0091305D">
        <w:rPr>
          <w:rFonts w:ascii="Arial" w:eastAsia="Arial" w:hAnsi="Arial" w:cs="Arial"/>
          <w:lang w:val="en-GB"/>
        </w:rPr>
        <w:t xml:space="preserve"> related to </w:t>
      </w:r>
      <w:r w:rsidR="00EF5D61" w:rsidRPr="0091305D">
        <w:rPr>
          <w:rFonts w:ascii="Arial" w:eastAsia="Arial" w:hAnsi="Arial" w:cs="Arial"/>
          <w:lang w:val="en-GB"/>
        </w:rPr>
        <w:t>winter</w:t>
      </w:r>
      <w:r w:rsidRPr="0091305D">
        <w:rPr>
          <w:rFonts w:ascii="Arial" w:eastAsia="Arial" w:hAnsi="Arial" w:cs="Arial"/>
          <w:lang w:val="en-GB"/>
        </w:rPr>
        <w:t xml:space="preserve"> ailments.</w:t>
      </w:r>
    </w:p>
    <w:p w:rsidR="005326E0" w:rsidRPr="0091305D" w:rsidRDefault="005326E0" w:rsidP="00B12F8E">
      <w:pPr>
        <w:spacing w:before="13" w:after="0" w:line="240" w:lineRule="exact"/>
        <w:ind w:left="142"/>
        <w:jc w:val="both"/>
        <w:rPr>
          <w:sz w:val="24"/>
          <w:szCs w:val="24"/>
          <w:lang w:val="en-GB"/>
        </w:rPr>
      </w:pPr>
    </w:p>
    <w:p w:rsidR="00742504" w:rsidRPr="0091305D" w:rsidRDefault="00FE5D70" w:rsidP="001D374A">
      <w:pPr>
        <w:spacing w:after="0" w:line="240" w:lineRule="auto"/>
        <w:ind w:left="100" w:right="-20"/>
        <w:jc w:val="both"/>
        <w:rPr>
          <w:rFonts w:ascii="Arial" w:eastAsia="Arial" w:hAnsi="Arial" w:cs="Arial"/>
          <w:b/>
          <w:bCs/>
          <w:color w:val="519680"/>
          <w:lang w:val="en-GB"/>
        </w:rPr>
      </w:pPr>
      <w:r w:rsidRPr="0091305D">
        <w:rPr>
          <w:rFonts w:ascii="Arial" w:eastAsia="Arial" w:hAnsi="Arial" w:cs="Arial"/>
          <w:b/>
          <w:bCs/>
          <w:color w:val="519680"/>
          <w:lang w:val="en-GB"/>
        </w:rPr>
        <w:t>3.  Service outline</w:t>
      </w:r>
    </w:p>
    <w:p w:rsidR="00751175" w:rsidRPr="0091305D" w:rsidRDefault="00751175" w:rsidP="001D374A">
      <w:pPr>
        <w:spacing w:after="0" w:line="240" w:lineRule="auto"/>
        <w:ind w:left="100" w:right="-20"/>
        <w:jc w:val="both"/>
        <w:rPr>
          <w:rFonts w:ascii="Arial" w:eastAsia="Arial" w:hAnsi="Arial" w:cs="Arial"/>
          <w:color w:val="519680"/>
          <w:lang w:val="en-GB"/>
        </w:rPr>
      </w:pPr>
    </w:p>
    <w:p w:rsidR="00EF5D61" w:rsidRPr="0091305D" w:rsidRDefault="00F116D2" w:rsidP="00F116D2">
      <w:pPr>
        <w:spacing w:after="0" w:line="240" w:lineRule="auto"/>
        <w:ind w:left="720" w:hanging="578"/>
        <w:jc w:val="both"/>
        <w:rPr>
          <w:rFonts w:ascii="Arial" w:hAnsi="Arial" w:cs="Arial"/>
          <w:lang w:val="en-GB"/>
        </w:rPr>
      </w:pPr>
      <w:r w:rsidRPr="0091305D">
        <w:rPr>
          <w:rFonts w:ascii="Arial" w:hAnsi="Arial" w:cs="Arial"/>
          <w:color w:val="519680"/>
          <w:lang w:val="en-GB"/>
        </w:rPr>
        <w:t>3.1</w:t>
      </w:r>
      <w:r w:rsidRPr="0091305D">
        <w:rPr>
          <w:rFonts w:ascii="Arial" w:hAnsi="Arial" w:cs="Arial"/>
          <w:lang w:val="en-GB"/>
        </w:rPr>
        <w:tab/>
        <w:t xml:space="preserve">Pharmacy staff will </w:t>
      </w:r>
      <w:r w:rsidR="00EF5D61" w:rsidRPr="0091305D">
        <w:rPr>
          <w:rFonts w:ascii="Arial" w:hAnsi="Arial" w:cs="Arial"/>
          <w:lang w:val="en-GB"/>
        </w:rPr>
        <w:t>provide advice on the treatment of winter ailments to people seeking such advice in the pharmacy</w:t>
      </w:r>
      <w:r w:rsidR="008B40FE">
        <w:rPr>
          <w:rFonts w:ascii="Arial" w:hAnsi="Arial" w:cs="Arial"/>
          <w:lang w:val="en-GB"/>
        </w:rPr>
        <w:t xml:space="preserve"> for themselves or their children</w:t>
      </w:r>
      <w:r w:rsidR="00EF5D61" w:rsidRPr="0091305D">
        <w:rPr>
          <w:rFonts w:ascii="Arial" w:hAnsi="Arial" w:cs="Arial"/>
          <w:lang w:val="en-GB"/>
        </w:rPr>
        <w:t xml:space="preserve">. People </w:t>
      </w:r>
      <w:r w:rsidRPr="0091305D">
        <w:rPr>
          <w:rFonts w:ascii="Arial" w:hAnsi="Arial" w:cs="Arial"/>
          <w:lang w:val="en-GB"/>
        </w:rPr>
        <w:t>who</w:t>
      </w:r>
      <w:r w:rsidR="00EF5D61" w:rsidRPr="0091305D">
        <w:rPr>
          <w:rFonts w:ascii="Arial" w:hAnsi="Arial" w:cs="Arial"/>
          <w:lang w:val="en-GB"/>
        </w:rPr>
        <w:t xml:space="preserve"> meet the following eligibility criteria:</w:t>
      </w:r>
    </w:p>
    <w:p w:rsidR="00EF5D61" w:rsidRDefault="00EF5D61" w:rsidP="00EF5D61">
      <w:pPr>
        <w:spacing w:after="0" w:line="240" w:lineRule="auto"/>
        <w:ind w:left="720" w:hanging="11"/>
        <w:jc w:val="both"/>
        <w:rPr>
          <w:rFonts w:ascii="Arial" w:hAnsi="Arial" w:cs="Arial"/>
          <w:lang w:val="en-GB"/>
        </w:rPr>
      </w:pPr>
    </w:p>
    <w:p w:rsidR="008B40FE" w:rsidRDefault="008B40FE" w:rsidP="008B40FE">
      <w:pPr>
        <w:pStyle w:val="ListParagraph"/>
        <w:numPr>
          <w:ilvl w:val="0"/>
          <w:numId w:val="17"/>
        </w:numPr>
        <w:spacing w:after="0" w:line="240" w:lineRule="auto"/>
        <w:jc w:val="both"/>
        <w:rPr>
          <w:rFonts w:ascii="Arial" w:hAnsi="Arial" w:cs="Arial"/>
          <w:lang w:val="en-GB"/>
        </w:rPr>
      </w:pPr>
      <w:r>
        <w:rPr>
          <w:rFonts w:ascii="Arial" w:hAnsi="Arial" w:cs="Arial"/>
          <w:lang w:val="en-GB"/>
        </w:rPr>
        <w:t>60 or over</w:t>
      </w:r>
    </w:p>
    <w:p w:rsidR="008B40FE" w:rsidRDefault="008B40FE" w:rsidP="008B40FE">
      <w:pPr>
        <w:pStyle w:val="ListParagraph"/>
        <w:numPr>
          <w:ilvl w:val="0"/>
          <w:numId w:val="17"/>
        </w:numPr>
        <w:spacing w:after="0" w:line="240" w:lineRule="auto"/>
        <w:jc w:val="both"/>
        <w:rPr>
          <w:rFonts w:ascii="Arial" w:hAnsi="Arial" w:cs="Arial"/>
          <w:lang w:val="en-GB"/>
        </w:rPr>
      </w:pPr>
      <w:r>
        <w:rPr>
          <w:rFonts w:ascii="Arial" w:hAnsi="Arial" w:cs="Arial"/>
          <w:lang w:val="en-GB"/>
        </w:rPr>
        <w:t>Under 16</w:t>
      </w:r>
    </w:p>
    <w:p w:rsidR="008B40FE" w:rsidRDefault="008B40FE" w:rsidP="008B40FE">
      <w:pPr>
        <w:pStyle w:val="ListParagraph"/>
        <w:numPr>
          <w:ilvl w:val="0"/>
          <w:numId w:val="17"/>
        </w:numPr>
        <w:spacing w:after="0" w:line="240" w:lineRule="auto"/>
        <w:jc w:val="both"/>
        <w:rPr>
          <w:rFonts w:ascii="Arial" w:hAnsi="Arial" w:cs="Arial"/>
          <w:lang w:val="en-GB"/>
        </w:rPr>
      </w:pPr>
      <w:r>
        <w:rPr>
          <w:rFonts w:ascii="Arial" w:hAnsi="Arial" w:cs="Arial"/>
          <w:lang w:val="en-GB"/>
        </w:rPr>
        <w:t>16-18 and in full-time education</w:t>
      </w:r>
    </w:p>
    <w:p w:rsidR="008B40FE" w:rsidRPr="008B40FE" w:rsidRDefault="008B40FE" w:rsidP="008B40FE">
      <w:pPr>
        <w:widowControl/>
        <w:numPr>
          <w:ilvl w:val="0"/>
          <w:numId w:val="17"/>
        </w:numPr>
        <w:spacing w:after="0" w:line="240" w:lineRule="auto"/>
        <w:ind w:hanging="357"/>
        <w:rPr>
          <w:rFonts w:ascii="Arial" w:hAnsi="Arial" w:cs="Arial"/>
        </w:rPr>
      </w:pPr>
      <w:r w:rsidRPr="008B40FE">
        <w:rPr>
          <w:rFonts w:ascii="Arial" w:hAnsi="Arial" w:cs="Arial"/>
        </w:rPr>
        <w:t>are pregnant or have had a baby in the previous 12 months and have a valid maternity exemption certificate (</w:t>
      </w:r>
      <w:proofErr w:type="spellStart"/>
      <w:r w:rsidRPr="008B40FE">
        <w:rPr>
          <w:rFonts w:ascii="Arial" w:hAnsi="Arial" w:cs="Arial"/>
        </w:rPr>
        <w:t>MatEx</w:t>
      </w:r>
      <w:proofErr w:type="spellEnd"/>
      <w:r w:rsidRPr="008B40FE">
        <w:rPr>
          <w:rFonts w:ascii="Arial" w:hAnsi="Arial" w:cs="Arial"/>
        </w:rPr>
        <w:t>)  </w:t>
      </w:r>
    </w:p>
    <w:p w:rsidR="008B40FE" w:rsidRDefault="008B40FE" w:rsidP="008B40FE">
      <w:pPr>
        <w:widowControl/>
        <w:numPr>
          <w:ilvl w:val="0"/>
          <w:numId w:val="17"/>
        </w:numPr>
        <w:spacing w:after="0" w:line="240" w:lineRule="auto"/>
        <w:ind w:hanging="357"/>
        <w:rPr>
          <w:rFonts w:ascii="Arial" w:hAnsi="Arial" w:cs="Arial"/>
        </w:rPr>
      </w:pPr>
      <w:r w:rsidRPr="008B40FE">
        <w:rPr>
          <w:rFonts w:ascii="Arial" w:hAnsi="Arial" w:cs="Arial"/>
        </w:rPr>
        <w:t>have a specified medical condition and have a valid medical exemption certificate (</w:t>
      </w:r>
      <w:proofErr w:type="spellStart"/>
      <w:r w:rsidRPr="008B40FE">
        <w:rPr>
          <w:rFonts w:ascii="Arial" w:hAnsi="Arial" w:cs="Arial"/>
        </w:rPr>
        <w:t>MedEx</w:t>
      </w:r>
      <w:proofErr w:type="spellEnd"/>
      <w:r w:rsidRPr="008B40FE">
        <w:rPr>
          <w:rFonts w:ascii="Arial" w:hAnsi="Arial" w:cs="Arial"/>
        </w:rPr>
        <w:t>)</w:t>
      </w:r>
    </w:p>
    <w:p w:rsidR="00314171" w:rsidRPr="00314171" w:rsidRDefault="00314171" w:rsidP="00314171">
      <w:pPr>
        <w:pStyle w:val="NormalWeb"/>
        <w:numPr>
          <w:ilvl w:val="0"/>
          <w:numId w:val="17"/>
        </w:numPr>
        <w:spacing w:before="0" w:beforeAutospacing="0" w:after="0" w:afterAutospacing="0"/>
        <w:ind w:hanging="357"/>
        <w:rPr>
          <w:rFonts w:ascii="Arial" w:hAnsi="Arial" w:cs="Arial"/>
          <w:sz w:val="22"/>
          <w:szCs w:val="22"/>
        </w:rPr>
      </w:pPr>
      <w:r>
        <w:rPr>
          <w:rFonts w:ascii="Arial" w:hAnsi="Arial" w:cs="Arial"/>
          <w:sz w:val="22"/>
          <w:szCs w:val="22"/>
        </w:rPr>
        <w:t xml:space="preserve">the person </w:t>
      </w:r>
      <w:r w:rsidRPr="00314171">
        <w:rPr>
          <w:rFonts w:ascii="Arial" w:hAnsi="Arial" w:cs="Arial"/>
          <w:sz w:val="22"/>
          <w:szCs w:val="22"/>
        </w:rPr>
        <w:t xml:space="preserve">or </w:t>
      </w:r>
      <w:r>
        <w:rPr>
          <w:rFonts w:ascii="Arial" w:hAnsi="Arial" w:cs="Arial"/>
          <w:sz w:val="22"/>
          <w:szCs w:val="22"/>
        </w:rPr>
        <w:t>their</w:t>
      </w:r>
      <w:r w:rsidRPr="00314171">
        <w:rPr>
          <w:rFonts w:ascii="Arial" w:hAnsi="Arial" w:cs="Arial"/>
          <w:sz w:val="22"/>
          <w:szCs w:val="22"/>
        </w:rPr>
        <w:t xml:space="preserve"> partner (including civil partners) are named on, or are entitled to, an NHS tax credit exemption certificate or a valid HC2 certificate (full help with health costs), or </w:t>
      </w:r>
      <w:r>
        <w:rPr>
          <w:rFonts w:ascii="Arial" w:hAnsi="Arial" w:cs="Arial"/>
          <w:sz w:val="22"/>
          <w:szCs w:val="22"/>
        </w:rPr>
        <w:t>they</w:t>
      </w:r>
      <w:r w:rsidRPr="00314171">
        <w:rPr>
          <w:rFonts w:ascii="Arial" w:hAnsi="Arial" w:cs="Arial"/>
          <w:sz w:val="22"/>
          <w:szCs w:val="22"/>
        </w:rPr>
        <w:t xml:space="preserve"> receive either:</w:t>
      </w:r>
    </w:p>
    <w:p w:rsidR="00314171" w:rsidRPr="00314171" w:rsidRDefault="00314171" w:rsidP="00314171">
      <w:pPr>
        <w:widowControl/>
        <w:numPr>
          <w:ilvl w:val="1"/>
          <w:numId w:val="17"/>
        </w:numPr>
        <w:spacing w:after="0" w:line="240" w:lineRule="auto"/>
        <w:rPr>
          <w:rFonts w:ascii="Arial" w:hAnsi="Arial" w:cs="Arial"/>
        </w:rPr>
      </w:pPr>
      <w:r w:rsidRPr="00314171">
        <w:rPr>
          <w:rFonts w:ascii="Arial" w:hAnsi="Arial" w:cs="Arial"/>
        </w:rPr>
        <w:t>Income Support</w:t>
      </w:r>
    </w:p>
    <w:p w:rsidR="00314171" w:rsidRPr="00314171" w:rsidRDefault="00314171" w:rsidP="00314171">
      <w:pPr>
        <w:widowControl/>
        <w:numPr>
          <w:ilvl w:val="1"/>
          <w:numId w:val="17"/>
        </w:numPr>
        <w:spacing w:after="0" w:line="240" w:lineRule="auto"/>
        <w:rPr>
          <w:rFonts w:ascii="Arial" w:hAnsi="Arial" w:cs="Arial"/>
        </w:rPr>
      </w:pPr>
      <w:r w:rsidRPr="00314171">
        <w:rPr>
          <w:rFonts w:ascii="Arial" w:hAnsi="Arial" w:cs="Arial"/>
        </w:rPr>
        <w:t>Income-based Jobseeker’s Allowance</w:t>
      </w:r>
    </w:p>
    <w:p w:rsidR="00314171" w:rsidRPr="00314171" w:rsidRDefault="00314171" w:rsidP="00314171">
      <w:pPr>
        <w:widowControl/>
        <w:numPr>
          <w:ilvl w:val="1"/>
          <w:numId w:val="17"/>
        </w:numPr>
        <w:spacing w:after="0" w:line="240" w:lineRule="auto"/>
        <w:rPr>
          <w:rFonts w:ascii="Arial" w:hAnsi="Arial" w:cs="Arial"/>
        </w:rPr>
      </w:pPr>
      <w:r w:rsidRPr="00314171">
        <w:rPr>
          <w:rFonts w:ascii="Arial" w:hAnsi="Arial" w:cs="Arial"/>
        </w:rPr>
        <w:t>Income-related Employment and Support Allowance  </w:t>
      </w:r>
    </w:p>
    <w:p w:rsidR="00314171" w:rsidRPr="00314171" w:rsidRDefault="009065AF" w:rsidP="00314171">
      <w:pPr>
        <w:widowControl/>
        <w:numPr>
          <w:ilvl w:val="1"/>
          <w:numId w:val="17"/>
        </w:numPr>
        <w:spacing w:after="0" w:line="240" w:lineRule="auto"/>
        <w:rPr>
          <w:rFonts w:ascii="Arial" w:hAnsi="Arial" w:cs="Arial"/>
        </w:rPr>
      </w:pPr>
      <w:r>
        <w:rPr>
          <w:rFonts w:ascii="Arial" w:hAnsi="Arial" w:cs="Arial"/>
        </w:rPr>
        <w:t>Pension Credit Guarantee Credit</w:t>
      </w:r>
    </w:p>
    <w:p w:rsidR="00314171" w:rsidRPr="00314171" w:rsidRDefault="00314171" w:rsidP="00314171">
      <w:pPr>
        <w:widowControl/>
        <w:numPr>
          <w:ilvl w:val="1"/>
          <w:numId w:val="17"/>
        </w:numPr>
        <w:spacing w:after="0" w:line="240" w:lineRule="auto"/>
        <w:rPr>
          <w:rFonts w:ascii="Arial" w:hAnsi="Arial" w:cs="Arial"/>
        </w:rPr>
      </w:pPr>
      <w:r w:rsidRPr="00314171">
        <w:rPr>
          <w:rFonts w:ascii="Arial" w:hAnsi="Arial" w:cs="Arial"/>
        </w:rPr>
        <w:lastRenderedPageBreak/>
        <w:t>Universal Credit</w:t>
      </w:r>
    </w:p>
    <w:p w:rsidR="00C160A7" w:rsidRPr="0091305D" w:rsidRDefault="008B40FE" w:rsidP="00C160A7">
      <w:pPr>
        <w:spacing w:after="0" w:line="240" w:lineRule="auto"/>
        <w:ind w:left="720" w:hanging="11"/>
        <w:jc w:val="both"/>
        <w:rPr>
          <w:rFonts w:ascii="Arial" w:hAnsi="Arial" w:cs="Arial"/>
          <w:lang w:val="en-GB"/>
        </w:rPr>
      </w:pPr>
      <w:r w:rsidRPr="0091305D">
        <w:rPr>
          <w:rFonts w:ascii="Arial" w:hAnsi="Arial" w:cs="Arial"/>
          <w:lang w:val="en-GB"/>
        </w:rPr>
        <w:t xml:space="preserve"> </w:t>
      </w:r>
      <w:r w:rsidR="00EF5D61" w:rsidRPr="0091305D">
        <w:rPr>
          <w:rFonts w:ascii="Arial" w:hAnsi="Arial" w:cs="Arial"/>
          <w:lang w:val="en-GB"/>
        </w:rPr>
        <w:t>[</w:t>
      </w:r>
      <w:proofErr w:type="gramStart"/>
      <w:r w:rsidRPr="008B40FE">
        <w:rPr>
          <w:rFonts w:ascii="Arial" w:hAnsi="Arial" w:cs="Arial"/>
          <w:highlight w:val="yellow"/>
          <w:lang w:val="en-GB"/>
        </w:rPr>
        <w:t>amend</w:t>
      </w:r>
      <w:proofErr w:type="gramEnd"/>
      <w:r w:rsidR="00EF5D61" w:rsidRPr="008B40FE">
        <w:rPr>
          <w:rFonts w:ascii="Arial" w:hAnsi="Arial" w:cs="Arial"/>
          <w:highlight w:val="yellow"/>
          <w:lang w:val="en-GB"/>
        </w:rPr>
        <w:t xml:space="preserve"> eligibility criteria</w:t>
      </w:r>
      <w:r w:rsidRPr="008B40FE">
        <w:rPr>
          <w:rFonts w:ascii="Arial" w:hAnsi="Arial" w:cs="Arial"/>
          <w:highlight w:val="yellow"/>
          <w:lang w:val="en-GB"/>
        </w:rPr>
        <w:t xml:space="preserve"> to meet local needs</w:t>
      </w:r>
      <w:r w:rsidR="00EF5D61" w:rsidRPr="0091305D">
        <w:rPr>
          <w:rFonts w:ascii="Arial" w:hAnsi="Arial" w:cs="Arial"/>
          <w:lang w:val="en-GB"/>
        </w:rPr>
        <w:t>]</w:t>
      </w:r>
    </w:p>
    <w:p w:rsidR="00F116D2" w:rsidRDefault="00EF5D61" w:rsidP="00EF5D61">
      <w:pPr>
        <w:spacing w:after="0" w:line="240" w:lineRule="auto"/>
        <w:ind w:left="720" w:hanging="11"/>
        <w:jc w:val="both"/>
        <w:rPr>
          <w:rFonts w:ascii="Arial" w:hAnsi="Arial" w:cs="Arial"/>
        </w:rPr>
      </w:pPr>
      <w:proofErr w:type="gramStart"/>
      <w:r w:rsidRPr="0091305D">
        <w:rPr>
          <w:rFonts w:ascii="Arial" w:hAnsi="Arial" w:cs="Arial"/>
          <w:lang w:val="en-GB"/>
        </w:rPr>
        <w:t>may</w:t>
      </w:r>
      <w:proofErr w:type="gramEnd"/>
      <w:r w:rsidRPr="0091305D">
        <w:rPr>
          <w:rFonts w:ascii="Arial" w:hAnsi="Arial" w:cs="Arial"/>
          <w:lang w:val="en-GB"/>
        </w:rPr>
        <w:t xml:space="preserve"> be supplied with an appropriate OTC medicine from the </w:t>
      </w:r>
      <w:r w:rsidR="005644B4" w:rsidRPr="0091305D">
        <w:rPr>
          <w:rFonts w:ascii="Arial" w:hAnsi="Arial" w:cs="Arial"/>
          <w:lang w:val="en-GB"/>
        </w:rPr>
        <w:t xml:space="preserve">winter ailments </w:t>
      </w:r>
      <w:r w:rsidRPr="0091305D">
        <w:rPr>
          <w:rFonts w:ascii="Arial" w:hAnsi="Arial" w:cs="Arial"/>
          <w:lang w:val="en-GB"/>
        </w:rPr>
        <w:t>service formulary (Annex 1).</w:t>
      </w:r>
      <w:r w:rsidR="00AD0BF4">
        <w:rPr>
          <w:rFonts w:ascii="Arial" w:hAnsi="Arial" w:cs="Arial"/>
          <w:lang w:val="en-GB"/>
        </w:rPr>
        <w:t xml:space="preserve"> </w:t>
      </w:r>
      <w:r w:rsidR="00AD0BF4" w:rsidRPr="00AD0BF4">
        <w:rPr>
          <w:rFonts w:ascii="Arial" w:hAnsi="Arial" w:cs="Arial"/>
        </w:rPr>
        <w:t>A quantity sufficient to treat the current episode only may be supplied.</w:t>
      </w:r>
      <w:r w:rsidR="00AD0BF4" w:rsidRPr="00AD0BF4">
        <w:rPr>
          <w:rFonts w:ascii="Arial" w:hAnsi="Arial" w:cs="Arial"/>
          <w:sz w:val="24"/>
          <w:szCs w:val="24"/>
        </w:rPr>
        <w:t xml:space="preserve"> </w:t>
      </w:r>
      <w:r w:rsidR="00AD0BF4" w:rsidRPr="00AD0BF4">
        <w:rPr>
          <w:rFonts w:ascii="Arial" w:hAnsi="Arial" w:cs="Arial"/>
        </w:rPr>
        <w:t>The pharmacist</w:t>
      </w:r>
      <w:r w:rsidR="00AD0BF4">
        <w:rPr>
          <w:rFonts w:ascii="Arial" w:hAnsi="Arial" w:cs="Arial"/>
        </w:rPr>
        <w:t xml:space="preserve"> or pharmacy staff</w:t>
      </w:r>
      <w:r w:rsidR="00AD0BF4" w:rsidRPr="00AD0BF4">
        <w:rPr>
          <w:rFonts w:ascii="Arial" w:hAnsi="Arial" w:cs="Arial"/>
        </w:rPr>
        <w:t xml:space="preserve"> must cross through the bar code </w:t>
      </w:r>
      <w:r w:rsidR="00AD0BF4">
        <w:rPr>
          <w:rFonts w:ascii="Arial" w:hAnsi="Arial" w:cs="Arial"/>
        </w:rPr>
        <w:t xml:space="preserve">on the product being supplied </w:t>
      </w:r>
      <w:r w:rsidR="00AD0BF4" w:rsidRPr="00AD0BF4">
        <w:rPr>
          <w:rFonts w:ascii="Arial" w:hAnsi="Arial" w:cs="Arial"/>
        </w:rPr>
        <w:t>with an indelible pen and mark the pack clearly with the words ‘NHS supply’.</w:t>
      </w:r>
    </w:p>
    <w:p w:rsidR="00314171" w:rsidRPr="006644B8" w:rsidRDefault="00362C9C" w:rsidP="00314171">
      <w:pPr>
        <w:pStyle w:val="Heading2"/>
        <w:numPr>
          <w:ilvl w:val="0"/>
          <w:numId w:val="0"/>
        </w:numPr>
        <w:spacing w:after="0"/>
        <w:ind w:left="709" w:hanging="567"/>
        <w:jc w:val="left"/>
        <w:rPr>
          <w:rFonts w:ascii="Arial" w:hAnsi="Arial" w:cs="Arial"/>
          <w:sz w:val="22"/>
          <w:szCs w:val="22"/>
        </w:rPr>
      </w:pPr>
      <w:r w:rsidRPr="0091305D">
        <w:rPr>
          <w:rFonts w:ascii="Arial" w:hAnsi="Arial" w:cs="Arial"/>
          <w:color w:val="519680"/>
        </w:rPr>
        <w:t>3.2</w:t>
      </w:r>
      <w:r w:rsidRPr="0091305D">
        <w:rPr>
          <w:rFonts w:ascii="Arial" w:hAnsi="Arial" w:cs="Arial"/>
        </w:rPr>
        <w:tab/>
      </w:r>
      <w:r w:rsidR="00314171" w:rsidRPr="00314171">
        <w:rPr>
          <w:rFonts w:ascii="Arial" w:hAnsi="Arial" w:cs="Arial"/>
          <w:sz w:val="22"/>
          <w:szCs w:val="22"/>
        </w:rPr>
        <w:t xml:space="preserve">Supply of OTC medication under the service is intended to be the equivalent of a retail sale to any walk in customer, except that the commissioner will pay for the cost of </w:t>
      </w:r>
      <w:r w:rsidR="00314171">
        <w:rPr>
          <w:rFonts w:ascii="Arial" w:hAnsi="Arial" w:cs="Arial"/>
          <w:sz w:val="22"/>
          <w:szCs w:val="22"/>
        </w:rPr>
        <w:t>the</w:t>
      </w:r>
      <w:r w:rsidR="00314171" w:rsidRPr="00314171">
        <w:rPr>
          <w:rFonts w:ascii="Arial" w:hAnsi="Arial" w:cs="Arial"/>
          <w:sz w:val="22"/>
          <w:szCs w:val="22"/>
        </w:rPr>
        <w:t xml:space="preserve"> medication supplied from the </w:t>
      </w:r>
      <w:r w:rsidR="00314171">
        <w:rPr>
          <w:rFonts w:ascii="Arial" w:hAnsi="Arial" w:cs="Arial"/>
          <w:sz w:val="22"/>
          <w:szCs w:val="22"/>
        </w:rPr>
        <w:t>winter ailments formulary</w:t>
      </w:r>
      <w:r w:rsidR="00314171" w:rsidRPr="00314171">
        <w:rPr>
          <w:rFonts w:ascii="Arial" w:hAnsi="Arial" w:cs="Arial"/>
          <w:sz w:val="22"/>
          <w:szCs w:val="22"/>
        </w:rPr>
        <w:t>.</w:t>
      </w:r>
      <w:r w:rsidR="006644B8">
        <w:rPr>
          <w:rFonts w:ascii="Arial" w:hAnsi="Arial" w:cs="Arial"/>
          <w:sz w:val="22"/>
          <w:szCs w:val="22"/>
        </w:rPr>
        <w:t xml:space="preserve"> People</w:t>
      </w:r>
      <w:r w:rsidR="006644B8" w:rsidRPr="006644B8">
        <w:rPr>
          <w:rFonts w:ascii="Arial" w:hAnsi="Arial" w:cs="Arial"/>
          <w:sz w:val="22"/>
          <w:szCs w:val="22"/>
        </w:rPr>
        <w:t xml:space="preserve"> </w:t>
      </w:r>
      <w:r w:rsidR="006644B8">
        <w:rPr>
          <w:rFonts w:ascii="Arial" w:hAnsi="Arial" w:cs="Arial"/>
          <w:sz w:val="22"/>
          <w:szCs w:val="22"/>
        </w:rPr>
        <w:t xml:space="preserve">seeking to use </w:t>
      </w:r>
      <w:r w:rsidR="006644B8" w:rsidRPr="006644B8">
        <w:rPr>
          <w:rFonts w:ascii="Arial" w:hAnsi="Arial" w:cs="Arial"/>
          <w:sz w:val="22"/>
          <w:szCs w:val="22"/>
        </w:rPr>
        <w:t xml:space="preserve">the </w:t>
      </w:r>
      <w:r w:rsidR="006644B8">
        <w:rPr>
          <w:rFonts w:ascii="Arial" w:hAnsi="Arial" w:cs="Arial"/>
          <w:sz w:val="22"/>
          <w:szCs w:val="22"/>
        </w:rPr>
        <w:t>winter</w:t>
      </w:r>
      <w:r w:rsidR="006644B8" w:rsidRPr="006644B8">
        <w:rPr>
          <w:rFonts w:ascii="Arial" w:hAnsi="Arial" w:cs="Arial"/>
          <w:sz w:val="22"/>
          <w:szCs w:val="22"/>
        </w:rPr>
        <w:t xml:space="preserve"> ailment service or who indicate that they are unable to pay for </w:t>
      </w:r>
      <w:r w:rsidR="006644B8">
        <w:rPr>
          <w:rFonts w:ascii="Arial" w:hAnsi="Arial" w:cs="Arial"/>
          <w:sz w:val="22"/>
          <w:szCs w:val="22"/>
        </w:rPr>
        <w:t xml:space="preserve">OTC </w:t>
      </w:r>
      <w:r w:rsidR="006644B8" w:rsidRPr="006644B8">
        <w:rPr>
          <w:rFonts w:ascii="Arial" w:hAnsi="Arial" w:cs="Arial"/>
          <w:sz w:val="22"/>
          <w:szCs w:val="22"/>
        </w:rPr>
        <w:t xml:space="preserve">medication should be asked if they meet the eligibility criteria </w:t>
      </w:r>
      <w:r w:rsidR="006644B8">
        <w:rPr>
          <w:rFonts w:ascii="Arial" w:hAnsi="Arial" w:cs="Arial"/>
          <w:sz w:val="22"/>
          <w:szCs w:val="22"/>
        </w:rPr>
        <w:t>listed above. They should be</w:t>
      </w:r>
      <w:r w:rsidR="006644B8" w:rsidRPr="006644B8">
        <w:rPr>
          <w:rFonts w:ascii="Arial" w:hAnsi="Arial" w:cs="Arial"/>
          <w:sz w:val="22"/>
          <w:szCs w:val="22"/>
        </w:rPr>
        <w:t xml:space="preserve"> asked to complete the declaration on the cons</w:t>
      </w:r>
      <w:r w:rsidR="006644B8">
        <w:rPr>
          <w:rFonts w:ascii="Arial" w:hAnsi="Arial" w:cs="Arial"/>
          <w:sz w:val="22"/>
          <w:szCs w:val="22"/>
        </w:rPr>
        <w:t>ultation record form</w:t>
      </w:r>
      <w:r w:rsidR="006644B8" w:rsidRPr="006644B8">
        <w:rPr>
          <w:rFonts w:ascii="Arial" w:hAnsi="Arial" w:cs="Arial"/>
          <w:sz w:val="22"/>
          <w:szCs w:val="22"/>
        </w:rPr>
        <w:t xml:space="preserve">. If they are not able to tick one of the boxes indicating that they meet the eligibility requirements, </w:t>
      </w:r>
      <w:r w:rsidR="006644B8">
        <w:rPr>
          <w:rFonts w:ascii="Arial" w:hAnsi="Arial" w:cs="Arial"/>
          <w:sz w:val="22"/>
          <w:szCs w:val="22"/>
        </w:rPr>
        <w:t xml:space="preserve">the pharmacy staff will </w:t>
      </w:r>
      <w:r w:rsidR="006644B8" w:rsidRPr="006644B8">
        <w:rPr>
          <w:rFonts w:ascii="Arial" w:hAnsi="Arial" w:cs="Arial"/>
          <w:sz w:val="22"/>
          <w:szCs w:val="22"/>
        </w:rPr>
        <w:t xml:space="preserve">explain </w:t>
      </w:r>
      <w:r w:rsidR="006644B8">
        <w:rPr>
          <w:rFonts w:ascii="Arial" w:hAnsi="Arial" w:cs="Arial"/>
          <w:sz w:val="22"/>
          <w:szCs w:val="22"/>
        </w:rPr>
        <w:t>t</w:t>
      </w:r>
      <w:r w:rsidR="006644B8" w:rsidRPr="006644B8">
        <w:rPr>
          <w:rFonts w:ascii="Arial" w:hAnsi="Arial" w:cs="Arial"/>
          <w:sz w:val="22"/>
          <w:szCs w:val="22"/>
        </w:rPr>
        <w:t xml:space="preserve">hat they are not eligible </w:t>
      </w:r>
      <w:r w:rsidR="006644B8">
        <w:rPr>
          <w:rFonts w:ascii="Arial" w:hAnsi="Arial" w:cs="Arial"/>
          <w:sz w:val="22"/>
          <w:szCs w:val="22"/>
        </w:rPr>
        <w:t xml:space="preserve">to receive </w:t>
      </w:r>
      <w:r w:rsidR="006644B8" w:rsidRPr="006644B8">
        <w:rPr>
          <w:rFonts w:ascii="Arial" w:hAnsi="Arial" w:cs="Arial"/>
          <w:sz w:val="22"/>
          <w:szCs w:val="22"/>
        </w:rPr>
        <w:t>medication</w:t>
      </w:r>
      <w:r w:rsidR="006644B8">
        <w:rPr>
          <w:rFonts w:ascii="Arial" w:hAnsi="Arial" w:cs="Arial"/>
          <w:sz w:val="22"/>
          <w:szCs w:val="22"/>
        </w:rPr>
        <w:t xml:space="preserve"> at NHS expense, but they can still receive advice on management of the winter ailment and may purchase a suitable medicine.</w:t>
      </w:r>
    </w:p>
    <w:p w:rsidR="006644B8" w:rsidRPr="006644B8" w:rsidRDefault="00314171" w:rsidP="00EF5D61">
      <w:pPr>
        <w:spacing w:after="0" w:line="240" w:lineRule="auto"/>
        <w:ind w:left="720" w:hanging="578"/>
        <w:jc w:val="both"/>
        <w:rPr>
          <w:rFonts w:ascii="Arial" w:hAnsi="Arial" w:cs="Arial"/>
          <w:lang w:val="en-GB"/>
        </w:rPr>
      </w:pPr>
      <w:r w:rsidRPr="0091305D">
        <w:rPr>
          <w:rFonts w:ascii="Arial" w:hAnsi="Arial" w:cs="Arial"/>
          <w:color w:val="519680"/>
          <w:lang w:val="en-GB"/>
        </w:rPr>
        <w:t>3.</w:t>
      </w:r>
      <w:r w:rsidR="001E7FA5">
        <w:rPr>
          <w:rFonts w:ascii="Arial" w:hAnsi="Arial" w:cs="Arial"/>
          <w:color w:val="519680"/>
          <w:lang w:val="en-GB"/>
        </w:rPr>
        <w:t>3</w:t>
      </w:r>
      <w:r w:rsidRPr="0091305D">
        <w:rPr>
          <w:rFonts w:ascii="Arial" w:hAnsi="Arial" w:cs="Arial"/>
          <w:lang w:val="en-GB"/>
        </w:rPr>
        <w:tab/>
      </w:r>
      <w:r w:rsidR="006644B8" w:rsidRPr="006644B8">
        <w:rPr>
          <w:rFonts w:ascii="Arial" w:hAnsi="Arial" w:cs="Arial"/>
        </w:rPr>
        <w:t>If the patient is not able to be present</w:t>
      </w:r>
      <w:r w:rsidR="006644B8">
        <w:rPr>
          <w:rFonts w:ascii="Arial" w:hAnsi="Arial" w:cs="Arial"/>
        </w:rPr>
        <w:t xml:space="preserve"> in the pharmacy, the pharmacist or pharmacy staff</w:t>
      </w:r>
      <w:r w:rsidR="006644B8" w:rsidRPr="006644B8">
        <w:rPr>
          <w:rFonts w:ascii="Arial" w:hAnsi="Arial" w:cs="Arial"/>
        </w:rPr>
        <w:t xml:space="preserve"> must judge what advice and / or medication to supply.</w:t>
      </w:r>
    </w:p>
    <w:p w:rsidR="00EF5D61" w:rsidRPr="0091305D" w:rsidRDefault="001E7FA5" w:rsidP="00EF5D61">
      <w:pPr>
        <w:spacing w:after="0" w:line="240" w:lineRule="auto"/>
        <w:ind w:left="720" w:hanging="578"/>
        <w:jc w:val="both"/>
        <w:rPr>
          <w:rFonts w:ascii="Arial" w:eastAsia="Arial" w:hAnsi="Arial" w:cs="Arial"/>
          <w:lang w:val="en-GB"/>
        </w:rPr>
      </w:pPr>
      <w:r>
        <w:rPr>
          <w:rFonts w:ascii="Arial" w:hAnsi="Arial" w:cs="Arial"/>
          <w:color w:val="519680"/>
          <w:lang w:val="en-GB"/>
        </w:rPr>
        <w:t>3.4</w:t>
      </w:r>
      <w:r w:rsidR="006644B8" w:rsidRPr="0091305D">
        <w:rPr>
          <w:rFonts w:ascii="Arial" w:hAnsi="Arial" w:cs="Arial"/>
          <w:lang w:val="en-GB"/>
        </w:rPr>
        <w:tab/>
      </w:r>
      <w:r w:rsidR="005644B4" w:rsidRPr="0091305D">
        <w:rPr>
          <w:rFonts w:ascii="Arial" w:hAnsi="Arial" w:cs="Arial"/>
          <w:lang w:val="en-GB"/>
        </w:rPr>
        <w:t>Where appropriate, the pharmacy will refer the patient to another health and social care provider.</w:t>
      </w:r>
      <w:r w:rsidR="006644B8">
        <w:rPr>
          <w:rFonts w:ascii="Arial" w:hAnsi="Arial" w:cs="Arial"/>
          <w:lang w:val="en-GB"/>
        </w:rPr>
        <w:t xml:space="preserve"> [</w:t>
      </w:r>
      <w:proofErr w:type="gramStart"/>
      <w:r w:rsidR="006644B8" w:rsidRPr="006644B8">
        <w:rPr>
          <w:rFonts w:ascii="Arial" w:hAnsi="Arial" w:cs="Arial"/>
          <w:highlight w:val="yellow"/>
          <w:lang w:val="en-GB"/>
        </w:rPr>
        <w:t>add</w:t>
      </w:r>
      <w:proofErr w:type="gramEnd"/>
      <w:r w:rsidR="006644B8" w:rsidRPr="006644B8">
        <w:rPr>
          <w:rFonts w:ascii="Arial" w:hAnsi="Arial" w:cs="Arial"/>
          <w:highlight w:val="yellow"/>
          <w:lang w:val="en-GB"/>
        </w:rPr>
        <w:t xml:space="preserve"> details of any fast track referral systems in place locally</w:t>
      </w:r>
      <w:r w:rsidR="006644B8">
        <w:rPr>
          <w:rFonts w:ascii="Arial" w:hAnsi="Arial" w:cs="Arial"/>
          <w:lang w:val="en-GB"/>
        </w:rPr>
        <w:t>]</w:t>
      </w:r>
    </w:p>
    <w:p w:rsidR="00B12F8E" w:rsidRPr="0091305D" w:rsidRDefault="001E7FA5" w:rsidP="00751175">
      <w:pPr>
        <w:spacing w:after="0" w:line="240" w:lineRule="auto"/>
        <w:ind w:left="709" w:hanging="567"/>
        <w:jc w:val="both"/>
        <w:rPr>
          <w:rFonts w:ascii="Arial" w:eastAsia="Arial" w:hAnsi="Arial" w:cs="Arial"/>
          <w:lang w:val="en-GB"/>
        </w:rPr>
      </w:pPr>
      <w:r>
        <w:rPr>
          <w:rFonts w:ascii="Arial" w:hAnsi="Arial" w:cs="Arial"/>
          <w:color w:val="519680"/>
          <w:lang w:val="en-GB"/>
        </w:rPr>
        <w:t>3.5</w:t>
      </w:r>
      <w:r w:rsidR="005644B4" w:rsidRPr="0091305D">
        <w:rPr>
          <w:rFonts w:ascii="Arial" w:hAnsi="Arial" w:cs="Arial"/>
          <w:lang w:val="en-GB"/>
        </w:rPr>
        <w:tab/>
      </w:r>
      <w:r w:rsidR="005644B4" w:rsidRPr="0091305D">
        <w:rPr>
          <w:rFonts w:ascii="Arial" w:eastAsia="Arial" w:hAnsi="Arial" w:cs="Arial"/>
          <w:lang w:val="en-GB"/>
        </w:rPr>
        <w:t>The pharmacy contractor must maintain appropriate records to ensure effective ongoing service delivery and audit. This will include a record of the consultation and any medicine that is supplied, using the paperwork/system [</w:t>
      </w:r>
      <w:r w:rsidR="005644B4" w:rsidRPr="0091305D">
        <w:rPr>
          <w:rFonts w:ascii="Arial" w:eastAsia="Arial" w:hAnsi="Arial" w:cs="Arial"/>
          <w:highlight w:val="yellow"/>
          <w:lang w:val="en-GB"/>
        </w:rPr>
        <w:t>amend as appropriate</w:t>
      </w:r>
      <w:r w:rsidR="005644B4" w:rsidRPr="0091305D">
        <w:rPr>
          <w:rFonts w:ascii="Arial" w:eastAsia="Arial" w:hAnsi="Arial" w:cs="Arial"/>
          <w:lang w:val="en-GB"/>
        </w:rPr>
        <w:t>] made available by the commissioner.</w:t>
      </w:r>
    </w:p>
    <w:p w:rsidR="00C93CF8" w:rsidRPr="001E7FA5" w:rsidRDefault="001E7FA5" w:rsidP="001E7FA5">
      <w:pPr>
        <w:widowControl/>
        <w:spacing w:after="0" w:line="240" w:lineRule="auto"/>
        <w:ind w:left="709" w:hanging="567"/>
        <w:jc w:val="both"/>
        <w:rPr>
          <w:rFonts w:ascii="Arial" w:hAnsi="Arial" w:cs="Arial"/>
          <w:b/>
          <w:lang w:val="en-GB"/>
        </w:rPr>
      </w:pPr>
      <w:r>
        <w:rPr>
          <w:rFonts w:ascii="Arial" w:hAnsi="Arial" w:cs="Arial"/>
          <w:color w:val="519680"/>
          <w:lang w:val="en-GB"/>
        </w:rPr>
        <w:t>3.6</w:t>
      </w:r>
      <w:r w:rsidR="005644B4" w:rsidRPr="0091305D">
        <w:rPr>
          <w:rFonts w:ascii="Arial" w:hAnsi="Arial" w:cs="Arial"/>
          <w:lang w:val="en-GB"/>
        </w:rPr>
        <w:tab/>
        <w:t>The pharmacy has a system to check the person’s eligibility for receipt of the service and will collect NHS charges where appropriate.</w:t>
      </w:r>
    </w:p>
    <w:p w:rsidR="0034388D" w:rsidRPr="0091305D" w:rsidRDefault="0034388D" w:rsidP="001E7FA5">
      <w:pPr>
        <w:spacing w:after="0" w:line="240" w:lineRule="auto"/>
        <w:ind w:left="709" w:hanging="567"/>
        <w:jc w:val="both"/>
        <w:rPr>
          <w:rFonts w:ascii="Arial" w:eastAsia="Arial" w:hAnsi="Arial" w:cs="Arial"/>
          <w:lang w:val="en-GB"/>
        </w:rPr>
      </w:pPr>
      <w:r w:rsidRPr="0091305D">
        <w:rPr>
          <w:rFonts w:ascii="Arial" w:eastAsia="Arial" w:hAnsi="Arial" w:cs="Arial"/>
          <w:color w:val="519680"/>
          <w:lang w:val="en-GB"/>
        </w:rPr>
        <w:t>3.7</w:t>
      </w:r>
      <w:r w:rsidRPr="0091305D">
        <w:rPr>
          <w:rFonts w:ascii="Arial" w:eastAsia="Arial" w:hAnsi="Arial" w:cs="Arial"/>
          <w:lang w:val="en-GB"/>
        </w:rPr>
        <w:tab/>
      </w:r>
      <w:r w:rsidR="00C93CF8" w:rsidRPr="0091305D">
        <w:rPr>
          <w:rFonts w:ascii="Arial" w:eastAsia="Arial" w:hAnsi="Arial" w:cs="Arial"/>
          <w:lang w:val="en-GB"/>
        </w:rPr>
        <w:t xml:space="preserve">The pharmacy contractor </w:t>
      </w:r>
      <w:r w:rsidRPr="0091305D">
        <w:rPr>
          <w:rFonts w:ascii="Arial" w:eastAsia="Arial" w:hAnsi="Arial" w:cs="Arial"/>
          <w:lang w:val="en-GB"/>
        </w:rPr>
        <w:t>must</w:t>
      </w:r>
      <w:r w:rsidR="00C93CF8" w:rsidRPr="0091305D">
        <w:rPr>
          <w:rFonts w:ascii="Arial" w:eastAsia="Arial" w:hAnsi="Arial" w:cs="Arial"/>
          <w:lang w:val="en-GB"/>
        </w:rPr>
        <w:t xml:space="preserve"> have a standard operating proc</w:t>
      </w:r>
      <w:r w:rsidR="00EF5D61" w:rsidRPr="0091305D">
        <w:rPr>
          <w:rFonts w:ascii="Arial" w:eastAsia="Arial" w:hAnsi="Arial" w:cs="Arial"/>
          <w:lang w:val="en-GB"/>
        </w:rPr>
        <w:t>edure in place for this service</w:t>
      </w:r>
      <w:r w:rsidR="001E7FA5">
        <w:rPr>
          <w:rFonts w:ascii="Arial" w:eastAsia="Arial" w:hAnsi="Arial" w:cs="Arial"/>
          <w:lang w:val="en-GB"/>
        </w:rPr>
        <w:t>.</w:t>
      </w:r>
    </w:p>
    <w:p w:rsidR="00742504" w:rsidRPr="0091305D" w:rsidRDefault="00742504" w:rsidP="001D374A">
      <w:pPr>
        <w:spacing w:before="9" w:after="0" w:line="240" w:lineRule="exact"/>
        <w:jc w:val="both"/>
        <w:rPr>
          <w:sz w:val="24"/>
          <w:szCs w:val="24"/>
          <w:lang w:val="en-GB"/>
        </w:rPr>
      </w:pPr>
    </w:p>
    <w:p w:rsidR="00742504" w:rsidRPr="0091305D" w:rsidRDefault="00751175" w:rsidP="001D374A">
      <w:pPr>
        <w:spacing w:after="0" w:line="240" w:lineRule="auto"/>
        <w:ind w:left="100" w:right="-20"/>
        <w:jc w:val="both"/>
        <w:rPr>
          <w:rFonts w:ascii="Arial" w:eastAsia="Arial" w:hAnsi="Arial" w:cs="Arial"/>
          <w:b/>
          <w:bCs/>
          <w:color w:val="519680"/>
          <w:lang w:val="en-GB"/>
        </w:rPr>
      </w:pPr>
      <w:r w:rsidRPr="0091305D">
        <w:rPr>
          <w:rFonts w:ascii="Arial" w:eastAsia="Arial" w:hAnsi="Arial" w:cs="Arial"/>
          <w:b/>
          <w:bCs/>
          <w:color w:val="519680"/>
          <w:lang w:val="en-GB"/>
        </w:rPr>
        <w:t>4</w:t>
      </w:r>
      <w:r w:rsidR="00FE5D70" w:rsidRPr="0091305D">
        <w:rPr>
          <w:rFonts w:ascii="Arial" w:eastAsia="Arial" w:hAnsi="Arial" w:cs="Arial"/>
          <w:b/>
          <w:bCs/>
          <w:color w:val="519680"/>
          <w:lang w:val="en-GB"/>
        </w:rPr>
        <w:t>.  Training and Premises Requirements</w:t>
      </w:r>
    </w:p>
    <w:p w:rsidR="005C37BA" w:rsidRPr="0091305D" w:rsidRDefault="005C37BA" w:rsidP="001D374A">
      <w:pPr>
        <w:spacing w:after="0" w:line="240" w:lineRule="auto"/>
        <w:ind w:left="100" w:right="-20"/>
        <w:jc w:val="both"/>
        <w:rPr>
          <w:rFonts w:ascii="Arial" w:eastAsia="Arial" w:hAnsi="Arial" w:cs="Arial"/>
          <w:color w:val="519680"/>
          <w:lang w:val="en-GB"/>
        </w:rPr>
      </w:pPr>
    </w:p>
    <w:p w:rsidR="005C37BA" w:rsidRPr="0091305D" w:rsidRDefault="005C37BA" w:rsidP="005C37BA">
      <w:pPr>
        <w:spacing w:after="0" w:line="240" w:lineRule="auto"/>
        <w:ind w:left="709" w:right="56" w:hanging="567"/>
        <w:jc w:val="both"/>
        <w:rPr>
          <w:rFonts w:ascii="Arial" w:eastAsia="Arial" w:hAnsi="Arial" w:cs="Arial"/>
          <w:lang w:val="en-GB"/>
        </w:rPr>
      </w:pPr>
      <w:r w:rsidRPr="0091305D">
        <w:rPr>
          <w:rFonts w:ascii="Arial" w:eastAsia="Arial" w:hAnsi="Arial" w:cs="Arial"/>
          <w:color w:val="519680"/>
          <w:lang w:val="en-GB"/>
        </w:rPr>
        <w:t>4.1</w:t>
      </w:r>
      <w:r w:rsidRPr="0091305D">
        <w:rPr>
          <w:rFonts w:ascii="Arial" w:eastAsia="Arial" w:hAnsi="Arial" w:cs="Arial"/>
          <w:lang w:val="en-GB"/>
        </w:rPr>
        <w:tab/>
      </w:r>
      <w:r w:rsidR="00FE5D70" w:rsidRPr="0091305D">
        <w:rPr>
          <w:rFonts w:ascii="Arial" w:eastAsia="Arial" w:hAnsi="Arial" w:cs="Arial"/>
          <w:lang w:val="en-GB"/>
        </w:rPr>
        <w:t>The pharmacy contractor has a duty to ensure that pharmacists</w:t>
      </w:r>
      <w:r w:rsidR="00EF5D61" w:rsidRPr="0091305D">
        <w:rPr>
          <w:rFonts w:ascii="Arial" w:eastAsia="Arial" w:hAnsi="Arial" w:cs="Arial"/>
          <w:lang w:val="en-GB"/>
        </w:rPr>
        <w:t xml:space="preserve"> and staff</w:t>
      </w:r>
      <w:r w:rsidR="00FE5D70" w:rsidRPr="0091305D">
        <w:rPr>
          <w:rFonts w:ascii="Arial" w:eastAsia="Arial" w:hAnsi="Arial" w:cs="Arial"/>
          <w:lang w:val="en-GB"/>
        </w:rPr>
        <w:t xml:space="preserve"> involved in the provision of the service have relevant knowledge and are appropriately trained in the operation of the service. </w:t>
      </w:r>
    </w:p>
    <w:p w:rsidR="005C37BA" w:rsidRPr="0091305D" w:rsidRDefault="005C37BA" w:rsidP="005C37BA">
      <w:pPr>
        <w:spacing w:after="0" w:line="240" w:lineRule="auto"/>
        <w:ind w:left="709" w:right="56" w:hanging="567"/>
        <w:jc w:val="both"/>
        <w:rPr>
          <w:rFonts w:ascii="Arial" w:eastAsia="Arial" w:hAnsi="Arial" w:cs="Arial"/>
          <w:lang w:val="en-GB"/>
        </w:rPr>
      </w:pPr>
      <w:r w:rsidRPr="0091305D">
        <w:rPr>
          <w:rFonts w:ascii="Arial" w:eastAsia="Arial" w:hAnsi="Arial" w:cs="Arial"/>
          <w:color w:val="519680"/>
          <w:lang w:val="en-GB"/>
        </w:rPr>
        <w:t>4.2</w:t>
      </w:r>
      <w:r w:rsidRPr="0091305D">
        <w:rPr>
          <w:rFonts w:ascii="Arial" w:eastAsia="Arial" w:hAnsi="Arial" w:cs="Arial"/>
          <w:lang w:val="en-GB"/>
        </w:rPr>
        <w:tab/>
      </w:r>
      <w:r w:rsidR="00EF5D61" w:rsidRPr="0091305D">
        <w:rPr>
          <w:rFonts w:ascii="Verdana" w:eastAsia="Times New Roman" w:hAnsi="Verdana" w:cs="Times New Roman"/>
          <w:sz w:val="20"/>
          <w:szCs w:val="20"/>
          <w:lang w:val="en-GB"/>
        </w:rPr>
        <w:t>The pharmacy contractor has a duty to ensure that pharmacists and staff involved in the provision of the service are aware of and operate within local protocols.</w:t>
      </w:r>
      <w:r w:rsidR="00773A13" w:rsidRPr="0091305D">
        <w:rPr>
          <w:rFonts w:ascii="Arial" w:eastAsia="Arial" w:hAnsi="Arial" w:cs="Arial"/>
          <w:lang w:val="en-GB"/>
        </w:rPr>
        <w:t xml:space="preserve"> </w:t>
      </w:r>
    </w:p>
    <w:p w:rsidR="00742504" w:rsidRPr="0091305D" w:rsidRDefault="00742504" w:rsidP="001D374A">
      <w:pPr>
        <w:spacing w:before="11" w:after="0" w:line="240" w:lineRule="exact"/>
        <w:jc w:val="both"/>
        <w:rPr>
          <w:sz w:val="24"/>
          <w:szCs w:val="24"/>
          <w:lang w:val="en-GB"/>
        </w:rPr>
      </w:pPr>
    </w:p>
    <w:p w:rsidR="00742504" w:rsidRPr="0091305D" w:rsidRDefault="005C37BA" w:rsidP="001D374A">
      <w:pPr>
        <w:spacing w:after="0" w:line="240" w:lineRule="auto"/>
        <w:ind w:left="100" w:right="-20"/>
        <w:jc w:val="both"/>
        <w:rPr>
          <w:rFonts w:ascii="Arial" w:eastAsia="Arial" w:hAnsi="Arial" w:cs="Arial"/>
          <w:color w:val="519680"/>
          <w:lang w:val="en-GB"/>
        </w:rPr>
      </w:pPr>
      <w:r w:rsidRPr="0091305D">
        <w:rPr>
          <w:rFonts w:ascii="Arial" w:eastAsia="Arial" w:hAnsi="Arial" w:cs="Arial"/>
          <w:b/>
          <w:bCs/>
          <w:color w:val="519680"/>
          <w:lang w:val="en-GB"/>
        </w:rPr>
        <w:t>5</w:t>
      </w:r>
      <w:r w:rsidR="00FE5D70" w:rsidRPr="0091305D">
        <w:rPr>
          <w:rFonts w:ascii="Arial" w:eastAsia="Arial" w:hAnsi="Arial" w:cs="Arial"/>
          <w:b/>
          <w:bCs/>
          <w:color w:val="519680"/>
          <w:lang w:val="en-GB"/>
        </w:rPr>
        <w:t>.  Service availability</w:t>
      </w:r>
    </w:p>
    <w:p w:rsidR="00742504" w:rsidRPr="0091305D" w:rsidRDefault="00742504" w:rsidP="001D374A">
      <w:pPr>
        <w:spacing w:before="13" w:after="0" w:line="240" w:lineRule="exact"/>
        <w:jc w:val="both"/>
        <w:rPr>
          <w:sz w:val="24"/>
          <w:szCs w:val="24"/>
          <w:lang w:val="en-GB"/>
        </w:rPr>
      </w:pPr>
    </w:p>
    <w:p w:rsidR="00742504" w:rsidRPr="0091305D" w:rsidRDefault="00FE5D70" w:rsidP="005C37BA">
      <w:pPr>
        <w:spacing w:after="0" w:line="240" w:lineRule="auto"/>
        <w:ind w:left="142" w:right="54"/>
        <w:jc w:val="both"/>
        <w:rPr>
          <w:rFonts w:ascii="Arial" w:eastAsia="Arial" w:hAnsi="Arial" w:cs="Arial"/>
          <w:lang w:val="en-GB"/>
        </w:rPr>
      </w:pPr>
      <w:r w:rsidRPr="0091305D">
        <w:rPr>
          <w:rFonts w:ascii="Arial" w:eastAsia="Arial" w:hAnsi="Arial" w:cs="Arial"/>
          <w:lang w:val="en-GB"/>
        </w:rPr>
        <w:t>The</w:t>
      </w:r>
      <w:r w:rsidR="005C37BA" w:rsidRPr="0091305D">
        <w:rPr>
          <w:rFonts w:ascii="Arial" w:eastAsia="Arial" w:hAnsi="Arial" w:cs="Arial"/>
          <w:lang w:val="en-GB"/>
        </w:rPr>
        <w:t xml:space="preserve"> pharmacy contractor</w:t>
      </w:r>
      <w:r w:rsidRPr="0091305D">
        <w:rPr>
          <w:rFonts w:ascii="Arial" w:eastAsia="Arial" w:hAnsi="Arial" w:cs="Arial"/>
          <w:lang w:val="en-GB"/>
        </w:rPr>
        <w:t xml:space="preserve"> should </w:t>
      </w:r>
      <w:r w:rsidR="005C37BA" w:rsidRPr="0091305D">
        <w:rPr>
          <w:rFonts w:ascii="Arial" w:eastAsia="Arial" w:hAnsi="Arial" w:cs="Arial"/>
          <w:lang w:val="en-GB"/>
        </w:rPr>
        <w:t xml:space="preserve">seek to ensure that </w:t>
      </w:r>
      <w:r w:rsidRPr="0091305D">
        <w:rPr>
          <w:rFonts w:ascii="Arial" w:eastAsia="Arial" w:hAnsi="Arial" w:cs="Arial"/>
          <w:lang w:val="en-GB"/>
        </w:rPr>
        <w:t xml:space="preserve">the service </w:t>
      </w:r>
      <w:r w:rsidR="005C37BA" w:rsidRPr="0091305D">
        <w:rPr>
          <w:rFonts w:ascii="Arial" w:eastAsia="Arial" w:hAnsi="Arial" w:cs="Arial"/>
          <w:lang w:val="en-GB"/>
        </w:rPr>
        <w:t>is</w:t>
      </w:r>
      <w:r w:rsidRPr="0091305D">
        <w:rPr>
          <w:rFonts w:ascii="Arial" w:eastAsia="Arial" w:hAnsi="Arial" w:cs="Arial"/>
          <w:lang w:val="en-GB"/>
        </w:rPr>
        <w:t xml:space="preserve"> available throughout the pharmacy</w:t>
      </w:r>
      <w:r w:rsidR="005C37BA" w:rsidRPr="0091305D">
        <w:rPr>
          <w:rFonts w:ascii="Arial" w:eastAsia="Arial" w:hAnsi="Arial" w:cs="Arial"/>
          <w:lang w:val="en-GB"/>
        </w:rPr>
        <w:t>’s</w:t>
      </w:r>
      <w:r w:rsidRPr="0091305D">
        <w:rPr>
          <w:rFonts w:ascii="Arial" w:eastAsia="Arial" w:hAnsi="Arial" w:cs="Arial"/>
          <w:lang w:val="en-GB"/>
        </w:rPr>
        <w:t xml:space="preserve"> opening hours. To encourage ease of access to the service</w:t>
      </w:r>
      <w:r w:rsidR="005C37BA" w:rsidRPr="0091305D">
        <w:rPr>
          <w:rFonts w:ascii="Arial" w:eastAsia="Arial" w:hAnsi="Arial" w:cs="Arial"/>
          <w:lang w:val="en-GB"/>
        </w:rPr>
        <w:t xml:space="preserve"> it</w:t>
      </w:r>
      <w:r w:rsidRPr="0091305D">
        <w:rPr>
          <w:rFonts w:ascii="Arial" w:eastAsia="Arial" w:hAnsi="Arial" w:cs="Arial"/>
          <w:lang w:val="en-GB"/>
        </w:rPr>
        <w:t xml:space="preserve"> should be offered across a range of times including </w:t>
      </w:r>
      <w:r w:rsidR="005C37BA" w:rsidRPr="0091305D">
        <w:rPr>
          <w:rFonts w:ascii="Arial" w:eastAsia="Arial" w:hAnsi="Arial" w:cs="Arial"/>
          <w:lang w:val="en-GB"/>
        </w:rPr>
        <w:t xml:space="preserve">where possible </w:t>
      </w:r>
      <w:r w:rsidRPr="0091305D">
        <w:rPr>
          <w:rFonts w:ascii="Arial" w:eastAsia="Arial" w:hAnsi="Arial" w:cs="Arial"/>
          <w:lang w:val="en-GB"/>
        </w:rPr>
        <w:t>Saturdays and Sundays.</w:t>
      </w:r>
    </w:p>
    <w:p w:rsidR="00742504" w:rsidRPr="0091305D" w:rsidRDefault="00742504" w:rsidP="001D374A">
      <w:pPr>
        <w:spacing w:before="3" w:after="0" w:line="100" w:lineRule="exact"/>
        <w:jc w:val="both"/>
        <w:rPr>
          <w:sz w:val="10"/>
          <w:szCs w:val="10"/>
          <w:lang w:val="en-GB"/>
        </w:rPr>
      </w:pPr>
    </w:p>
    <w:p w:rsidR="00742504" w:rsidRPr="0091305D" w:rsidRDefault="00742504" w:rsidP="001D374A">
      <w:pPr>
        <w:spacing w:after="0" w:line="200" w:lineRule="exact"/>
        <w:jc w:val="both"/>
        <w:rPr>
          <w:sz w:val="20"/>
          <w:szCs w:val="20"/>
          <w:lang w:val="en-GB"/>
        </w:rPr>
      </w:pPr>
    </w:p>
    <w:p w:rsidR="00742504" w:rsidRPr="0091305D" w:rsidRDefault="005C37BA" w:rsidP="001D374A">
      <w:pPr>
        <w:spacing w:after="0" w:line="240" w:lineRule="auto"/>
        <w:ind w:left="100" w:right="-20"/>
        <w:jc w:val="both"/>
        <w:rPr>
          <w:rFonts w:ascii="Arial" w:eastAsia="Arial" w:hAnsi="Arial" w:cs="Arial"/>
          <w:color w:val="519680"/>
          <w:lang w:val="en-GB"/>
        </w:rPr>
      </w:pPr>
      <w:r w:rsidRPr="0091305D">
        <w:rPr>
          <w:rFonts w:ascii="Arial" w:eastAsia="Arial" w:hAnsi="Arial" w:cs="Arial"/>
          <w:b/>
          <w:bCs/>
          <w:color w:val="519680"/>
          <w:lang w:val="en-GB"/>
        </w:rPr>
        <w:t>6</w:t>
      </w:r>
      <w:r w:rsidR="00FE5D70" w:rsidRPr="0091305D">
        <w:rPr>
          <w:rFonts w:ascii="Arial" w:eastAsia="Arial" w:hAnsi="Arial" w:cs="Arial"/>
          <w:b/>
          <w:bCs/>
          <w:color w:val="519680"/>
          <w:lang w:val="en-GB"/>
        </w:rPr>
        <w:t>.  Quality Standards</w:t>
      </w:r>
    </w:p>
    <w:p w:rsidR="00742504" w:rsidRPr="0091305D" w:rsidRDefault="00742504" w:rsidP="001D374A">
      <w:pPr>
        <w:spacing w:before="16" w:after="0" w:line="240" w:lineRule="exact"/>
        <w:jc w:val="both"/>
        <w:rPr>
          <w:sz w:val="24"/>
          <w:szCs w:val="24"/>
          <w:lang w:val="en-GB"/>
        </w:rPr>
      </w:pPr>
    </w:p>
    <w:p w:rsidR="005644B4" w:rsidRPr="0091305D" w:rsidRDefault="0091305D" w:rsidP="0091305D">
      <w:pPr>
        <w:spacing w:before="13" w:after="0" w:line="240" w:lineRule="exact"/>
        <w:ind w:left="709" w:hanging="567"/>
        <w:jc w:val="both"/>
        <w:rPr>
          <w:rFonts w:ascii="Arial" w:hAnsi="Arial" w:cs="Arial"/>
          <w:lang w:val="en-GB"/>
        </w:rPr>
      </w:pPr>
      <w:r w:rsidRPr="0091305D">
        <w:rPr>
          <w:rFonts w:ascii="Arial" w:eastAsia="Arial" w:hAnsi="Arial" w:cs="Arial"/>
          <w:color w:val="519680"/>
          <w:lang w:val="en-GB"/>
        </w:rPr>
        <w:t>6.1</w:t>
      </w:r>
      <w:r w:rsidRPr="0091305D">
        <w:rPr>
          <w:rFonts w:ascii="Arial" w:eastAsia="Arial" w:hAnsi="Arial" w:cs="Arial"/>
          <w:lang w:val="en-GB"/>
        </w:rPr>
        <w:tab/>
      </w:r>
      <w:r w:rsidRPr="0091305D">
        <w:rPr>
          <w:rFonts w:ascii="Arial" w:hAnsi="Arial" w:cs="Arial"/>
          <w:lang w:val="en-GB"/>
        </w:rPr>
        <w:t>The pharmacy is making full use of the promotional material for the service, made available by the commissioner.</w:t>
      </w:r>
    </w:p>
    <w:p w:rsidR="005644B4" w:rsidRPr="0091305D" w:rsidRDefault="0091305D" w:rsidP="0091305D">
      <w:pPr>
        <w:widowControl/>
        <w:spacing w:after="0" w:line="240" w:lineRule="auto"/>
        <w:ind w:left="709" w:hanging="567"/>
        <w:jc w:val="both"/>
        <w:rPr>
          <w:rFonts w:ascii="Arial" w:hAnsi="Arial" w:cs="Arial"/>
          <w:lang w:val="en-GB"/>
        </w:rPr>
      </w:pPr>
      <w:r w:rsidRPr="0091305D">
        <w:rPr>
          <w:rFonts w:ascii="Arial" w:eastAsia="Arial" w:hAnsi="Arial" w:cs="Arial"/>
          <w:color w:val="519680"/>
          <w:lang w:val="en-GB"/>
        </w:rPr>
        <w:t>6.2</w:t>
      </w:r>
      <w:r w:rsidRPr="0091305D">
        <w:rPr>
          <w:rFonts w:ascii="Arial" w:eastAsia="Arial" w:hAnsi="Arial" w:cs="Arial"/>
          <w:lang w:val="en-GB"/>
        </w:rPr>
        <w:tab/>
      </w:r>
      <w:r w:rsidR="005644B4" w:rsidRPr="0091305D">
        <w:rPr>
          <w:rFonts w:ascii="Arial" w:hAnsi="Arial" w:cs="Arial"/>
          <w:lang w:val="en-GB"/>
        </w:rPr>
        <w:t xml:space="preserve">The pharmacy has appropriate </w:t>
      </w:r>
      <w:r w:rsidRPr="0091305D">
        <w:rPr>
          <w:rFonts w:ascii="Arial" w:hAnsi="Arial" w:cs="Arial"/>
          <w:lang w:val="en-GB"/>
        </w:rPr>
        <w:t>commissioner</w:t>
      </w:r>
      <w:r w:rsidR="005644B4" w:rsidRPr="0091305D">
        <w:rPr>
          <w:rFonts w:ascii="Arial" w:hAnsi="Arial" w:cs="Arial"/>
          <w:lang w:val="en-GB"/>
        </w:rPr>
        <w:t xml:space="preserve"> provided health promotion and self-care material available for the user group and promotes its uptake.</w:t>
      </w:r>
    </w:p>
    <w:p w:rsidR="005644B4" w:rsidRPr="0091305D" w:rsidRDefault="0091305D" w:rsidP="0091305D">
      <w:pPr>
        <w:widowControl/>
        <w:spacing w:after="0" w:line="240" w:lineRule="auto"/>
        <w:ind w:left="709" w:hanging="567"/>
        <w:jc w:val="both"/>
        <w:rPr>
          <w:rFonts w:ascii="Arial" w:hAnsi="Arial" w:cs="Arial"/>
          <w:lang w:val="en-GB"/>
        </w:rPr>
      </w:pPr>
      <w:r w:rsidRPr="0091305D">
        <w:rPr>
          <w:rFonts w:ascii="Arial" w:eastAsia="Arial" w:hAnsi="Arial" w:cs="Arial"/>
          <w:color w:val="519680"/>
          <w:lang w:val="en-GB"/>
        </w:rPr>
        <w:t>6.3</w:t>
      </w:r>
      <w:r w:rsidRPr="0091305D">
        <w:rPr>
          <w:rFonts w:ascii="Arial" w:eastAsia="Arial" w:hAnsi="Arial" w:cs="Arial"/>
          <w:lang w:val="en-GB"/>
        </w:rPr>
        <w:tab/>
      </w:r>
      <w:r w:rsidR="005644B4" w:rsidRPr="0091305D">
        <w:rPr>
          <w:rFonts w:ascii="Arial" w:hAnsi="Arial" w:cs="Arial"/>
          <w:lang w:val="en-GB"/>
        </w:rPr>
        <w:t>The pharmacy participates in an</w:t>
      </w:r>
      <w:r w:rsidRPr="0091305D">
        <w:rPr>
          <w:rFonts w:ascii="Arial" w:hAnsi="Arial" w:cs="Arial"/>
          <w:lang w:val="en-GB"/>
        </w:rPr>
        <w:t>y</w:t>
      </w:r>
      <w:r w:rsidR="005644B4" w:rsidRPr="0091305D">
        <w:rPr>
          <w:rFonts w:ascii="Arial" w:hAnsi="Arial" w:cs="Arial"/>
          <w:lang w:val="en-GB"/>
        </w:rPr>
        <w:t xml:space="preserve"> </w:t>
      </w:r>
      <w:r w:rsidRPr="0091305D">
        <w:rPr>
          <w:rFonts w:ascii="Arial" w:hAnsi="Arial" w:cs="Arial"/>
          <w:lang w:val="en-GB"/>
        </w:rPr>
        <w:t xml:space="preserve">commissioner </w:t>
      </w:r>
      <w:r w:rsidR="005644B4" w:rsidRPr="0091305D">
        <w:rPr>
          <w:rFonts w:ascii="Arial" w:hAnsi="Arial" w:cs="Arial"/>
          <w:lang w:val="en-GB"/>
        </w:rPr>
        <w:t>organised audit of service provision.</w:t>
      </w:r>
    </w:p>
    <w:p w:rsidR="00134C9B" w:rsidRPr="0091305D" w:rsidRDefault="001E7FA5" w:rsidP="0091305D">
      <w:pPr>
        <w:spacing w:after="0" w:line="240" w:lineRule="auto"/>
        <w:ind w:left="709" w:right="54" w:hanging="567"/>
        <w:jc w:val="both"/>
        <w:rPr>
          <w:rFonts w:ascii="Arial" w:eastAsia="Arial" w:hAnsi="Arial" w:cs="Arial"/>
          <w:lang w:val="en-GB"/>
        </w:rPr>
      </w:pPr>
      <w:r>
        <w:rPr>
          <w:rFonts w:ascii="Arial" w:eastAsia="Arial" w:hAnsi="Arial" w:cs="Arial"/>
          <w:color w:val="519680"/>
          <w:lang w:val="en-GB"/>
        </w:rPr>
        <w:t>6.4</w:t>
      </w:r>
      <w:r w:rsidR="0091305D" w:rsidRPr="0091305D">
        <w:rPr>
          <w:rFonts w:ascii="Arial" w:eastAsia="Arial" w:hAnsi="Arial" w:cs="Arial"/>
          <w:lang w:val="en-GB"/>
        </w:rPr>
        <w:tab/>
      </w:r>
      <w:r w:rsidR="00FE5D70" w:rsidRPr="0091305D">
        <w:rPr>
          <w:rFonts w:ascii="Arial" w:eastAsia="Arial" w:hAnsi="Arial" w:cs="Arial"/>
          <w:lang w:val="en-GB"/>
        </w:rPr>
        <w:t xml:space="preserve">The pharmacy should </w:t>
      </w:r>
      <w:r w:rsidR="00134C9B" w:rsidRPr="0091305D">
        <w:rPr>
          <w:rFonts w:ascii="Arial" w:eastAsia="Arial" w:hAnsi="Arial" w:cs="Arial"/>
          <w:lang w:val="en-GB"/>
        </w:rPr>
        <w:t>c</w:t>
      </w:r>
      <w:r w:rsidR="00FE5D70" w:rsidRPr="0091305D">
        <w:rPr>
          <w:rFonts w:ascii="Arial" w:eastAsia="Arial" w:hAnsi="Arial" w:cs="Arial"/>
          <w:lang w:val="en-GB"/>
        </w:rPr>
        <w:t xml:space="preserve">o-operate with any </w:t>
      </w:r>
      <w:r w:rsidR="0091305D" w:rsidRPr="0091305D">
        <w:rPr>
          <w:rFonts w:ascii="Arial" w:eastAsia="Arial" w:hAnsi="Arial" w:cs="Arial"/>
          <w:lang w:val="en-GB"/>
        </w:rPr>
        <w:t>commissioner</w:t>
      </w:r>
      <w:r w:rsidR="00FE5D70" w:rsidRPr="0091305D">
        <w:rPr>
          <w:rFonts w:ascii="Arial" w:eastAsia="Arial" w:hAnsi="Arial" w:cs="Arial"/>
          <w:lang w:val="en-GB"/>
        </w:rPr>
        <w:t>-l</w:t>
      </w:r>
      <w:r w:rsidR="00134C9B" w:rsidRPr="0091305D">
        <w:rPr>
          <w:rFonts w:ascii="Arial" w:eastAsia="Arial" w:hAnsi="Arial" w:cs="Arial"/>
          <w:lang w:val="en-GB"/>
        </w:rPr>
        <w:t xml:space="preserve">ed </w:t>
      </w:r>
      <w:r w:rsidR="00FE5D70" w:rsidRPr="0091305D">
        <w:rPr>
          <w:rFonts w:ascii="Arial" w:eastAsia="Arial" w:hAnsi="Arial" w:cs="Arial"/>
          <w:lang w:val="en-GB"/>
        </w:rPr>
        <w:t xml:space="preserve">assessment of </w:t>
      </w:r>
      <w:r w:rsidR="005C37BA" w:rsidRPr="0091305D">
        <w:rPr>
          <w:rFonts w:ascii="Arial" w:eastAsia="Arial" w:hAnsi="Arial" w:cs="Arial"/>
          <w:lang w:val="en-GB"/>
        </w:rPr>
        <w:t>patient</w:t>
      </w:r>
      <w:r w:rsidR="00FE5D70" w:rsidRPr="0091305D">
        <w:rPr>
          <w:rFonts w:ascii="Arial" w:eastAsia="Arial" w:hAnsi="Arial" w:cs="Arial"/>
          <w:lang w:val="en-GB"/>
        </w:rPr>
        <w:t xml:space="preserve"> </w:t>
      </w:r>
      <w:r w:rsidR="00134C9B" w:rsidRPr="0091305D">
        <w:rPr>
          <w:rFonts w:ascii="Arial" w:eastAsia="Arial" w:hAnsi="Arial" w:cs="Arial"/>
          <w:lang w:val="en-GB"/>
        </w:rPr>
        <w:t>experience</w:t>
      </w:r>
      <w:r w:rsidR="005C37BA" w:rsidRPr="0091305D">
        <w:rPr>
          <w:rFonts w:ascii="Arial" w:eastAsia="Arial" w:hAnsi="Arial" w:cs="Arial"/>
          <w:lang w:val="en-GB"/>
        </w:rPr>
        <w:t>.</w:t>
      </w:r>
    </w:p>
    <w:p w:rsidR="00742504" w:rsidRPr="0091305D" w:rsidRDefault="00742504" w:rsidP="001D374A">
      <w:pPr>
        <w:spacing w:after="0" w:line="200" w:lineRule="exact"/>
        <w:jc w:val="both"/>
        <w:rPr>
          <w:sz w:val="20"/>
          <w:szCs w:val="20"/>
          <w:lang w:val="en-GB"/>
        </w:rPr>
      </w:pPr>
    </w:p>
    <w:p w:rsidR="00742504" w:rsidRPr="0091305D" w:rsidRDefault="009E4E5E" w:rsidP="00B207D4">
      <w:pPr>
        <w:tabs>
          <w:tab w:val="left" w:pos="426"/>
        </w:tabs>
        <w:spacing w:after="0" w:line="240" w:lineRule="auto"/>
        <w:ind w:left="100" w:right="-20"/>
        <w:jc w:val="both"/>
        <w:rPr>
          <w:rFonts w:ascii="Arial" w:eastAsia="Arial" w:hAnsi="Arial" w:cs="Arial"/>
          <w:color w:val="519680"/>
          <w:lang w:val="en-GB"/>
        </w:rPr>
      </w:pPr>
      <w:r w:rsidRPr="0091305D">
        <w:rPr>
          <w:rFonts w:ascii="Arial" w:eastAsia="Arial" w:hAnsi="Arial" w:cs="Arial"/>
          <w:b/>
          <w:bCs/>
          <w:color w:val="519680"/>
          <w:lang w:val="en-GB"/>
        </w:rPr>
        <w:t>7</w:t>
      </w:r>
      <w:r w:rsidR="00B207D4" w:rsidRPr="0091305D">
        <w:rPr>
          <w:rFonts w:ascii="Arial" w:eastAsia="Arial" w:hAnsi="Arial" w:cs="Arial"/>
          <w:b/>
          <w:bCs/>
          <w:color w:val="519680"/>
          <w:lang w:val="en-GB"/>
        </w:rPr>
        <w:t>.</w:t>
      </w:r>
      <w:r w:rsidR="00B207D4" w:rsidRPr="0091305D">
        <w:rPr>
          <w:rFonts w:ascii="Arial" w:eastAsia="Arial" w:hAnsi="Arial" w:cs="Arial"/>
          <w:b/>
          <w:bCs/>
          <w:color w:val="519680"/>
          <w:lang w:val="en-GB"/>
        </w:rPr>
        <w:tab/>
      </w:r>
      <w:r w:rsidRPr="0091305D">
        <w:rPr>
          <w:rFonts w:ascii="Arial" w:eastAsia="Arial" w:hAnsi="Arial" w:cs="Arial"/>
          <w:b/>
          <w:bCs/>
          <w:color w:val="519680"/>
          <w:lang w:val="en-GB"/>
        </w:rPr>
        <w:t>Claiming p</w:t>
      </w:r>
      <w:r w:rsidR="00FE5D70" w:rsidRPr="0091305D">
        <w:rPr>
          <w:rFonts w:ascii="Arial" w:eastAsia="Arial" w:hAnsi="Arial" w:cs="Arial"/>
          <w:b/>
          <w:bCs/>
          <w:color w:val="519680"/>
          <w:lang w:val="en-GB"/>
        </w:rPr>
        <w:t>ayment</w:t>
      </w:r>
    </w:p>
    <w:p w:rsidR="009E4E5E" w:rsidRPr="0091305D" w:rsidRDefault="009E4E5E" w:rsidP="009E4E5E">
      <w:pPr>
        <w:spacing w:after="0" w:line="240" w:lineRule="auto"/>
        <w:ind w:left="142" w:right="56"/>
        <w:jc w:val="both"/>
        <w:rPr>
          <w:rFonts w:ascii="Arial" w:eastAsia="Arial" w:hAnsi="Arial" w:cs="Arial"/>
          <w:lang w:val="en-GB"/>
        </w:rPr>
      </w:pPr>
    </w:p>
    <w:p w:rsidR="009E4E5E" w:rsidRPr="0091305D" w:rsidRDefault="00B207D4" w:rsidP="009E4E5E">
      <w:pPr>
        <w:spacing w:after="0" w:line="240" w:lineRule="auto"/>
        <w:ind w:left="142" w:right="56"/>
        <w:jc w:val="both"/>
        <w:rPr>
          <w:rFonts w:ascii="Arial" w:eastAsia="Arial" w:hAnsi="Arial" w:cs="Arial"/>
          <w:lang w:val="en-GB"/>
        </w:rPr>
      </w:pPr>
      <w:r w:rsidRPr="0091305D">
        <w:rPr>
          <w:rFonts w:ascii="Arial" w:eastAsia="Arial" w:hAnsi="Arial" w:cs="Arial"/>
          <w:lang w:val="en-GB"/>
        </w:rPr>
        <w:t>The commissioner</w:t>
      </w:r>
      <w:r w:rsidR="009E4E5E" w:rsidRPr="0091305D">
        <w:rPr>
          <w:rFonts w:ascii="Arial" w:eastAsia="Arial" w:hAnsi="Arial" w:cs="Arial"/>
          <w:lang w:val="en-GB"/>
        </w:rPr>
        <w:t xml:space="preserve"> will provide </w:t>
      </w:r>
      <w:r w:rsidRPr="0091305D">
        <w:rPr>
          <w:rFonts w:ascii="Arial" w:eastAsia="Arial" w:hAnsi="Arial" w:cs="Arial"/>
          <w:lang w:val="en-GB"/>
        </w:rPr>
        <w:t xml:space="preserve">access to a </w:t>
      </w:r>
      <w:r w:rsidR="00C160A7">
        <w:rPr>
          <w:rFonts w:ascii="Arial" w:eastAsia="Arial" w:hAnsi="Arial" w:cs="Arial"/>
          <w:lang w:val="en-GB"/>
        </w:rPr>
        <w:t>web-based ystem</w:t>
      </w:r>
      <w:r w:rsidRPr="0091305D">
        <w:rPr>
          <w:rFonts w:ascii="Arial" w:eastAsia="Arial" w:hAnsi="Arial" w:cs="Arial"/>
          <w:lang w:val="en-GB"/>
        </w:rPr>
        <w:t xml:space="preserve"> / or paperwork [</w:t>
      </w:r>
      <w:r w:rsidRPr="0091305D">
        <w:rPr>
          <w:rFonts w:ascii="Arial" w:eastAsia="Arial" w:hAnsi="Arial" w:cs="Arial"/>
          <w:highlight w:val="yellow"/>
          <w:lang w:val="en-GB"/>
        </w:rPr>
        <w:t>amend as appropriate</w:t>
      </w:r>
      <w:r w:rsidRPr="0091305D">
        <w:rPr>
          <w:rFonts w:ascii="Arial" w:eastAsia="Arial" w:hAnsi="Arial" w:cs="Arial"/>
          <w:lang w:val="en-GB"/>
        </w:rPr>
        <w:t xml:space="preserve">] </w:t>
      </w:r>
      <w:r w:rsidR="009E4E5E" w:rsidRPr="0091305D">
        <w:rPr>
          <w:rFonts w:ascii="Arial" w:eastAsia="Arial" w:hAnsi="Arial" w:cs="Arial"/>
          <w:lang w:val="en-GB"/>
        </w:rPr>
        <w:t xml:space="preserve">for the recording of relevant service information for the purposes of audit and the </w:t>
      </w:r>
      <w:r w:rsidR="009E4E5E" w:rsidRPr="0091305D">
        <w:rPr>
          <w:rFonts w:ascii="Arial" w:eastAsia="Arial" w:hAnsi="Arial" w:cs="Arial"/>
          <w:lang w:val="en-GB"/>
        </w:rPr>
        <w:lastRenderedPageBreak/>
        <w:t>claiming of payment.</w:t>
      </w:r>
    </w:p>
    <w:p w:rsidR="005644B4" w:rsidRPr="0091305D" w:rsidRDefault="005644B4" w:rsidP="001E7FA5">
      <w:pPr>
        <w:spacing w:before="32" w:after="0" w:line="241" w:lineRule="auto"/>
        <w:ind w:right="186"/>
        <w:jc w:val="both"/>
        <w:rPr>
          <w:rFonts w:ascii="Arial" w:eastAsia="Arial" w:hAnsi="Arial" w:cs="Arial"/>
          <w:lang w:val="en-GB"/>
        </w:rPr>
      </w:pPr>
    </w:p>
    <w:p w:rsidR="005644B4" w:rsidRPr="0091305D" w:rsidRDefault="005644B4" w:rsidP="009E4E5E">
      <w:pPr>
        <w:spacing w:before="32" w:after="0" w:line="241" w:lineRule="auto"/>
        <w:ind w:left="142" w:right="186"/>
        <w:jc w:val="both"/>
        <w:rPr>
          <w:rFonts w:ascii="Arial" w:hAnsi="Arial" w:cs="Arial"/>
          <w:b/>
          <w:color w:val="519680"/>
          <w:lang w:val="en-GB"/>
        </w:rPr>
      </w:pPr>
      <w:r w:rsidRPr="0091305D">
        <w:rPr>
          <w:rFonts w:ascii="Arial" w:hAnsi="Arial" w:cs="Arial"/>
          <w:b/>
          <w:color w:val="519680"/>
          <w:lang w:val="en-GB"/>
        </w:rPr>
        <w:t>Winter ailments service formulary (Annex 1)</w:t>
      </w:r>
    </w:p>
    <w:p w:rsidR="005644B4" w:rsidRDefault="005644B4" w:rsidP="009E4E5E">
      <w:pPr>
        <w:spacing w:before="32" w:after="0" w:line="241" w:lineRule="auto"/>
        <w:ind w:left="142" w:right="186"/>
        <w:jc w:val="both"/>
        <w:rPr>
          <w:rFonts w:ascii="Arial" w:eastAsia="Arial" w:hAnsi="Arial" w:cs="Arial"/>
          <w:lang w:val="en-GB"/>
        </w:rPr>
      </w:pPr>
    </w:p>
    <w:p w:rsidR="009A40F3" w:rsidRDefault="009A40F3" w:rsidP="009E4E5E">
      <w:pPr>
        <w:spacing w:before="32" w:after="0" w:line="241" w:lineRule="auto"/>
        <w:ind w:left="142" w:right="186"/>
        <w:jc w:val="both"/>
        <w:rPr>
          <w:rFonts w:ascii="Arial" w:eastAsia="Arial" w:hAnsi="Arial" w:cs="Arial"/>
          <w:lang w:val="en-GB"/>
        </w:rPr>
      </w:pPr>
      <w:r w:rsidRPr="004F5697">
        <w:rPr>
          <w:rFonts w:ascii="Arial" w:hAnsi="Arial" w:cs="Arial"/>
          <w:szCs w:val="24"/>
          <w:lang w:eastAsia="en-GB"/>
        </w:rPr>
        <w:t>Co-</w:t>
      </w:r>
      <w:proofErr w:type="spellStart"/>
      <w:r w:rsidRPr="004F5697">
        <w:rPr>
          <w:rFonts w:ascii="Arial" w:hAnsi="Arial" w:cs="Arial"/>
          <w:szCs w:val="24"/>
          <w:lang w:eastAsia="en-GB"/>
        </w:rPr>
        <w:t>codamol</w:t>
      </w:r>
      <w:proofErr w:type="spellEnd"/>
      <w:r w:rsidRPr="004F5697">
        <w:rPr>
          <w:rFonts w:ascii="Arial" w:hAnsi="Arial" w:cs="Arial"/>
          <w:szCs w:val="24"/>
          <w:lang w:eastAsia="en-GB"/>
        </w:rPr>
        <w:t xml:space="preserve"> tablets 8/500mg 32</w:t>
      </w:r>
    </w:p>
    <w:p w:rsidR="00040029" w:rsidRDefault="009A40F3" w:rsidP="009E4E5E">
      <w:pPr>
        <w:spacing w:before="32" w:after="0" w:line="241" w:lineRule="auto"/>
        <w:ind w:left="142" w:right="186"/>
        <w:jc w:val="both"/>
        <w:rPr>
          <w:rFonts w:ascii="Arial" w:hAnsi="Arial" w:cs="Arial"/>
          <w:szCs w:val="24"/>
          <w:lang w:eastAsia="en-GB"/>
        </w:rPr>
      </w:pPr>
      <w:r w:rsidRPr="004F5697">
        <w:rPr>
          <w:rFonts w:ascii="Arial" w:hAnsi="Arial" w:cs="Arial"/>
          <w:szCs w:val="24"/>
          <w:lang w:eastAsia="en-GB"/>
        </w:rPr>
        <w:t xml:space="preserve">Ibuprofen suspension 100mg in 5ml </w:t>
      </w:r>
      <w:proofErr w:type="spellStart"/>
      <w:r w:rsidRPr="004F5697">
        <w:rPr>
          <w:rFonts w:ascii="Arial" w:hAnsi="Arial" w:cs="Arial"/>
          <w:szCs w:val="24"/>
          <w:lang w:eastAsia="en-GB"/>
        </w:rPr>
        <w:t>sf</w:t>
      </w:r>
      <w:proofErr w:type="spellEnd"/>
      <w:r w:rsidRPr="004F5697">
        <w:rPr>
          <w:rFonts w:ascii="Arial" w:hAnsi="Arial" w:cs="Arial"/>
          <w:szCs w:val="24"/>
          <w:lang w:eastAsia="en-GB"/>
        </w:rPr>
        <w:t xml:space="preserve"> 100ml</w:t>
      </w:r>
    </w:p>
    <w:p w:rsidR="009A40F3" w:rsidRDefault="009A40F3" w:rsidP="009E4E5E">
      <w:pPr>
        <w:spacing w:before="32" w:after="0" w:line="241" w:lineRule="auto"/>
        <w:ind w:left="142" w:right="186"/>
        <w:jc w:val="both"/>
        <w:rPr>
          <w:rFonts w:ascii="Arial" w:hAnsi="Arial" w:cs="Arial"/>
          <w:szCs w:val="24"/>
          <w:lang w:eastAsia="en-GB"/>
        </w:rPr>
      </w:pPr>
      <w:r w:rsidRPr="004F5697">
        <w:rPr>
          <w:rFonts w:ascii="Arial" w:hAnsi="Arial" w:cs="Arial"/>
          <w:szCs w:val="24"/>
          <w:lang w:eastAsia="en-GB"/>
        </w:rPr>
        <w:t>Ibuprofen tablets 200mg 24</w:t>
      </w:r>
    </w:p>
    <w:p w:rsidR="009A40F3" w:rsidRDefault="009A40F3" w:rsidP="009A40F3">
      <w:pPr>
        <w:spacing w:before="32" w:after="0" w:line="241" w:lineRule="auto"/>
        <w:ind w:left="142" w:right="186"/>
        <w:jc w:val="both"/>
        <w:rPr>
          <w:rFonts w:ascii="Arial" w:hAnsi="Arial" w:cs="Arial"/>
          <w:szCs w:val="24"/>
          <w:lang w:eastAsia="en-GB"/>
        </w:rPr>
      </w:pPr>
      <w:r>
        <w:rPr>
          <w:rFonts w:ascii="Arial" w:hAnsi="Arial" w:cs="Arial"/>
          <w:szCs w:val="24"/>
          <w:lang w:eastAsia="en-GB"/>
        </w:rPr>
        <w:t>Ibuprofen tablets 4</w:t>
      </w:r>
      <w:r w:rsidRPr="004F5697">
        <w:rPr>
          <w:rFonts w:ascii="Arial" w:hAnsi="Arial" w:cs="Arial"/>
          <w:szCs w:val="24"/>
          <w:lang w:eastAsia="en-GB"/>
        </w:rPr>
        <w:t>00mg 24</w:t>
      </w:r>
    </w:p>
    <w:p w:rsidR="009A40F3" w:rsidRDefault="009A40F3" w:rsidP="009E4E5E">
      <w:pPr>
        <w:spacing w:before="32" w:after="0" w:line="241" w:lineRule="auto"/>
        <w:ind w:left="142" w:right="186"/>
        <w:jc w:val="both"/>
        <w:rPr>
          <w:rFonts w:ascii="Arial" w:hAnsi="Arial" w:cs="Arial"/>
          <w:szCs w:val="24"/>
          <w:lang w:eastAsia="en-GB"/>
        </w:rPr>
      </w:pPr>
      <w:proofErr w:type="spellStart"/>
      <w:r w:rsidRPr="004F5697">
        <w:rPr>
          <w:rFonts w:ascii="Arial" w:hAnsi="Arial" w:cs="Arial"/>
          <w:szCs w:val="24"/>
          <w:lang w:eastAsia="en-GB"/>
        </w:rPr>
        <w:t>Loperamide</w:t>
      </w:r>
      <w:proofErr w:type="spellEnd"/>
      <w:r w:rsidRPr="004F5697">
        <w:rPr>
          <w:rFonts w:ascii="Arial" w:hAnsi="Arial" w:cs="Arial"/>
          <w:szCs w:val="24"/>
          <w:lang w:eastAsia="en-GB"/>
        </w:rPr>
        <w:t xml:space="preserve"> capsules 6</w:t>
      </w:r>
    </w:p>
    <w:p w:rsidR="009A40F3" w:rsidRDefault="009A40F3" w:rsidP="009E4E5E">
      <w:pPr>
        <w:spacing w:before="32" w:after="0" w:line="241" w:lineRule="auto"/>
        <w:ind w:left="142" w:right="186"/>
        <w:jc w:val="both"/>
        <w:rPr>
          <w:rFonts w:ascii="Arial" w:hAnsi="Arial" w:cs="Arial"/>
          <w:szCs w:val="24"/>
          <w:lang w:eastAsia="en-GB"/>
        </w:rPr>
      </w:pPr>
      <w:proofErr w:type="gramStart"/>
      <w:r w:rsidRPr="004F5697">
        <w:rPr>
          <w:rFonts w:ascii="Arial" w:hAnsi="Arial" w:cs="Arial"/>
          <w:szCs w:val="24"/>
          <w:lang w:eastAsia="en-GB"/>
        </w:rPr>
        <w:t xml:space="preserve">Paracetamol </w:t>
      </w:r>
      <w:proofErr w:type="spellStart"/>
      <w:r w:rsidRPr="004F5697">
        <w:rPr>
          <w:rFonts w:ascii="Arial" w:hAnsi="Arial" w:cs="Arial"/>
          <w:szCs w:val="24"/>
          <w:lang w:eastAsia="en-GB"/>
        </w:rPr>
        <w:t>susp</w:t>
      </w:r>
      <w:proofErr w:type="spellEnd"/>
      <w:r w:rsidRPr="004F5697">
        <w:rPr>
          <w:rFonts w:ascii="Arial" w:hAnsi="Arial" w:cs="Arial"/>
          <w:szCs w:val="24"/>
          <w:lang w:eastAsia="en-GB"/>
        </w:rPr>
        <w:t>.</w:t>
      </w:r>
      <w:proofErr w:type="gramEnd"/>
      <w:r w:rsidRPr="004F5697">
        <w:rPr>
          <w:rFonts w:ascii="Arial" w:hAnsi="Arial" w:cs="Arial"/>
          <w:szCs w:val="24"/>
          <w:lang w:eastAsia="en-GB"/>
        </w:rPr>
        <w:t xml:space="preserve"> 120mg in 5ml SF 100ml</w:t>
      </w:r>
    </w:p>
    <w:p w:rsidR="009A40F3" w:rsidRDefault="009A40F3" w:rsidP="009E4E5E">
      <w:pPr>
        <w:spacing w:before="32" w:after="0" w:line="241" w:lineRule="auto"/>
        <w:ind w:left="142" w:right="186"/>
        <w:jc w:val="both"/>
        <w:rPr>
          <w:rFonts w:ascii="Arial" w:hAnsi="Arial" w:cs="Arial"/>
          <w:szCs w:val="24"/>
          <w:lang w:eastAsia="en-GB"/>
        </w:rPr>
      </w:pPr>
      <w:r w:rsidRPr="004F5697">
        <w:rPr>
          <w:rFonts w:ascii="Arial" w:hAnsi="Arial" w:cs="Arial"/>
          <w:szCs w:val="24"/>
          <w:lang w:eastAsia="en-GB"/>
        </w:rPr>
        <w:t>Paracetamol susp.250mg in 5ml SF 100ml</w:t>
      </w:r>
    </w:p>
    <w:p w:rsidR="009A40F3" w:rsidRDefault="009A40F3" w:rsidP="009E4E5E">
      <w:pPr>
        <w:spacing w:before="32" w:after="0" w:line="241" w:lineRule="auto"/>
        <w:ind w:left="142" w:right="186"/>
        <w:jc w:val="both"/>
        <w:rPr>
          <w:rFonts w:ascii="Arial" w:hAnsi="Arial" w:cs="Arial"/>
          <w:szCs w:val="24"/>
          <w:lang w:eastAsia="en-GB"/>
        </w:rPr>
      </w:pPr>
      <w:r w:rsidRPr="004F5697">
        <w:rPr>
          <w:rFonts w:ascii="Arial" w:hAnsi="Arial" w:cs="Arial"/>
          <w:szCs w:val="24"/>
          <w:lang w:eastAsia="en-GB"/>
        </w:rPr>
        <w:t>Paracetamol tablets 500mg 32</w:t>
      </w:r>
    </w:p>
    <w:p w:rsidR="009A40F3" w:rsidRDefault="009A40F3" w:rsidP="009E4E5E">
      <w:pPr>
        <w:spacing w:before="32" w:after="0" w:line="241" w:lineRule="auto"/>
        <w:ind w:left="142" w:right="186"/>
        <w:jc w:val="both"/>
        <w:rPr>
          <w:rFonts w:ascii="Arial" w:hAnsi="Arial" w:cs="Arial"/>
          <w:szCs w:val="24"/>
          <w:lang w:eastAsia="en-GB"/>
        </w:rPr>
      </w:pPr>
      <w:r w:rsidRPr="004F5697">
        <w:rPr>
          <w:rFonts w:ascii="Arial" w:hAnsi="Arial" w:cs="Arial"/>
          <w:szCs w:val="24"/>
          <w:lang w:eastAsia="en-GB"/>
        </w:rPr>
        <w:t>Pholcodine linctus 200ml</w:t>
      </w:r>
    </w:p>
    <w:p w:rsidR="009A40F3" w:rsidRDefault="009A40F3" w:rsidP="009E4E5E">
      <w:pPr>
        <w:spacing w:before="32" w:after="0" w:line="241" w:lineRule="auto"/>
        <w:ind w:left="142" w:right="186"/>
        <w:jc w:val="both"/>
        <w:rPr>
          <w:rFonts w:ascii="Arial" w:hAnsi="Arial" w:cs="Arial"/>
          <w:szCs w:val="24"/>
          <w:lang w:eastAsia="en-GB"/>
        </w:rPr>
      </w:pPr>
      <w:r w:rsidRPr="004F5697">
        <w:rPr>
          <w:rFonts w:ascii="Arial" w:hAnsi="Arial" w:cs="Arial"/>
          <w:szCs w:val="24"/>
          <w:lang w:eastAsia="en-GB"/>
        </w:rPr>
        <w:t>Rehydration sachets 6</w:t>
      </w:r>
    </w:p>
    <w:p w:rsidR="009A40F3" w:rsidRDefault="009A40F3" w:rsidP="009E4E5E">
      <w:pPr>
        <w:spacing w:before="32" w:after="0" w:line="241" w:lineRule="auto"/>
        <w:ind w:left="142" w:right="186"/>
        <w:jc w:val="both"/>
        <w:rPr>
          <w:rFonts w:ascii="Arial" w:hAnsi="Arial" w:cs="Arial"/>
          <w:szCs w:val="24"/>
          <w:lang w:eastAsia="en-GB"/>
        </w:rPr>
      </w:pPr>
      <w:r w:rsidRPr="004F5697">
        <w:rPr>
          <w:rFonts w:ascii="Arial" w:hAnsi="Arial" w:cs="Arial"/>
          <w:szCs w:val="24"/>
          <w:lang w:eastAsia="en-GB"/>
        </w:rPr>
        <w:t>Simple linctus 200ml</w:t>
      </w:r>
    </w:p>
    <w:p w:rsidR="009A40F3" w:rsidRDefault="009A40F3" w:rsidP="009E4E5E">
      <w:pPr>
        <w:spacing w:before="32" w:after="0" w:line="241" w:lineRule="auto"/>
        <w:ind w:left="142" w:right="186"/>
        <w:jc w:val="both"/>
        <w:rPr>
          <w:rFonts w:ascii="Arial" w:hAnsi="Arial" w:cs="Arial"/>
          <w:szCs w:val="24"/>
          <w:lang w:eastAsia="en-GB"/>
        </w:rPr>
      </w:pPr>
      <w:r w:rsidRPr="004F5697">
        <w:rPr>
          <w:rFonts w:ascii="Arial" w:hAnsi="Arial" w:cs="Arial"/>
          <w:szCs w:val="24"/>
          <w:lang w:eastAsia="en-GB"/>
        </w:rPr>
        <w:t>Sodium chloride nasal drops</w:t>
      </w:r>
      <w:r>
        <w:rPr>
          <w:rFonts w:ascii="Arial" w:hAnsi="Arial" w:cs="Arial"/>
          <w:szCs w:val="24"/>
          <w:lang w:eastAsia="en-GB"/>
        </w:rPr>
        <w:t xml:space="preserve"> </w:t>
      </w:r>
      <w:r w:rsidRPr="004F5697">
        <w:rPr>
          <w:rFonts w:ascii="Arial" w:hAnsi="Arial" w:cs="Arial"/>
          <w:szCs w:val="24"/>
          <w:lang w:eastAsia="en-GB"/>
        </w:rPr>
        <w:t>0.9% 10ml</w:t>
      </w:r>
    </w:p>
    <w:p w:rsidR="009A40F3" w:rsidRDefault="009A40F3" w:rsidP="009E4E5E">
      <w:pPr>
        <w:spacing w:before="32" w:after="0" w:line="241" w:lineRule="auto"/>
        <w:ind w:left="142" w:right="186"/>
        <w:jc w:val="both"/>
        <w:rPr>
          <w:rFonts w:ascii="Arial" w:hAnsi="Arial" w:cs="Arial"/>
          <w:szCs w:val="24"/>
          <w:lang w:eastAsia="en-GB"/>
        </w:rPr>
      </w:pPr>
      <w:r w:rsidRPr="004F5697">
        <w:rPr>
          <w:rFonts w:ascii="Arial" w:hAnsi="Arial" w:cs="Arial"/>
          <w:szCs w:val="24"/>
          <w:lang w:eastAsia="en-GB"/>
        </w:rPr>
        <w:t>Soluble aspirin tablets 300mg 32</w:t>
      </w:r>
    </w:p>
    <w:p w:rsidR="009A40F3" w:rsidRDefault="009A40F3" w:rsidP="009E4E5E">
      <w:pPr>
        <w:spacing w:before="32" w:after="0" w:line="241" w:lineRule="auto"/>
        <w:ind w:left="142" w:right="186"/>
        <w:jc w:val="both"/>
        <w:rPr>
          <w:rFonts w:ascii="Arial" w:hAnsi="Arial" w:cs="Arial"/>
          <w:szCs w:val="24"/>
          <w:lang w:eastAsia="en-GB"/>
        </w:rPr>
      </w:pPr>
      <w:r w:rsidRPr="004F5697">
        <w:rPr>
          <w:rFonts w:ascii="Arial" w:hAnsi="Arial" w:cs="Arial"/>
          <w:szCs w:val="24"/>
          <w:lang w:eastAsia="en-GB"/>
        </w:rPr>
        <w:t>Pholcodine linctus 200ml</w:t>
      </w:r>
    </w:p>
    <w:p w:rsidR="009A40F3" w:rsidRDefault="009A40F3" w:rsidP="009E4E5E">
      <w:pPr>
        <w:spacing w:before="32" w:after="0" w:line="241" w:lineRule="auto"/>
        <w:ind w:left="142" w:right="186"/>
        <w:jc w:val="both"/>
        <w:rPr>
          <w:rFonts w:ascii="Arial" w:hAnsi="Arial" w:cs="Arial"/>
          <w:szCs w:val="24"/>
          <w:lang w:eastAsia="en-GB"/>
        </w:rPr>
      </w:pPr>
      <w:proofErr w:type="spellStart"/>
      <w:r w:rsidRPr="004F5697">
        <w:rPr>
          <w:rFonts w:ascii="Arial" w:hAnsi="Arial" w:cs="Arial"/>
          <w:szCs w:val="24"/>
          <w:lang w:eastAsia="en-GB"/>
        </w:rPr>
        <w:t>Xylometazoline</w:t>
      </w:r>
      <w:proofErr w:type="spellEnd"/>
      <w:r w:rsidRPr="004F5697">
        <w:rPr>
          <w:rFonts w:ascii="Arial" w:hAnsi="Arial" w:cs="Arial"/>
          <w:szCs w:val="24"/>
          <w:lang w:eastAsia="en-GB"/>
        </w:rPr>
        <w:t xml:space="preserve"> nasal spray 0.1% 10ml</w:t>
      </w:r>
    </w:p>
    <w:p w:rsidR="009A40F3" w:rsidRPr="0091305D" w:rsidRDefault="009A40F3" w:rsidP="009E4E5E">
      <w:pPr>
        <w:spacing w:before="32" w:after="0" w:line="241" w:lineRule="auto"/>
        <w:ind w:left="142" w:right="186"/>
        <w:jc w:val="both"/>
        <w:rPr>
          <w:rFonts w:ascii="Arial" w:eastAsia="Arial" w:hAnsi="Arial" w:cs="Arial"/>
          <w:lang w:val="en-GB"/>
        </w:rPr>
      </w:pPr>
    </w:p>
    <w:p w:rsidR="005644B4" w:rsidRPr="0091305D" w:rsidRDefault="003655F8" w:rsidP="009E4E5E">
      <w:pPr>
        <w:spacing w:before="32" w:after="0" w:line="241" w:lineRule="auto"/>
        <w:ind w:left="142" w:right="186"/>
        <w:jc w:val="both"/>
        <w:rPr>
          <w:rFonts w:ascii="Arial" w:eastAsia="Arial" w:hAnsi="Arial" w:cs="Arial"/>
          <w:lang w:val="en-GB"/>
        </w:rPr>
      </w:pPr>
      <w:r>
        <w:rPr>
          <w:rFonts w:ascii="Arial" w:eastAsia="Arial" w:hAnsi="Arial" w:cs="Arial"/>
          <w:lang w:val="en-GB"/>
        </w:rPr>
        <w:t>[</w:t>
      </w:r>
      <w:proofErr w:type="gramStart"/>
      <w:r w:rsidRPr="003655F8">
        <w:rPr>
          <w:rFonts w:ascii="Arial" w:eastAsia="Arial" w:hAnsi="Arial" w:cs="Arial"/>
          <w:highlight w:val="yellow"/>
          <w:lang w:val="en-GB"/>
        </w:rPr>
        <w:t>amend</w:t>
      </w:r>
      <w:proofErr w:type="gramEnd"/>
      <w:r w:rsidRPr="003655F8">
        <w:rPr>
          <w:rFonts w:ascii="Arial" w:eastAsia="Arial" w:hAnsi="Arial" w:cs="Arial"/>
          <w:highlight w:val="yellow"/>
          <w:lang w:val="en-GB"/>
        </w:rPr>
        <w:t xml:space="preserve"> as appropriate</w:t>
      </w:r>
      <w:r>
        <w:rPr>
          <w:rFonts w:ascii="Arial" w:eastAsia="Arial" w:hAnsi="Arial" w:cs="Arial"/>
          <w:lang w:val="en-GB"/>
        </w:rPr>
        <w:t>]</w:t>
      </w:r>
    </w:p>
    <w:sectPr w:rsidR="005644B4" w:rsidRPr="0091305D" w:rsidSect="001D374A">
      <w:pgSz w:w="11920" w:h="16860"/>
      <w:pgMar w:top="993" w:right="1147" w:bottom="280" w:left="1276" w:header="720"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EB" w:rsidRDefault="00C907EB" w:rsidP="00EF442F">
      <w:pPr>
        <w:spacing w:after="0" w:line="240" w:lineRule="auto"/>
      </w:pPr>
      <w:r>
        <w:separator/>
      </w:r>
    </w:p>
  </w:endnote>
  <w:endnote w:type="continuationSeparator" w:id="0">
    <w:p w:rsidR="00C907EB" w:rsidRDefault="00C907EB" w:rsidP="00EF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C9C" w:rsidRDefault="00362C9C" w:rsidP="00EF442F">
    <w:pPr>
      <w:pStyle w:val="Footer"/>
      <w:jc w:val="right"/>
      <w:rPr>
        <w:rFonts w:ascii="Arial" w:hAnsi="Arial" w:cs="Arial"/>
        <w:sz w:val="20"/>
        <w:szCs w:val="20"/>
      </w:rPr>
    </w:pPr>
  </w:p>
  <w:p w:rsidR="00362C9C" w:rsidRPr="00EF442F" w:rsidRDefault="00362C9C" w:rsidP="00EF442F">
    <w:pPr>
      <w:pStyle w:val="Footer"/>
      <w:jc w:val="right"/>
      <w:rPr>
        <w:rFonts w:ascii="Arial" w:hAnsi="Arial" w:cs="Arial"/>
        <w:sz w:val="20"/>
        <w:szCs w:val="20"/>
      </w:rPr>
    </w:pPr>
    <w:r w:rsidRPr="00EF442F">
      <w:rPr>
        <w:rFonts w:ascii="Arial" w:hAnsi="Arial" w:cs="Arial"/>
        <w:sz w:val="20"/>
        <w:szCs w:val="20"/>
      </w:rPr>
      <w:t xml:space="preserve">Page </w:t>
    </w:r>
    <w:r w:rsidRPr="00EF442F">
      <w:rPr>
        <w:rFonts w:ascii="Arial" w:hAnsi="Arial" w:cs="Arial"/>
        <w:b/>
        <w:sz w:val="20"/>
        <w:szCs w:val="20"/>
      </w:rPr>
      <w:fldChar w:fldCharType="begin"/>
    </w:r>
    <w:r w:rsidRPr="00EF442F">
      <w:rPr>
        <w:rFonts w:ascii="Arial" w:hAnsi="Arial" w:cs="Arial"/>
        <w:b/>
        <w:sz w:val="20"/>
        <w:szCs w:val="20"/>
      </w:rPr>
      <w:instrText xml:space="preserve"> PAGE  \* Arabic  \* MERGEFORMAT </w:instrText>
    </w:r>
    <w:r w:rsidRPr="00EF442F">
      <w:rPr>
        <w:rFonts w:ascii="Arial" w:hAnsi="Arial" w:cs="Arial"/>
        <w:b/>
        <w:sz w:val="20"/>
        <w:szCs w:val="20"/>
      </w:rPr>
      <w:fldChar w:fldCharType="separate"/>
    </w:r>
    <w:r w:rsidR="00616D48">
      <w:rPr>
        <w:rFonts w:ascii="Arial" w:hAnsi="Arial" w:cs="Arial"/>
        <w:b/>
        <w:noProof/>
        <w:sz w:val="20"/>
        <w:szCs w:val="20"/>
      </w:rPr>
      <w:t>1</w:t>
    </w:r>
    <w:r w:rsidRPr="00EF442F">
      <w:rPr>
        <w:rFonts w:ascii="Arial" w:hAnsi="Arial" w:cs="Arial"/>
        <w:b/>
        <w:sz w:val="20"/>
        <w:szCs w:val="20"/>
      </w:rPr>
      <w:fldChar w:fldCharType="end"/>
    </w:r>
    <w:r w:rsidRPr="00EF442F">
      <w:rPr>
        <w:rFonts w:ascii="Arial" w:hAnsi="Arial" w:cs="Arial"/>
        <w:sz w:val="20"/>
        <w:szCs w:val="20"/>
      </w:rPr>
      <w:t xml:space="preserve"> of </w:t>
    </w:r>
    <w:r w:rsidRPr="00EF442F">
      <w:rPr>
        <w:rFonts w:ascii="Arial" w:hAnsi="Arial" w:cs="Arial"/>
        <w:b/>
        <w:sz w:val="20"/>
        <w:szCs w:val="20"/>
      </w:rPr>
      <w:fldChar w:fldCharType="begin"/>
    </w:r>
    <w:r w:rsidRPr="00EF442F">
      <w:rPr>
        <w:rFonts w:ascii="Arial" w:hAnsi="Arial" w:cs="Arial"/>
        <w:b/>
        <w:sz w:val="20"/>
        <w:szCs w:val="20"/>
      </w:rPr>
      <w:instrText xml:space="preserve"> NUMPAGES  \* Arabic  \* MERGEFORMAT </w:instrText>
    </w:r>
    <w:r w:rsidRPr="00EF442F">
      <w:rPr>
        <w:rFonts w:ascii="Arial" w:hAnsi="Arial" w:cs="Arial"/>
        <w:b/>
        <w:sz w:val="20"/>
        <w:szCs w:val="20"/>
      </w:rPr>
      <w:fldChar w:fldCharType="separate"/>
    </w:r>
    <w:r w:rsidR="00616D48">
      <w:rPr>
        <w:rFonts w:ascii="Arial" w:hAnsi="Arial" w:cs="Arial"/>
        <w:b/>
        <w:noProof/>
        <w:sz w:val="20"/>
        <w:szCs w:val="20"/>
      </w:rPr>
      <w:t>6</w:t>
    </w:r>
    <w:r w:rsidRPr="00EF442F">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EB" w:rsidRDefault="00C907EB" w:rsidP="00EF442F">
      <w:pPr>
        <w:spacing w:after="0" w:line="240" w:lineRule="auto"/>
      </w:pPr>
      <w:r>
        <w:separator/>
      </w:r>
    </w:p>
  </w:footnote>
  <w:footnote w:type="continuationSeparator" w:id="0">
    <w:p w:rsidR="00C907EB" w:rsidRDefault="00C907EB" w:rsidP="00EF4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6D45898"/>
    <w:lvl w:ilvl="0">
      <w:start w:val="1"/>
      <w:numFmt w:val="decimal"/>
      <w:pStyle w:val="Heading1"/>
      <w:lvlText w:val="%1."/>
      <w:lvlJc w:val="left"/>
      <w:pPr>
        <w:tabs>
          <w:tab w:val="num" w:pos="0"/>
        </w:tabs>
        <w:ind w:left="720" w:hanging="720"/>
      </w:pPr>
      <w:rPr>
        <w:rFonts w:ascii="Arial" w:hAnsi="Arial" w:cs="Arial" w:hint="default"/>
        <w:sz w:val="28"/>
        <w:szCs w:val="28"/>
      </w:rPr>
    </w:lvl>
    <w:lvl w:ilvl="1">
      <w:start w:val="1"/>
      <w:numFmt w:val="decimal"/>
      <w:pStyle w:val="Heading2"/>
      <w:lvlText w:val="%1.%2"/>
      <w:lvlJc w:val="left"/>
      <w:pPr>
        <w:tabs>
          <w:tab w:val="num" w:pos="710"/>
        </w:tabs>
        <w:ind w:left="1430" w:hanging="720"/>
      </w:pPr>
      <w:rPr>
        <w:rFonts w:ascii="Arial" w:hAnsi="Arial" w:cs="Arial" w:hint="default"/>
        <w:b w:val="0"/>
        <w:i w:val="0"/>
        <w:color w:val="auto"/>
        <w:sz w:val="24"/>
        <w:szCs w:val="24"/>
      </w:rPr>
    </w:lvl>
    <w:lvl w:ilvl="2">
      <w:start w:val="1"/>
      <w:numFmt w:val="none"/>
      <w:pStyle w:val="Heading3"/>
      <w:lvlText w:val=""/>
      <w:lvlJc w:val="left"/>
      <w:pPr>
        <w:tabs>
          <w:tab w:val="num" w:pos="0"/>
        </w:tabs>
        <w:ind w:left="1440" w:hanging="720"/>
      </w:pPr>
      <w:rPr>
        <w:rFonts w:ascii="Symbol" w:hAnsi="Symbol" w:hint="default"/>
      </w:rPr>
    </w:lvl>
    <w:lvl w:ilvl="3">
      <w:start w:val="1"/>
      <w:numFmt w:val="none"/>
      <w:pStyle w:val="Heading4"/>
      <w:lvlText w:val=""/>
      <w:lvlJc w:val="left"/>
      <w:pPr>
        <w:tabs>
          <w:tab w:val="num" w:pos="0"/>
        </w:tabs>
        <w:ind w:left="2160" w:hanging="720"/>
      </w:pPr>
      <w:rPr>
        <w:rFonts w:ascii="Symbol" w:hAnsi="Symbol" w:hint="default"/>
      </w:rPr>
    </w:lvl>
    <w:lvl w:ilvl="4">
      <w:start w:val="1"/>
      <w:numFmt w:val="none"/>
      <w:pStyle w:val="Heading5"/>
      <w:lvlText w:val=""/>
      <w:lvlJc w:val="left"/>
      <w:pPr>
        <w:tabs>
          <w:tab w:val="num" w:pos="0"/>
        </w:tabs>
        <w:ind w:left="2880" w:hanging="720"/>
      </w:pPr>
      <w:rPr>
        <w:rFonts w:ascii="Symbol" w:hAnsi="Symbol" w:hint="default"/>
      </w:rPr>
    </w:lvl>
    <w:lvl w:ilvl="5">
      <w:start w:val="1"/>
      <w:numFmt w:val="none"/>
      <w:pStyle w:val="Heading6"/>
      <w:lvlText w:val=""/>
      <w:lvlJc w:val="left"/>
      <w:pPr>
        <w:tabs>
          <w:tab w:val="num" w:pos="0"/>
        </w:tabs>
        <w:ind w:left="4320" w:hanging="720"/>
      </w:pPr>
      <w:rPr>
        <w:rFonts w:ascii="Symbol" w:hAnsi="Symbol" w:hint="default"/>
      </w:rPr>
    </w:lvl>
    <w:lvl w:ilvl="6">
      <w:start w:val="1"/>
      <w:numFmt w:val="lowerRoman"/>
      <w:pStyle w:val="Heading7"/>
      <w:lvlText w:val="%7)"/>
      <w:lvlJc w:val="left"/>
      <w:pPr>
        <w:tabs>
          <w:tab w:val="num" w:pos="0"/>
        </w:tabs>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decimal"/>
      <w:pStyle w:val="Heading9"/>
      <w:lvlText w:val="%9."/>
      <w:lvlJc w:val="left"/>
      <w:pPr>
        <w:tabs>
          <w:tab w:val="num" w:pos="0"/>
        </w:tabs>
        <w:ind w:left="6480" w:hanging="720"/>
      </w:pPr>
      <w:rPr>
        <w:rFonts w:hint="default"/>
      </w:rPr>
    </w:lvl>
  </w:abstractNum>
  <w:abstractNum w:abstractNumId="1">
    <w:nsid w:val="028D02D0"/>
    <w:multiLevelType w:val="multilevel"/>
    <w:tmpl w:val="411C5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B70F49"/>
    <w:multiLevelType w:val="multilevel"/>
    <w:tmpl w:val="4D3C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60327"/>
    <w:multiLevelType w:val="multilevel"/>
    <w:tmpl w:val="17545E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51968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EEA5859"/>
    <w:multiLevelType w:val="multilevel"/>
    <w:tmpl w:val="1D14FF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51968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1DC3D2C"/>
    <w:multiLevelType w:val="hybridMultilevel"/>
    <w:tmpl w:val="D862B8BE"/>
    <w:lvl w:ilvl="0" w:tplc="08090001">
      <w:start w:val="1"/>
      <w:numFmt w:val="bullet"/>
      <w:lvlText w:val=""/>
      <w:lvlJc w:val="left"/>
      <w:pPr>
        <w:ind w:left="1540" w:hanging="360"/>
      </w:pPr>
      <w:rPr>
        <w:rFonts w:ascii="Symbol" w:hAnsi="Symbol" w:hint="default"/>
      </w:rPr>
    </w:lvl>
    <w:lvl w:ilvl="1" w:tplc="08090003">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6">
    <w:nsid w:val="22013D6B"/>
    <w:multiLevelType w:val="hybridMultilevel"/>
    <w:tmpl w:val="6324C756"/>
    <w:lvl w:ilvl="0" w:tplc="0809000F">
      <w:start w:val="1"/>
      <w:numFmt w:val="decimal"/>
      <w:lvlText w:val="%1."/>
      <w:lvlJc w:val="lef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7">
    <w:nsid w:val="225D0AE7"/>
    <w:multiLevelType w:val="hybridMultilevel"/>
    <w:tmpl w:val="F326AE5C"/>
    <w:lvl w:ilvl="0" w:tplc="E9784BDC">
      <w:start w:val="1"/>
      <w:numFmt w:val="lowerLetter"/>
      <w:lvlText w:val="%1."/>
      <w:lvlJc w:val="left"/>
      <w:pPr>
        <w:ind w:left="862" w:hanging="360"/>
      </w:pPr>
      <w:rPr>
        <w:rFonts w:hint="default"/>
        <w:color w:val="51968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nsid w:val="2A105B05"/>
    <w:multiLevelType w:val="hybridMultilevel"/>
    <w:tmpl w:val="6DEEE6A6"/>
    <w:lvl w:ilvl="0" w:tplc="3A148F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09A4F1E"/>
    <w:multiLevelType w:val="multilevel"/>
    <w:tmpl w:val="40ECE87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53719FB"/>
    <w:multiLevelType w:val="multilevel"/>
    <w:tmpl w:val="4574C3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51968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99D44B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nsid w:val="4A317582"/>
    <w:multiLevelType w:val="hybridMultilevel"/>
    <w:tmpl w:val="DDAED53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504236AF"/>
    <w:multiLevelType w:val="hybridMultilevel"/>
    <w:tmpl w:val="1256E042"/>
    <w:lvl w:ilvl="0" w:tplc="718478D6">
      <w:start w:val="1"/>
      <w:numFmt w:val="decimal"/>
      <w:lvlText w:val="%1."/>
      <w:lvlJc w:val="left"/>
      <w:pPr>
        <w:ind w:left="1900" w:hanging="360"/>
      </w:pPr>
      <w:rPr>
        <w:rFonts w:hint="default"/>
        <w:color w:val="519680"/>
      </w:r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14">
    <w:nsid w:val="51E3466B"/>
    <w:multiLevelType w:val="multilevel"/>
    <w:tmpl w:val="803E38AE"/>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5">
    <w:nsid w:val="52EF5A43"/>
    <w:multiLevelType w:val="hybridMultilevel"/>
    <w:tmpl w:val="F6C2F1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7F1B0F"/>
    <w:multiLevelType w:val="hybridMultilevel"/>
    <w:tmpl w:val="728263BC"/>
    <w:lvl w:ilvl="0" w:tplc="09CE8E60">
      <w:start w:val="1"/>
      <w:numFmt w:val="bullet"/>
      <w:lvlText w:val=""/>
      <w:lvlJc w:val="left"/>
      <w:pPr>
        <w:ind w:left="754" w:hanging="360"/>
      </w:pPr>
      <w:rPr>
        <w:rFonts w:ascii="Symbol" w:hAnsi="Symbol" w:hint="default"/>
        <w:color w:val="51968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nsid w:val="5DF01BBF"/>
    <w:multiLevelType w:val="hybridMultilevel"/>
    <w:tmpl w:val="636456B0"/>
    <w:lvl w:ilvl="0" w:tplc="0809000F">
      <w:start w:val="1"/>
      <w:numFmt w:val="decimal"/>
      <w:lvlText w:val="%1."/>
      <w:lvlJc w:val="left"/>
      <w:pPr>
        <w:ind w:left="1900" w:hanging="360"/>
      </w:p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18">
    <w:nsid w:val="62FE6DA2"/>
    <w:multiLevelType w:val="multilevel"/>
    <w:tmpl w:val="3BBE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8D5D29"/>
    <w:multiLevelType w:val="hybridMultilevel"/>
    <w:tmpl w:val="80EEB896"/>
    <w:lvl w:ilvl="0" w:tplc="4DFE5918">
      <w:start w:val="1"/>
      <w:numFmt w:val="bullet"/>
      <w:lvlText w:val=""/>
      <w:lvlJc w:val="left"/>
      <w:pPr>
        <w:tabs>
          <w:tab w:val="num" w:pos="1100"/>
        </w:tabs>
        <w:ind w:left="1100" w:hanging="38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7"/>
  </w:num>
  <w:num w:numId="3">
    <w:abstractNumId w:val="13"/>
  </w:num>
  <w:num w:numId="4">
    <w:abstractNumId w:val="7"/>
  </w:num>
  <w:num w:numId="5">
    <w:abstractNumId w:val="16"/>
  </w:num>
  <w:num w:numId="6">
    <w:abstractNumId w:val="8"/>
  </w:num>
  <w:num w:numId="7">
    <w:abstractNumId w:val="0"/>
  </w:num>
  <w:num w:numId="8">
    <w:abstractNumId w:val="1"/>
  </w:num>
  <w:num w:numId="9">
    <w:abstractNumId w:val="15"/>
  </w:num>
  <w:num w:numId="10">
    <w:abstractNumId w:val="11"/>
  </w:num>
  <w:num w:numId="11">
    <w:abstractNumId w:val="4"/>
  </w:num>
  <w:num w:numId="12">
    <w:abstractNumId w:val="6"/>
  </w:num>
  <w:num w:numId="13">
    <w:abstractNumId w:val="14"/>
  </w:num>
  <w:num w:numId="14">
    <w:abstractNumId w:val="9"/>
  </w:num>
  <w:num w:numId="15">
    <w:abstractNumId w:val="10"/>
  </w:num>
  <w:num w:numId="16">
    <w:abstractNumId w:val="3"/>
  </w:num>
  <w:num w:numId="17">
    <w:abstractNumId w:val="12"/>
  </w:num>
  <w:num w:numId="18">
    <w:abstractNumId w:val="2"/>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04"/>
    <w:rsid w:val="00040029"/>
    <w:rsid w:val="00087367"/>
    <w:rsid w:val="00097FED"/>
    <w:rsid w:val="000A39D2"/>
    <w:rsid w:val="000D2DAE"/>
    <w:rsid w:val="000D633B"/>
    <w:rsid w:val="000F7A94"/>
    <w:rsid w:val="00113849"/>
    <w:rsid w:val="00134C9B"/>
    <w:rsid w:val="00145C40"/>
    <w:rsid w:val="00162557"/>
    <w:rsid w:val="001D374A"/>
    <w:rsid w:val="001E3F3E"/>
    <w:rsid w:val="001E7FA5"/>
    <w:rsid w:val="0020570A"/>
    <w:rsid w:val="00272404"/>
    <w:rsid w:val="0028427C"/>
    <w:rsid w:val="00314171"/>
    <w:rsid w:val="0034388D"/>
    <w:rsid w:val="00362C9C"/>
    <w:rsid w:val="0036511F"/>
    <w:rsid w:val="003655F8"/>
    <w:rsid w:val="00394EA1"/>
    <w:rsid w:val="003A38B0"/>
    <w:rsid w:val="003F7018"/>
    <w:rsid w:val="004019BF"/>
    <w:rsid w:val="004501D6"/>
    <w:rsid w:val="004D7F9C"/>
    <w:rsid w:val="005326E0"/>
    <w:rsid w:val="005644B4"/>
    <w:rsid w:val="005C37BA"/>
    <w:rsid w:val="005E1FB6"/>
    <w:rsid w:val="00616D48"/>
    <w:rsid w:val="006275B5"/>
    <w:rsid w:val="00650F07"/>
    <w:rsid w:val="006644B8"/>
    <w:rsid w:val="006715EA"/>
    <w:rsid w:val="00742504"/>
    <w:rsid w:val="00751175"/>
    <w:rsid w:val="00773A13"/>
    <w:rsid w:val="007A40AB"/>
    <w:rsid w:val="008B40FE"/>
    <w:rsid w:val="008D243A"/>
    <w:rsid w:val="009065AF"/>
    <w:rsid w:val="0091305D"/>
    <w:rsid w:val="00956FFA"/>
    <w:rsid w:val="009A40F3"/>
    <w:rsid w:val="009E4E5E"/>
    <w:rsid w:val="009F41E0"/>
    <w:rsid w:val="00A6745B"/>
    <w:rsid w:val="00AB5877"/>
    <w:rsid w:val="00AD0BF4"/>
    <w:rsid w:val="00B12F8E"/>
    <w:rsid w:val="00B207D4"/>
    <w:rsid w:val="00C1120D"/>
    <w:rsid w:val="00C160A7"/>
    <w:rsid w:val="00C907EB"/>
    <w:rsid w:val="00C93CF8"/>
    <w:rsid w:val="00CA369C"/>
    <w:rsid w:val="00D4396A"/>
    <w:rsid w:val="00DA474C"/>
    <w:rsid w:val="00E8747C"/>
    <w:rsid w:val="00EF442F"/>
    <w:rsid w:val="00EF5D61"/>
    <w:rsid w:val="00F116D2"/>
    <w:rsid w:val="00F5414D"/>
    <w:rsid w:val="00FC289C"/>
    <w:rsid w:val="00FD1792"/>
    <w:rsid w:val="00FE5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qFormat/>
    <w:rsid w:val="008D243A"/>
    <w:pPr>
      <w:widowControl/>
      <w:numPr>
        <w:numId w:val="7"/>
      </w:numPr>
      <w:spacing w:after="240" w:line="240" w:lineRule="auto"/>
      <w:jc w:val="both"/>
      <w:outlineLvl w:val="0"/>
    </w:pPr>
    <w:rPr>
      <w:rFonts w:ascii="Times New Roman" w:eastAsia="Times New Roman" w:hAnsi="Times New Roman" w:cs="Times New Roman"/>
      <w:b/>
      <w:caps/>
      <w:kern w:val="28"/>
      <w:sz w:val="24"/>
      <w:szCs w:val="20"/>
      <w:lang w:val="en-GB"/>
    </w:rPr>
  </w:style>
  <w:style w:type="paragraph" w:styleId="Heading2">
    <w:name w:val="heading 2"/>
    <w:basedOn w:val="Normal"/>
    <w:link w:val="Heading2Char"/>
    <w:qFormat/>
    <w:rsid w:val="008D243A"/>
    <w:pPr>
      <w:widowControl/>
      <w:numPr>
        <w:ilvl w:val="1"/>
        <w:numId w:val="7"/>
      </w:numPr>
      <w:spacing w:after="240" w:line="240" w:lineRule="auto"/>
      <w:jc w:val="both"/>
      <w:outlineLvl w:val="1"/>
    </w:pPr>
    <w:rPr>
      <w:rFonts w:ascii="Times New Roman" w:eastAsia="Times New Roman" w:hAnsi="Times New Roman" w:cs="Times New Roman"/>
      <w:sz w:val="24"/>
      <w:szCs w:val="20"/>
      <w:lang w:val="en-GB"/>
    </w:rPr>
  </w:style>
  <w:style w:type="paragraph" w:styleId="Heading3">
    <w:name w:val="heading 3"/>
    <w:basedOn w:val="Normal"/>
    <w:link w:val="Heading3Char"/>
    <w:qFormat/>
    <w:rsid w:val="008D243A"/>
    <w:pPr>
      <w:keepLines/>
      <w:widowControl/>
      <w:numPr>
        <w:ilvl w:val="2"/>
        <w:numId w:val="7"/>
      </w:numPr>
      <w:spacing w:after="240" w:line="240" w:lineRule="auto"/>
      <w:jc w:val="both"/>
      <w:outlineLvl w:val="2"/>
    </w:pPr>
    <w:rPr>
      <w:rFonts w:ascii="Times New Roman" w:eastAsia="Times New Roman" w:hAnsi="Times New Roman" w:cs="Times New Roman"/>
      <w:sz w:val="24"/>
      <w:szCs w:val="20"/>
      <w:lang w:val="en-GB"/>
    </w:rPr>
  </w:style>
  <w:style w:type="paragraph" w:styleId="Heading4">
    <w:name w:val="heading 4"/>
    <w:basedOn w:val="Normal"/>
    <w:link w:val="Heading4Char"/>
    <w:qFormat/>
    <w:rsid w:val="008D243A"/>
    <w:pPr>
      <w:widowControl/>
      <w:numPr>
        <w:ilvl w:val="3"/>
        <w:numId w:val="7"/>
      </w:numPr>
      <w:spacing w:after="240" w:line="240" w:lineRule="auto"/>
      <w:jc w:val="both"/>
      <w:outlineLvl w:val="3"/>
    </w:pPr>
    <w:rPr>
      <w:rFonts w:ascii="Times New Roman" w:eastAsia="Times New Roman" w:hAnsi="Times New Roman" w:cs="Times New Roman"/>
      <w:sz w:val="24"/>
      <w:szCs w:val="20"/>
      <w:lang w:val="en-GB"/>
    </w:rPr>
  </w:style>
  <w:style w:type="paragraph" w:styleId="Heading5">
    <w:name w:val="heading 5"/>
    <w:basedOn w:val="Normal"/>
    <w:link w:val="Heading5Char"/>
    <w:qFormat/>
    <w:rsid w:val="008D243A"/>
    <w:pPr>
      <w:widowControl/>
      <w:numPr>
        <w:ilvl w:val="4"/>
        <w:numId w:val="7"/>
      </w:numPr>
      <w:spacing w:after="240" w:line="240" w:lineRule="auto"/>
      <w:jc w:val="both"/>
      <w:outlineLvl w:val="4"/>
    </w:pPr>
    <w:rPr>
      <w:rFonts w:ascii="Times New Roman" w:eastAsia="Times New Roman" w:hAnsi="Times New Roman" w:cs="Times New Roman"/>
      <w:sz w:val="24"/>
      <w:szCs w:val="20"/>
      <w:lang w:val="en-GB"/>
    </w:rPr>
  </w:style>
  <w:style w:type="paragraph" w:styleId="Heading6">
    <w:name w:val="heading 6"/>
    <w:basedOn w:val="Normal"/>
    <w:next w:val="Normal"/>
    <w:link w:val="Heading6Char"/>
    <w:qFormat/>
    <w:rsid w:val="008D243A"/>
    <w:pPr>
      <w:widowControl/>
      <w:numPr>
        <w:ilvl w:val="5"/>
        <w:numId w:val="7"/>
      </w:numPr>
      <w:spacing w:before="240" w:after="60" w:line="240" w:lineRule="auto"/>
      <w:outlineLvl w:val="5"/>
    </w:pPr>
    <w:rPr>
      <w:rFonts w:ascii="Times New Roman" w:eastAsia="Times New Roman" w:hAnsi="Times New Roman" w:cs="Times New Roman"/>
      <w:sz w:val="24"/>
      <w:szCs w:val="20"/>
      <w:lang w:val="en-GB"/>
    </w:rPr>
  </w:style>
  <w:style w:type="paragraph" w:styleId="Heading7">
    <w:name w:val="heading 7"/>
    <w:basedOn w:val="Normal"/>
    <w:next w:val="Normal"/>
    <w:link w:val="Heading7Char"/>
    <w:qFormat/>
    <w:rsid w:val="008D243A"/>
    <w:pPr>
      <w:widowControl/>
      <w:numPr>
        <w:ilvl w:val="6"/>
        <w:numId w:val="7"/>
      </w:numPr>
      <w:spacing w:before="240" w:after="60" w:line="240" w:lineRule="auto"/>
      <w:outlineLvl w:val="6"/>
    </w:pPr>
    <w:rPr>
      <w:rFonts w:ascii="Times New Roman" w:eastAsia="Times New Roman" w:hAnsi="Times New Roman" w:cs="Times New Roman"/>
      <w:sz w:val="24"/>
      <w:szCs w:val="20"/>
      <w:lang w:val="en-GB"/>
    </w:rPr>
  </w:style>
  <w:style w:type="paragraph" w:styleId="Heading8">
    <w:name w:val="heading 8"/>
    <w:basedOn w:val="Normal"/>
    <w:next w:val="Normal"/>
    <w:link w:val="Heading8Char"/>
    <w:qFormat/>
    <w:rsid w:val="008D243A"/>
    <w:pPr>
      <w:widowControl/>
      <w:numPr>
        <w:ilvl w:val="7"/>
        <w:numId w:val="7"/>
      </w:numPr>
      <w:spacing w:before="240" w:after="60" w:line="240" w:lineRule="auto"/>
      <w:outlineLvl w:val="7"/>
    </w:pPr>
    <w:rPr>
      <w:rFonts w:ascii="Times New Roman" w:eastAsia="Times New Roman" w:hAnsi="Times New Roman" w:cs="Times New Roman"/>
      <w:b/>
      <w:sz w:val="24"/>
      <w:szCs w:val="20"/>
      <w:lang w:val="en-GB"/>
    </w:rPr>
  </w:style>
  <w:style w:type="paragraph" w:styleId="Heading9">
    <w:name w:val="heading 9"/>
    <w:basedOn w:val="Normal"/>
    <w:next w:val="Normal"/>
    <w:link w:val="Heading9Char"/>
    <w:qFormat/>
    <w:rsid w:val="008D243A"/>
    <w:pPr>
      <w:widowControl/>
      <w:numPr>
        <w:ilvl w:val="8"/>
        <w:numId w:val="7"/>
      </w:numPr>
      <w:spacing w:before="240" w:after="60" w:line="240" w:lineRule="auto"/>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9B"/>
    <w:pPr>
      <w:ind w:left="720"/>
      <w:contextualSpacing/>
    </w:pPr>
  </w:style>
  <w:style w:type="paragraph" w:styleId="BalloonText">
    <w:name w:val="Balloon Text"/>
    <w:basedOn w:val="Normal"/>
    <w:link w:val="BalloonTextChar"/>
    <w:uiPriority w:val="99"/>
    <w:semiHidden/>
    <w:unhideWhenUsed/>
    <w:rsid w:val="00650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07"/>
    <w:rPr>
      <w:rFonts w:ascii="Tahoma" w:hAnsi="Tahoma" w:cs="Tahoma"/>
      <w:sz w:val="16"/>
      <w:szCs w:val="16"/>
    </w:rPr>
  </w:style>
  <w:style w:type="character" w:styleId="Hyperlink">
    <w:name w:val="Hyperlink"/>
    <w:basedOn w:val="DefaultParagraphFont"/>
    <w:uiPriority w:val="99"/>
    <w:unhideWhenUsed/>
    <w:rsid w:val="000D633B"/>
    <w:rPr>
      <w:color w:val="0000FF" w:themeColor="hyperlink"/>
      <w:u w:val="single"/>
    </w:rPr>
  </w:style>
  <w:style w:type="paragraph" w:styleId="Header">
    <w:name w:val="header"/>
    <w:basedOn w:val="Normal"/>
    <w:link w:val="HeaderChar"/>
    <w:uiPriority w:val="99"/>
    <w:unhideWhenUsed/>
    <w:rsid w:val="00EF4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42F"/>
  </w:style>
  <w:style w:type="paragraph" w:styleId="Footer">
    <w:name w:val="footer"/>
    <w:basedOn w:val="Normal"/>
    <w:link w:val="FooterChar"/>
    <w:uiPriority w:val="99"/>
    <w:unhideWhenUsed/>
    <w:rsid w:val="00EF4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42F"/>
  </w:style>
  <w:style w:type="table" w:styleId="TableGrid">
    <w:name w:val="Table Grid"/>
    <w:basedOn w:val="TableNormal"/>
    <w:uiPriority w:val="59"/>
    <w:rsid w:val="00362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D243A"/>
    <w:rPr>
      <w:rFonts w:ascii="Times New Roman" w:eastAsia="Times New Roman" w:hAnsi="Times New Roman" w:cs="Times New Roman"/>
      <w:b/>
      <w:caps/>
      <w:kern w:val="28"/>
      <w:sz w:val="24"/>
      <w:szCs w:val="20"/>
      <w:lang w:val="en-GB"/>
    </w:rPr>
  </w:style>
  <w:style w:type="character" w:customStyle="1" w:styleId="Heading2Char">
    <w:name w:val="Heading 2 Char"/>
    <w:basedOn w:val="DefaultParagraphFont"/>
    <w:link w:val="Heading2"/>
    <w:rsid w:val="008D243A"/>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sid w:val="008D243A"/>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rsid w:val="008D243A"/>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8D243A"/>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rsid w:val="008D243A"/>
    <w:rPr>
      <w:rFonts w:ascii="Times New Roman" w:eastAsia="Times New Roman" w:hAnsi="Times New Roman" w:cs="Times New Roman"/>
      <w:sz w:val="24"/>
      <w:szCs w:val="20"/>
      <w:lang w:val="en-GB"/>
    </w:rPr>
  </w:style>
  <w:style w:type="character" w:customStyle="1" w:styleId="Heading7Char">
    <w:name w:val="Heading 7 Char"/>
    <w:basedOn w:val="DefaultParagraphFont"/>
    <w:link w:val="Heading7"/>
    <w:rsid w:val="008D243A"/>
    <w:rPr>
      <w:rFonts w:ascii="Times New Roman" w:eastAsia="Times New Roman" w:hAnsi="Times New Roman" w:cs="Times New Roman"/>
      <w:sz w:val="24"/>
      <w:szCs w:val="20"/>
      <w:lang w:val="en-GB"/>
    </w:rPr>
  </w:style>
  <w:style w:type="character" w:customStyle="1" w:styleId="Heading8Char">
    <w:name w:val="Heading 8 Char"/>
    <w:basedOn w:val="DefaultParagraphFont"/>
    <w:link w:val="Heading8"/>
    <w:rsid w:val="008D243A"/>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8D243A"/>
    <w:rPr>
      <w:rFonts w:ascii="Arial" w:eastAsia="Times New Roman" w:hAnsi="Arial" w:cs="Times New Roman"/>
      <w:i/>
      <w:sz w:val="18"/>
      <w:szCs w:val="20"/>
      <w:lang w:val="en-GB"/>
    </w:rPr>
  </w:style>
  <w:style w:type="paragraph" w:styleId="NormalWeb">
    <w:name w:val="Normal (Web)"/>
    <w:basedOn w:val="Normal"/>
    <w:uiPriority w:val="99"/>
    <w:semiHidden/>
    <w:unhideWhenUsed/>
    <w:rsid w:val="00314171"/>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qFormat/>
    <w:rsid w:val="008D243A"/>
    <w:pPr>
      <w:widowControl/>
      <w:numPr>
        <w:numId w:val="7"/>
      </w:numPr>
      <w:spacing w:after="240" w:line="240" w:lineRule="auto"/>
      <w:jc w:val="both"/>
      <w:outlineLvl w:val="0"/>
    </w:pPr>
    <w:rPr>
      <w:rFonts w:ascii="Times New Roman" w:eastAsia="Times New Roman" w:hAnsi="Times New Roman" w:cs="Times New Roman"/>
      <w:b/>
      <w:caps/>
      <w:kern w:val="28"/>
      <w:sz w:val="24"/>
      <w:szCs w:val="20"/>
      <w:lang w:val="en-GB"/>
    </w:rPr>
  </w:style>
  <w:style w:type="paragraph" w:styleId="Heading2">
    <w:name w:val="heading 2"/>
    <w:basedOn w:val="Normal"/>
    <w:link w:val="Heading2Char"/>
    <w:qFormat/>
    <w:rsid w:val="008D243A"/>
    <w:pPr>
      <w:widowControl/>
      <w:numPr>
        <w:ilvl w:val="1"/>
        <w:numId w:val="7"/>
      </w:numPr>
      <w:spacing w:after="240" w:line="240" w:lineRule="auto"/>
      <w:jc w:val="both"/>
      <w:outlineLvl w:val="1"/>
    </w:pPr>
    <w:rPr>
      <w:rFonts w:ascii="Times New Roman" w:eastAsia="Times New Roman" w:hAnsi="Times New Roman" w:cs="Times New Roman"/>
      <w:sz w:val="24"/>
      <w:szCs w:val="20"/>
      <w:lang w:val="en-GB"/>
    </w:rPr>
  </w:style>
  <w:style w:type="paragraph" w:styleId="Heading3">
    <w:name w:val="heading 3"/>
    <w:basedOn w:val="Normal"/>
    <w:link w:val="Heading3Char"/>
    <w:qFormat/>
    <w:rsid w:val="008D243A"/>
    <w:pPr>
      <w:keepLines/>
      <w:widowControl/>
      <w:numPr>
        <w:ilvl w:val="2"/>
        <w:numId w:val="7"/>
      </w:numPr>
      <w:spacing w:after="240" w:line="240" w:lineRule="auto"/>
      <w:jc w:val="both"/>
      <w:outlineLvl w:val="2"/>
    </w:pPr>
    <w:rPr>
      <w:rFonts w:ascii="Times New Roman" w:eastAsia="Times New Roman" w:hAnsi="Times New Roman" w:cs="Times New Roman"/>
      <w:sz w:val="24"/>
      <w:szCs w:val="20"/>
      <w:lang w:val="en-GB"/>
    </w:rPr>
  </w:style>
  <w:style w:type="paragraph" w:styleId="Heading4">
    <w:name w:val="heading 4"/>
    <w:basedOn w:val="Normal"/>
    <w:link w:val="Heading4Char"/>
    <w:qFormat/>
    <w:rsid w:val="008D243A"/>
    <w:pPr>
      <w:widowControl/>
      <w:numPr>
        <w:ilvl w:val="3"/>
        <w:numId w:val="7"/>
      </w:numPr>
      <w:spacing w:after="240" w:line="240" w:lineRule="auto"/>
      <w:jc w:val="both"/>
      <w:outlineLvl w:val="3"/>
    </w:pPr>
    <w:rPr>
      <w:rFonts w:ascii="Times New Roman" w:eastAsia="Times New Roman" w:hAnsi="Times New Roman" w:cs="Times New Roman"/>
      <w:sz w:val="24"/>
      <w:szCs w:val="20"/>
      <w:lang w:val="en-GB"/>
    </w:rPr>
  </w:style>
  <w:style w:type="paragraph" w:styleId="Heading5">
    <w:name w:val="heading 5"/>
    <w:basedOn w:val="Normal"/>
    <w:link w:val="Heading5Char"/>
    <w:qFormat/>
    <w:rsid w:val="008D243A"/>
    <w:pPr>
      <w:widowControl/>
      <w:numPr>
        <w:ilvl w:val="4"/>
        <w:numId w:val="7"/>
      </w:numPr>
      <w:spacing w:after="240" w:line="240" w:lineRule="auto"/>
      <w:jc w:val="both"/>
      <w:outlineLvl w:val="4"/>
    </w:pPr>
    <w:rPr>
      <w:rFonts w:ascii="Times New Roman" w:eastAsia="Times New Roman" w:hAnsi="Times New Roman" w:cs="Times New Roman"/>
      <w:sz w:val="24"/>
      <w:szCs w:val="20"/>
      <w:lang w:val="en-GB"/>
    </w:rPr>
  </w:style>
  <w:style w:type="paragraph" w:styleId="Heading6">
    <w:name w:val="heading 6"/>
    <w:basedOn w:val="Normal"/>
    <w:next w:val="Normal"/>
    <w:link w:val="Heading6Char"/>
    <w:qFormat/>
    <w:rsid w:val="008D243A"/>
    <w:pPr>
      <w:widowControl/>
      <w:numPr>
        <w:ilvl w:val="5"/>
        <w:numId w:val="7"/>
      </w:numPr>
      <w:spacing w:before="240" w:after="60" w:line="240" w:lineRule="auto"/>
      <w:outlineLvl w:val="5"/>
    </w:pPr>
    <w:rPr>
      <w:rFonts w:ascii="Times New Roman" w:eastAsia="Times New Roman" w:hAnsi="Times New Roman" w:cs="Times New Roman"/>
      <w:sz w:val="24"/>
      <w:szCs w:val="20"/>
      <w:lang w:val="en-GB"/>
    </w:rPr>
  </w:style>
  <w:style w:type="paragraph" w:styleId="Heading7">
    <w:name w:val="heading 7"/>
    <w:basedOn w:val="Normal"/>
    <w:next w:val="Normal"/>
    <w:link w:val="Heading7Char"/>
    <w:qFormat/>
    <w:rsid w:val="008D243A"/>
    <w:pPr>
      <w:widowControl/>
      <w:numPr>
        <w:ilvl w:val="6"/>
        <w:numId w:val="7"/>
      </w:numPr>
      <w:spacing w:before="240" w:after="60" w:line="240" w:lineRule="auto"/>
      <w:outlineLvl w:val="6"/>
    </w:pPr>
    <w:rPr>
      <w:rFonts w:ascii="Times New Roman" w:eastAsia="Times New Roman" w:hAnsi="Times New Roman" w:cs="Times New Roman"/>
      <w:sz w:val="24"/>
      <w:szCs w:val="20"/>
      <w:lang w:val="en-GB"/>
    </w:rPr>
  </w:style>
  <w:style w:type="paragraph" w:styleId="Heading8">
    <w:name w:val="heading 8"/>
    <w:basedOn w:val="Normal"/>
    <w:next w:val="Normal"/>
    <w:link w:val="Heading8Char"/>
    <w:qFormat/>
    <w:rsid w:val="008D243A"/>
    <w:pPr>
      <w:widowControl/>
      <w:numPr>
        <w:ilvl w:val="7"/>
        <w:numId w:val="7"/>
      </w:numPr>
      <w:spacing w:before="240" w:after="60" w:line="240" w:lineRule="auto"/>
      <w:outlineLvl w:val="7"/>
    </w:pPr>
    <w:rPr>
      <w:rFonts w:ascii="Times New Roman" w:eastAsia="Times New Roman" w:hAnsi="Times New Roman" w:cs="Times New Roman"/>
      <w:b/>
      <w:sz w:val="24"/>
      <w:szCs w:val="20"/>
      <w:lang w:val="en-GB"/>
    </w:rPr>
  </w:style>
  <w:style w:type="paragraph" w:styleId="Heading9">
    <w:name w:val="heading 9"/>
    <w:basedOn w:val="Normal"/>
    <w:next w:val="Normal"/>
    <w:link w:val="Heading9Char"/>
    <w:qFormat/>
    <w:rsid w:val="008D243A"/>
    <w:pPr>
      <w:widowControl/>
      <w:numPr>
        <w:ilvl w:val="8"/>
        <w:numId w:val="7"/>
      </w:numPr>
      <w:spacing w:before="240" w:after="60" w:line="240" w:lineRule="auto"/>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9B"/>
    <w:pPr>
      <w:ind w:left="720"/>
      <w:contextualSpacing/>
    </w:pPr>
  </w:style>
  <w:style w:type="paragraph" w:styleId="BalloonText">
    <w:name w:val="Balloon Text"/>
    <w:basedOn w:val="Normal"/>
    <w:link w:val="BalloonTextChar"/>
    <w:uiPriority w:val="99"/>
    <w:semiHidden/>
    <w:unhideWhenUsed/>
    <w:rsid w:val="00650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07"/>
    <w:rPr>
      <w:rFonts w:ascii="Tahoma" w:hAnsi="Tahoma" w:cs="Tahoma"/>
      <w:sz w:val="16"/>
      <w:szCs w:val="16"/>
    </w:rPr>
  </w:style>
  <w:style w:type="character" w:styleId="Hyperlink">
    <w:name w:val="Hyperlink"/>
    <w:basedOn w:val="DefaultParagraphFont"/>
    <w:uiPriority w:val="99"/>
    <w:unhideWhenUsed/>
    <w:rsid w:val="000D633B"/>
    <w:rPr>
      <w:color w:val="0000FF" w:themeColor="hyperlink"/>
      <w:u w:val="single"/>
    </w:rPr>
  </w:style>
  <w:style w:type="paragraph" w:styleId="Header">
    <w:name w:val="header"/>
    <w:basedOn w:val="Normal"/>
    <w:link w:val="HeaderChar"/>
    <w:uiPriority w:val="99"/>
    <w:unhideWhenUsed/>
    <w:rsid w:val="00EF4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42F"/>
  </w:style>
  <w:style w:type="paragraph" w:styleId="Footer">
    <w:name w:val="footer"/>
    <w:basedOn w:val="Normal"/>
    <w:link w:val="FooterChar"/>
    <w:uiPriority w:val="99"/>
    <w:unhideWhenUsed/>
    <w:rsid w:val="00EF4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42F"/>
  </w:style>
  <w:style w:type="table" w:styleId="TableGrid">
    <w:name w:val="Table Grid"/>
    <w:basedOn w:val="TableNormal"/>
    <w:uiPriority w:val="59"/>
    <w:rsid w:val="00362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D243A"/>
    <w:rPr>
      <w:rFonts w:ascii="Times New Roman" w:eastAsia="Times New Roman" w:hAnsi="Times New Roman" w:cs="Times New Roman"/>
      <w:b/>
      <w:caps/>
      <w:kern w:val="28"/>
      <w:sz w:val="24"/>
      <w:szCs w:val="20"/>
      <w:lang w:val="en-GB"/>
    </w:rPr>
  </w:style>
  <w:style w:type="character" w:customStyle="1" w:styleId="Heading2Char">
    <w:name w:val="Heading 2 Char"/>
    <w:basedOn w:val="DefaultParagraphFont"/>
    <w:link w:val="Heading2"/>
    <w:rsid w:val="008D243A"/>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sid w:val="008D243A"/>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rsid w:val="008D243A"/>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8D243A"/>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rsid w:val="008D243A"/>
    <w:rPr>
      <w:rFonts w:ascii="Times New Roman" w:eastAsia="Times New Roman" w:hAnsi="Times New Roman" w:cs="Times New Roman"/>
      <w:sz w:val="24"/>
      <w:szCs w:val="20"/>
      <w:lang w:val="en-GB"/>
    </w:rPr>
  </w:style>
  <w:style w:type="character" w:customStyle="1" w:styleId="Heading7Char">
    <w:name w:val="Heading 7 Char"/>
    <w:basedOn w:val="DefaultParagraphFont"/>
    <w:link w:val="Heading7"/>
    <w:rsid w:val="008D243A"/>
    <w:rPr>
      <w:rFonts w:ascii="Times New Roman" w:eastAsia="Times New Roman" w:hAnsi="Times New Roman" w:cs="Times New Roman"/>
      <w:sz w:val="24"/>
      <w:szCs w:val="20"/>
      <w:lang w:val="en-GB"/>
    </w:rPr>
  </w:style>
  <w:style w:type="character" w:customStyle="1" w:styleId="Heading8Char">
    <w:name w:val="Heading 8 Char"/>
    <w:basedOn w:val="DefaultParagraphFont"/>
    <w:link w:val="Heading8"/>
    <w:rsid w:val="008D243A"/>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8D243A"/>
    <w:rPr>
      <w:rFonts w:ascii="Arial" w:eastAsia="Times New Roman" w:hAnsi="Arial" w:cs="Times New Roman"/>
      <w:i/>
      <w:sz w:val="18"/>
      <w:szCs w:val="20"/>
      <w:lang w:val="en-GB"/>
    </w:rPr>
  </w:style>
  <w:style w:type="paragraph" w:styleId="NormalWeb">
    <w:name w:val="Normal (Web)"/>
    <w:basedOn w:val="Normal"/>
    <w:uiPriority w:val="99"/>
    <w:semiHidden/>
    <w:unhideWhenUsed/>
    <w:rsid w:val="00314171"/>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25024">
      <w:bodyDiv w:val="1"/>
      <w:marLeft w:val="0"/>
      <w:marRight w:val="0"/>
      <w:marTop w:val="0"/>
      <w:marBottom w:val="0"/>
      <w:divBdr>
        <w:top w:val="none" w:sz="0" w:space="0" w:color="auto"/>
        <w:left w:val="none" w:sz="0" w:space="0" w:color="auto"/>
        <w:bottom w:val="none" w:sz="0" w:space="0" w:color="auto"/>
        <w:right w:val="none" w:sz="0" w:space="0" w:color="auto"/>
      </w:divBdr>
    </w:div>
    <w:div w:id="203989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26C4-88BD-40D1-9308-0D3DE8C7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NHS Community Pharmacy Contractual Framework</vt:lpstr>
    </vt:vector>
  </TitlesOfParts>
  <Company>Microsoft</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Community Pharmacy Contractual Framework</dc:title>
  <dc:creator>Alastair.Buxton@psnc.org.uk</dc:creator>
  <cp:lastModifiedBy>abuxton</cp:lastModifiedBy>
  <cp:revision>3</cp:revision>
  <dcterms:created xsi:type="dcterms:W3CDTF">2013-12-03T11:36:00Z</dcterms:created>
  <dcterms:modified xsi:type="dcterms:W3CDTF">2013-12-03T14:47:00Z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2013-08-09T00:00:00Z</vt:filetime>
  </property>
  <property fmtid="{D5CDD505-2E9C-101B-9397-08002B2CF9AE}" pid="3" name="LastSaved">
    <vt:filetime>2013-10-29T00:00:00Z</vt:filetime>
  </property>
</Properties>
</file>