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D5A7" w14:textId="77777777" w:rsidR="00FE427D" w:rsidRDefault="00FE427D" w:rsidP="00FE427D">
      <w:pPr>
        <w:pStyle w:val="Logos"/>
        <w:tabs>
          <w:tab w:val="right" w:pos="9498"/>
        </w:tabs>
        <w:spacing w:line="360" w:lineRule="auto"/>
        <w:rPr>
          <w:b/>
        </w:rPr>
      </w:pPr>
      <w:r>
        <w:rPr>
          <w:b/>
        </w:rPr>
        <w:drawing>
          <wp:inline distT="0" distB="0" distL="0" distR="0" wp14:anchorId="7668BBD0" wp14:editId="2AFA111A">
            <wp:extent cx="1651635" cy="118711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54101" cy="1188885"/>
                    </a:xfrm>
                    <a:prstGeom prst="rect">
                      <a:avLst/>
                    </a:prstGeom>
                  </pic:spPr>
                </pic:pic>
              </a:graphicData>
            </a:graphic>
          </wp:inline>
        </w:drawing>
      </w:r>
      <w:r w:rsidR="00725A97" w:rsidRPr="00725A97">
        <w:t xml:space="preserve"> </w:t>
      </w:r>
      <w:r w:rsidR="00725A97" w:rsidRPr="00725A97">
        <w:rPr>
          <w:b/>
        </w:rPr>
        <w:drawing>
          <wp:inline distT="0" distB="0" distL="0" distR="0" wp14:anchorId="566ED3B5" wp14:editId="74BCA89B">
            <wp:extent cx="2057400" cy="12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1270000"/>
                    </a:xfrm>
                    <a:prstGeom prst="rect">
                      <a:avLst/>
                    </a:prstGeom>
                  </pic:spPr>
                </pic:pic>
              </a:graphicData>
            </a:graphic>
          </wp:inline>
        </w:drawing>
      </w:r>
    </w:p>
    <w:p w14:paraId="0F40256A" w14:textId="77777777" w:rsidR="00FE427D" w:rsidRPr="00FE427D" w:rsidRDefault="00FE427D" w:rsidP="00FE427D">
      <w:pPr>
        <w:pStyle w:val="TitleText"/>
        <w:spacing w:line="360" w:lineRule="auto"/>
        <w:rPr>
          <w:sz w:val="72"/>
          <w:szCs w:val="72"/>
        </w:rPr>
      </w:pPr>
      <w:r w:rsidRPr="00FE427D">
        <w:rPr>
          <w:sz w:val="72"/>
          <w:szCs w:val="72"/>
        </w:rPr>
        <w:t xml:space="preserve">Community Pharmacy, LPC and the Pharmacy PCN Lead </w:t>
      </w:r>
    </w:p>
    <w:p w14:paraId="2AE7FA66" w14:textId="77777777" w:rsidR="00FE427D" w:rsidRPr="00FE427D" w:rsidRDefault="00FE427D" w:rsidP="00FE427D">
      <w:pPr>
        <w:pStyle w:val="SubtitleText"/>
        <w:spacing w:after="240" w:line="360" w:lineRule="auto"/>
        <w:rPr>
          <w:sz w:val="40"/>
          <w:szCs w:val="40"/>
        </w:rPr>
      </w:pPr>
      <w:r w:rsidRPr="00FE427D">
        <w:rPr>
          <w:sz w:val="40"/>
          <w:szCs w:val="40"/>
        </w:rPr>
        <w:t xml:space="preserve">Memorandum of understanding </w:t>
      </w:r>
    </w:p>
    <w:p w14:paraId="207DD8F3" w14:textId="77777777" w:rsidR="00FE427D" w:rsidRPr="00FE427D" w:rsidRDefault="00FE427D" w:rsidP="00FE427D">
      <w:pPr>
        <w:pStyle w:val="SubtitleText"/>
        <w:spacing w:after="240" w:line="360" w:lineRule="auto"/>
        <w:rPr>
          <w:sz w:val="40"/>
          <w:szCs w:val="40"/>
        </w:rPr>
      </w:pPr>
      <w:r w:rsidRPr="00FE427D">
        <w:rPr>
          <w:sz w:val="40"/>
          <w:szCs w:val="40"/>
        </w:rPr>
        <w:t>[Date] Contents</w:t>
      </w:r>
    </w:p>
    <w:p w14:paraId="16F8971B" w14:textId="77777777" w:rsidR="00FE427D" w:rsidRDefault="00FE427D" w:rsidP="00FE427D">
      <w:pPr>
        <w:pStyle w:val="SubtitleText"/>
        <w:spacing w:after="240" w:line="360" w:lineRule="auto"/>
        <w:rPr>
          <w:sz w:val="40"/>
          <w:szCs w:val="40"/>
        </w:rPr>
      </w:pPr>
    </w:p>
    <w:p w14:paraId="59C99C75" w14:textId="77777777" w:rsidR="00FE427D" w:rsidRDefault="00FE427D" w:rsidP="00FE427D">
      <w:pPr>
        <w:pStyle w:val="SubtitleText"/>
        <w:spacing w:after="240" w:line="360" w:lineRule="auto"/>
        <w:rPr>
          <w:sz w:val="40"/>
          <w:szCs w:val="40"/>
        </w:rPr>
      </w:pPr>
    </w:p>
    <w:p w14:paraId="26841071" w14:textId="77777777" w:rsidR="00FE427D" w:rsidRDefault="00FE427D" w:rsidP="00FE427D">
      <w:pPr>
        <w:pStyle w:val="SubtitleText"/>
        <w:spacing w:after="240" w:line="360" w:lineRule="auto"/>
        <w:rPr>
          <w:sz w:val="40"/>
          <w:szCs w:val="40"/>
        </w:rPr>
      </w:pPr>
    </w:p>
    <w:p w14:paraId="33779405" w14:textId="77777777" w:rsidR="00FE427D" w:rsidRPr="00FE427D" w:rsidRDefault="00FE427D" w:rsidP="00FE427D">
      <w:pPr>
        <w:pStyle w:val="SubtitleText"/>
        <w:spacing w:after="240" w:line="360" w:lineRule="auto"/>
        <w:rPr>
          <w:sz w:val="40"/>
          <w:szCs w:val="40"/>
        </w:rPr>
      </w:pPr>
      <w:r w:rsidRPr="00FE427D">
        <w:rPr>
          <w:sz w:val="40"/>
          <w:szCs w:val="40"/>
        </w:rPr>
        <w:lastRenderedPageBreak/>
        <w:t>Contents</w:t>
      </w:r>
    </w:p>
    <w:p w14:paraId="0D765CE9" w14:textId="77777777" w:rsidR="00FE427D" w:rsidRDefault="00FE427D" w:rsidP="00FE427D">
      <w:pPr>
        <w:pStyle w:val="SubtitleText"/>
        <w:spacing w:after="240" w:line="360" w:lineRule="auto"/>
        <w:rPr>
          <w:b w:val="0"/>
          <w:sz w:val="24"/>
          <w:szCs w:val="24"/>
        </w:rPr>
      </w:pPr>
      <w:r>
        <w:rPr>
          <w:b w:val="0"/>
          <w:sz w:val="24"/>
          <w:szCs w:val="24"/>
        </w:rPr>
        <w:t>Aims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3</w:t>
      </w:r>
    </w:p>
    <w:p w14:paraId="10D70900" w14:textId="0501D67D" w:rsidR="00FE427D" w:rsidRDefault="00FE427D" w:rsidP="00FE427D">
      <w:pPr>
        <w:pStyle w:val="SubtitleText"/>
        <w:spacing w:after="240" w:line="360" w:lineRule="auto"/>
        <w:rPr>
          <w:b w:val="0"/>
          <w:sz w:val="24"/>
          <w:szCs w:val="24"/>
        </w:rPr>
      </w:pPr>
      <w:r>
        <w:rPr>
          <w:b w:val="0"/>
          <w:sz w:val="24"/>
          <w:szCs w:val="24"/>
        </w:rPr>
        <w:t>Activities and objectives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3</w:t>
      </w:r>
    </w:p>
    <w:p w14:paraId="2480FAE0" w14:textId="51220C0A" w:rsidR="00FE427D" w:rsidRDefault="00FE427D" w:rsidP="00FE427D">
      <w:pPr>
        <w:pStyle w:val="SubtitleText"/>
        <w:spacing w:after="240" w:line="360" w:lineRule="auto"/>
        <w:rPr>
          <w:b w:val="0"/>
          <w:sz w:val="24"/>
          <w:szCs w:val="24"/>
        </w:rPr>
      </w:pPr>
      <w:r>
        <w:rPr>
          <w:b w:val="0"/>
          <w:sz w:val="24"/>
          <w:szCs w:val="24"/>
        </w:rPr>
        <w:t>Monitoring and Review</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4</w:t>
      </w:r>
    </w:p>
    <w:p w14:paraId="03252DDC" w14:textId="2234C283" w:rsidR="00FE427D" w:rsidRDefault="00FE427D" w:rsidP="00FE427D">
      <w:pPr>
        <w:pStyle w:val="SubtitleText"/>
        <w:spacing w:after="240" w:line="360" w:lineRule="auto"/>
        <w:rPr>
          <w:b w:val="0"/>
          <w:sz w:val="24"/>
          <w:szCs w:val="24"/>
        </w:rPr>
      </w:pPr>
      <w:r>
        <w:rPr>
          <w:b w:val="0"/>
          <w:sz w:val="24"/>
          <w:szCs w:val="24"/>
        </w:rPr>
        <w:t>Conflicts of Interest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5</w:t>
      </w:r>
    </w:p>
    <w:p w14:paraId="445CF32A" w14:textId="5D16DE20" w:rsidR="00FE427D" w:rsidRDefault="00FE427D" w:rsidP="00FE427D">
      <w:pPr>
        <w:pStyle w:val="SubtitleText"/>
        <w:spacing w:after="240" w:line="360" w:lineRule="auto"/>
        <w:rPr>
          <w:b w:val="0"/>
          <w:sz w:val="24"/>
          <w:szCs w:val="24"/>
        </w:rPr>
      </w:pPr>
      <w:r>
        <w:rPr>
          <w:b w:val="0"/>
          <w:sz w:val="24"/>
          <w:szCs w:val="24"/>
        </w:rPr>
        <w:t>Confidentiality</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CE96C79" w14:textId="515456DA" w:rsidR="00FE427D" w:rsidRDefault="00FE427D" w:rsidP="00FE427D">
      <w:pPr>
        <w:pStyle w:val="SubtitleText"/>
        <w:spacing w:after="240" w:line="360" w:lineRule="auto"/>
        <w:rPr>
          <w:b w:val="0"/>
          <w:sz w:val="24"/>
          <w:szCs w:val="24"/>
        </w:rPr>
      </w:pPr>
      <w:r>
        <w:rPr>
          <w:b w:val="0"/>
          <w:sz w:val="24"/>
          <w:szCs w:val="24"/>
        </w:rPr>
        <w:t>Financial contributions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5741DE9" w14:textId="2B94D23F" w:rsidR="00D724B6" w:rsidRDefault="00D724B6" w:rsidP="00FE427D">
      <w:pPr>
        <w:pStyle w:val="SubtitleText"/>
        <w:spacing w:after="240" w:line="360" w:lineRule="auto"/>
        <w:rPr>
          <w:b w:val="0"/>
          <w:sz w:val="24"/>
          <w:szCs w:val="24"/>
        </w:rPr>
      </w:pPr>
      <w:r>
        <w:rPr>
          <w:b w:val="0"/>
          <w:sz w:val="24"/>
          <w:szCs w:val="24"/>
        </w:rPr>
        <w:t>LPC support for the Pharmacy PCN Lead</w:t>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7</w:t>
      </w:r>
    </w:p>
    <w:p w14:paraId="61F3431C" w14:textId="075287B1" w:rsidR="00FE427D" w:rsidRDefault="00FE427D" w:rsidP="00FE427D">
      <w:pPr>
        <w:pStyle w:val="SubtitleText"/>
        <w:spacing w:after="240" w:line="360" w:lineRule="auto"/>
        <w:rPr>
          <w:b w:val="0"/>
          <w:sz w:val="24"/>
          <w:szCs w:val="24"/>
        </w:rPr>
      </w:pPr>
      <w:r>
        <w:rPr>
          <w:b w:val="0"/>
          <w:sz w:val="24"/>
          <w:szCs w:val="24"/>
        </w:rPr>
        <w:t>Nature of the MOU</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8</w:t>
      </w:r>
    </w:p>
    <w:p w14:paraId="4C626B41" w14:textId="042C4BC0" w:rsidR="00CB66AB" w:rsidRDefault="00CB66AB" w:rsidP="00FE427D">
      <w:pPr>
        <w:pStyle w:val="SubtitleText"/>
        <w:spacing w:after="240" w:line="360" w:lineRule="auto"/>
        <w:rPr>
          <w:b w:val="0"/>
          <w:sz w:val="24"/>
          <w:szCs w:val="24"/>
        </w:rPr>
      </w:pPr>
      <w:r>
        <w:rPr>
          <w:b w:val="0"/>
          <w:sz w:val="24"/>
          <w:szCs w:val="24"/>
        </w:rPr>
        <w:t>Length of the MOU</w:t>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t>page</w:t>
      </w:r>
      <w:r w:rsidR="002F7BAA">
        <w:rPr>
          <w:b w:val="0"/>
          <w:sz w:val="24"/>
          <w:szCs w:val="24"/>
        </w:rPr>
        <w:t xml:space="preserve"> 8</w:t>
      </w:r>
    </w:p>
    <w:p w14:paraId="2E06489A" w14:textId="421C1662" w:rsidR="00497EB8" w:rsidRPr="00FE427D" w:rsidRDefault="00497EB8" w:rsidP="00FE427D">
      <w:pPr>
        <w:pStyle w:val="SubtitleText"/>
        <w:spacing w:after="240" w:line="360" w:lineRule="auto"/>
        <w:rPr>
          <w:b w:val="0"/>
          <w:sz w:val="24"/>
          <w:szCs w:val="24"/>
        </w:rPr>
      </w:pPr>
      <w:r>
        <w:rPr>
          <w:b w:val="0"/>
          <w:sz w:val="24"/>
          <w:szCs w:val="24"/>
        </w:rPr>
        <w:t>Signatures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8</w:t>
      </w:r>
    </w:p>
    <w:p w14:paraId="42AC0134" w14:textId="77777777" w:rsidR="00FE427D" w:rsidRDefault="00FE427D" w:rsidP="00FE427D">
      <w:pPr>
        <w:pStyle w:val="SubtitleText"/>
        <w:spacing w:after="240" w:line="360" w:lineRule="auto"/>
        <w:rPr>
          <w:sz w:val="40"/>
          <w:szCs w:val="40"/>
        </w:rPr>
      </w:pPr>
    </w:p>
    <w:p w14:paraId="6BA9508E" w14:textId="77777777" w:rsidR="002F7BAA" w:rsidRDefault="00FE427D" w:rsidP="002F7BAA">
      <w:pPr>
        <w:pStyle w:val="SubtitleText"/>
        <w:spacing w:after="240" w:line="360" w:lineRule="auto"/>
        <w:rPr>
          <w:sz w:val="40"/>
          <w:szCs w:val="40"/>
        </w:rPr>
      </w:pPr>
      <w:r w:rsidRPr="00FE427D">
        <w:rPr>
          <w:sz w:val="40"/>
          <w:szCs w:val="40"/>
        </w:rPr>
        <w:t>Key Individuals/Organisations</w:t>
      </w:r>
      <w:r w:rsidR="00CB66AB">
        <w:rPr>
          <w:sz w:val="40"/>
          <w:szCs w:val="40"/>
        </w:rPr>
        <w:t xml:space="preserve"> </w:t>
      </w:r>
    </w:p>
    <w:p w14:paraId="41490D64" w14:textId="31DD6047" w:rsidR="002F7BAA" w:rsidRPr="002F7BAA" w:rsidRDefault="002F7BAA" w:rsidP="002F7BAA">
      <w:pPr>
        <w:pStyle w:val="SubtitleText"/>
        <w:spacing w:after="240" w:line="360" w:lineRule="auto"/>
        <w:rPr>
          <w:b w:val="0"/>
          <w:sz w:val="24"/>
          <w:szCs w:val="24"/>
        </w:rPr>
      </w:pPr>
      <w:r w:rsidRPr="002F7BAA">
        <w:rPr>
          <w:b w:val="0"/>
          <w:sz w:val="24"/>
          <w:szCs w:val="24"/>
        </w:rPr>
        <w:t xml:space="preserve">Pharmacy PCN Lead </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sidRPr="007949AB">
        <w:rPr>
          <w:b w:val="0"/>
          <w:sz w:val="24"/>
          <w:szCs w:val="24"/>
          <w:highlight w:val="yellow"/>
        </w:rPr>
        <w:t>AAAA</w:t>
      </w:r>
    </w:p>
    <w:p w14:paraId="7B60C559" w14:textId="14C36221" w:rsidR="002F7BAA" w:rsidRPr="002F7BAA" w:rsidRDefault="002F7BAA" w:rsidP="002F7BAA">
      <w:pPr>
        <w:pStyle w:val="SubtitleText"/>
        <w:spacing w:after="240" w:line="360" w:lineRule="auto"/>
        <w:rPr>
          <w:b w:val="0"/>
          <w:sz w:val="24"/>
          <w:szCs w:val="24"/>
        </w:rPr>
      </w:pPr>
      <w:r w:rsidRPr="002F7BAA">
        <w:rPr>
          <w:b w:val="0"/>
          <w:sz w:val="24"/>
          <w:szCs w:val="24"/>
        </w:rPr>
        <w:t>Community Pharmacy Contractor</w:t>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BBBB</w:t>
      </w:r>
    </w:p>
    <w:p w14:paraId="2766AA01" w14:textId="269859C4" w:rsidR="002F7BAA" w:rsidRPr="002F7BAA" w:rsidRDefault="002F7BAA" w:rsidP="002F7BAA">
      <w:pPr>
        <w:pStyle w:val="SubtitleText"/>
        <w:spacing w:after="240" w:line="360" w:lineRule="auto"/>
        <w:rPr>
          <w:b w:val="0"/>
          <w:sz w:val="24"/>
          <w:szCs w:val="24"/>
        </w:rPr>
      </w:pPr>
      <w:r w:rsidRPr="002F7BAA">
        <w:rPr>
          <w:b w:val="0"/>
          <w:sz w:val="24"/>
          <w:szCs w:val="24"/>
        </w:rPr>
        <w:t>LPC</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XXXX</w:t>
      </w:r>
    </w:p>
    <w:p w14:paraId="2894B325" w14:textId="3DB87C82" w:rsidR="002F7BAA" w:rsidRPr="002F7BAA" w:rsidRDefault="002F7BAA" w:rsidP="002F7BAA">
      <w:pPr>
        <w:pStyle w:val="SubtitleText"/>
        <w:spacing w:after="240" w:line="360" w:lineRule="auto"/>
        <w:rPr>
          <w:b w:val="0"/>
          <w:sz w:val="24"/>
          <w:szCs w:val="24"/>
        </w:rPr>
      </w:pPr>
      <w:r w:rsidRPr="002F7BAA">
        <w:rPr>
          <w:b w:val="0"/>
          <w:sz w:val="24"/>
          <w:szCs w:val="24"/>
        </w:rPr>
        <w:t>PCN</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YYYY</w:t>
      </w:r>
    </w:p>
    <w:p w14:paraId="5BB6F909" w14:textId="77777777" w:rsidR="00CB66AB" w:rsidRDefault="00CB66AB" w:rsidP="00FE427D">
      <w:pPr>
        <w:pStyle w:val="SubtitleText"/>
        <w:spacing w:after="240" w:line="360" w:lineRule="auto"/>
        <w:rPr>
          <w:sz w:val="40"/>
          <w:szCs w:val="40"/>
        </w:rPr>
      </w:pPr>
    </w:p>
    <w:p w14:paraId="3A83827B" w14:textId="77777777" w:rsidR="00CB66AB" w:rsidRDefault="00CB66AB" w:rsidP="00FE427D">
      <w:pPr>
        <w:pStyle w:val="SubtitleText"/>
        <w:spacing w:after="240" w:line="360" w:lineRule="auto"/>
        <w:rPr>
          <w:sz w:val="40"/>
          <w:szCs w:val="40"/>
        </w:rPr>
      </w:pPr>
    </w:p>
    <w:p w14:paraId="07936B94" w14:textId="77777777" w:rsidR="00CB66AB" w:rsidRDefault="00CB66AB" w:rsidP="00FE427D">
      <w:pPr>
        <w:pStyle w:val="SubtitleText"/>
        <w:spacing w:after="240" w:line="360" w:lineRule="auto"/>
        <w:rPr>
          <w:sz w:val="40"/>
          <w:szCs w:val="40"/>
        </w:rPr>
      </w:pPr>
      <w:r>
        <w:rPr>
          <w:sz w:val="40"/>
          <w:szCs w:val="40"/>
        </w:rPr>
        <w:lastRenderedPageBreak/>
        <w:t>Aims</w:t>
      </w:r>
      <w:r w:rsidR="00FE427D" w:rsidRPr="00FE427D">
        <w:rPr>
          <w:sz w:val="40"/>
          <w:szCs w:val="40"/>
        </w:rPr>
        <w:t xml:space="preserve"> </w:t>
      </w:r>
    </w:p>
    <w:p w14:paraId="3D92C6D6" w14:textId="2B24ED06" w:rsidR="00CB66AB" w:rsidRDefault="00CB66AB" w:rsidP="00CB66AB">
      <w:pPr>
        <w:pStyle w:val="ListParagraph"/>
        <w:numPr>
          <w:ilvl w:val="0"/>
          <w:numId w:val="2"/>
        </w:numPr>
        <w:spacing w:line="360" w:lineRule="auto"/>
        <w:ind w:hanging="720"/>
      </w:pPr>
      <w:r>
        <w:t xml:space="preserve">The </w:t>
      </w:r>
      <w:r w:rsidRPr="00CB66AB">
        <w:rPr>
          <w:highlight w:val="yellow"/>
        </w:rPr>
        <w:t>XXXX</w:t>
      </w:r>
      <w:r>
        <w:t xml:space="preserve"> Local Pharmaceutical Committee (LPC) and the Pharmacy PCN Lead have agreed this memorandum of understanding (MoU) to describe how </w:t>
      </w:r>
      <w:r w:rsidRPr="00CB66AB">
        <w:rPr>
          <w:highlight w:val="yellow"/>
        </w:rPr>
        <w:t>AAAA</w:t>
      </w:r>
      <w:r>
        <w:t>, [</w:t>
      </w:r>
      <w:r w:rsidRPr="00CB66AB">
        <w:rPr>
          <w:highlight w:val="yellow"/>
        </w:rPr>
        <w:t>an employee of BBBB, an NHS community pharmacy contractor</w:t>
      </w:r>
      <w:r>
        <w:rPr>
          <w:highlight w:val="yellow"/>
        </w:rPr>
        <w:t xml:space="preserve"> OR a</w:t>
      </w:r>
      <w:r w:rsidRPr="00CB66AB">
        <w:rPr>
          <w:highlight w:val="yellow"/>
        </w:rPr>
        <w:t>n</w:t>
      </w:r>
      <w:r>
        <w:rPr>
          <w:highlight w:val="yellow"/>
        </w:rPr>
        <w:t xml:space="preserve"> individual who is</w:t>
      </w:r>
      <w:r w:rsidRPr="00CB66AB">
        <w:rPr>
          <w:highlight w:val="yellow"/>
        </w:rPr>
        <w:t xml:space="preserve"> </w:t>
      </w:r>
      <w:r w:rsidR="00945270">
        <w:rPr>
          <w:highlight w:val="yellow"/>
        </w:rPr>
        <w:t xml:space="preserve">an </w:t>
      </w:r>
      <w:r w:rsidRPr="00CB66AB">
        <w:rPr>
          <w:highlight w:val="yellow"/>
        </w:rPr>
        <w:t>NHS community pharmacy contractor</w:t>
      </w:r>
      <w:r>
        <w:t xml:space="preserve">] will act as the appointed Pharmacy PCN Lead for the </w:t>
      </w:r>
      <w:r w:rsidRPr="00CB66AB">
        <w:rPr>
          <w:highlight w:val="yellow"/>
        </w:rPr>
        <w:t>YYYY</w:t>
      </w:r>
      <w:r>
        <w:t xml:space="preserve"> Primary Care Network (PCN).</w:t>
      </w:r>
    </w:p>
    <w:p w14:paraId="42E2D0D1" w14:textId="261E4A64" w:rsidR="00CB66AB" w:rsidRDefault="00CB66AB" w:rsidP="00CB66AB">
      <w:pPr>
        <w:pStyle w:val="ListParagraph"/>
        <w:numPr>
          <w:ilvl w:val="0"/>
          <w:numId w:val="2"/>
        </w:numPr>
        <w:spacing w:line="360" w:lineRule="auto"/>
        <w:ind w:hanging="720"/>
      </w:pPr>
      <w:r>
        <w:t xml:space="preserve">This MoU has been established to </w:t>
      </w:r>
      <w:r w:rsidRPr="000C2695">
        <w:t xml:space="preserve">encourage </w:t>
      </w:r>
      <w:r>
        <w:t xml:space="preserve">NHS community </w:t>
      </w:r>
      <w:r w:rsidRPr="000C2695">
        <w:t>pharmacies</w:t>
      </w:r>
      <w:r>
        <w:t xml:space="preserve"> ‘in the PCN’ and LPCs </w:t>
      </w:r>
      <w:r w:rsidRPr="000C2695">
        <w:t>to collaborate and work together</w:t>
      </w:r>
      <w:r>
        <w:t>,</w:t>
      </w:r>
      <w:r w:rsidRPr="000C2695">
        <w:t xml:space="preserve"> to engage effectively with PCNs</w:t>
      </w:r>
      <w:r>
        <w:t xml:space="preserve"> and to assist contractors making relevant claims under the Pharmacy Quality Scheme (PQS).</w:t>
      </w:r>
      <w:r w:rsidRPr="00CB66AB">
        <w:t xml:space="preserve"> NHS community pharmacies ‘in the PCN’ </w:t>
      </w:r>
      <w:r>
        <w:rPr>
          <w:color w:val="auto"/>
        </w:rPr>
        <w:t xml:space="preserve">includes community pharmacies </w:t>
      </w:r>
      <w:r w:rsidR="00945270">
        <w:rPr>
          <w:color w:val="auto"/>
        </w:rPr>
        <w:t>that have determined that they are aligned to the PCN,</w:t>
      </w:r>
      <w:r>
        <w:rPr>
          <w:color w:val="auto"/>
        </w:rPr>
        <w:t xml:space="preserve"> </w:t>
      </w:r>
      <w:r w:rsidR="00945270">
        <w:rPr>
          <w:color w:val="auto"/>
        </w:rPr>
        <w:t>due to the flow patients</w:t>
      </w:r>
      <w:r>
        <w:rPr>
          <w:color w:val="auto"/>
        </w:rPr>
        <w:t>, for example, by way of arrangements under the PQS</w:t>
      </w:r>
      <w:r w:rsidR="00945270">
        <w:rPr>
          <w:color w:val="auto"/>
        </w:rPr>
        <w:t>.</w:t>
      </w:r>
    </w:p>
    <w:p w14:paraId="328E20D3" w14:textId="77777777" w:rsidR="002F7BAA" w:rsidRDefault="002F7BAA" w:rsidP="00FE427D">
      <w:pPr>
        <w:pStyle w:val="SubtitleText"/>
        <w:spacing w:after="240" w:line="360" w:lineRule="auto"/>
        <w:rPr>
          <w:sz w:val="40"/>
          <w:szCs w:val="40"/>
        </w:rPr>
      </w:pPr>
    </w:p>
    <w:p w14:paraId="1271A9EF" w14:textId="77777777" w:rsidR="00CB66AB" w:rsidRDefault="00CB66AB" w:rsidP="00FE427D">
      <w:pPr>
        <w:pStyle w:val="SubtitleText"/>
        <w:spacing w:after="240" w:line="360" w:lineRule="auto"/>
        <w:rPr>
          <w:sz w:val="40"/>
          <w:szCs w:val="40"/>
        </w:rPr>
      </w:pPr>
      <w:r w:rsidRPr="00CB66AB">
        <w:rPr>
          <w:sz w:val="40"/>
          <w:szCs w:val="40"/>
        </w:rPr>
        <w:t>Activities and objectives</w:t>
      </w:r>
      <w:r w:rsidRPr="00CB66AB">
        <w:rPr>
          <w:sz w:val="40"/>
          <w:szCs w:val="40"/>
        </w:rPr>
        <w:tab/>
      </w:r>
    </w:p>
    <w:p w14:paraId="2D90FEA8" w14:textId="145012F6" w:rsidR="00CB66AB" w:rsidRDefault="00CB66AB" w:rsidP="00CB66AB">
      <w:pPr>
        <w:pStyle w:val="ListParagraph"/>
        <w:numPr>
          <w:ilvl w:val="0"/>
          <w:numId w:val="2"/>
        </w:numPr>
        <w:spacing w:line="360" w:lineRule="auto"/>
        <w:ind w:hanging="720"/>
      </w:pPr>
      <w:r>
        <w:t>The Pharmacy PCN Lead has a</w:t>
      </w:r>
      <w:r w:rsidR="00945270">
        <w:t>n</w:t>
      </w:r>
      <w:r>
        <w:t xml:space="preserve"> </w:t>
      </w:r>
      <w:r w:rsidR="00945270">
        <w:t>important</w:t>
      </w:r>
      <w:r>
        <w:t xml:space="preserve"> role in shaping engagement between NHS community pharmacies in the PCN and will provide:</w:t>
      </w:r>
    </w:p>
    <w:p w14:paraId="2E863BCA" w14:textId="37723AF9" w:rsidR="00CB66AB" w:rsidRDefault="00CB66AB" w:rsidP="00CB66AB">
      <w:pPr>
        <w:pStyle w:val="ListParagraph"/>
        <w:numPr>
          <w:ilvl w:val="0"/>
          <w:numId w:val="10"/>
        </w:numPr>
        <w:spacing w:line="360" w:lineRule="auto"/>
      </w:pPr>
      <w:r>
        <w:t>a single channel of engagement with the PCN, building collaborative working relationships with relevant PCN members; and</w:t>
      </w:r>
    </w:p>
    <w:p w14:paraId="6EB0762B" w14:textId="77777777" w:rsidR="00CB66AB" w:rsidRDefault="00CB66AB" w:rsidP="00CB66AB">
      <w:pPr>
        <w:pStyle w:val="ListParagraph"/>
        <w:numPr>
          <w:ilvl w:val="0"/>
          <w:numId w:val="10"/>
        </w:numPr>
        <w:spacing w:line="360" w:lineRule="auto"/>
      </w:pPr>
      <w:r>
        <w:t>identify opportunities for NHS community pharmacies in the PCN area and assist the LPC, and other relevant LPCs, with the development of community pharmacy service proposals to meet local health populations needs.</w:t>
      </w:r>
    </w:p>
    <w:p w14:paraId="02B23BE6" w14:textId="745F3F72" w:rsidR="00CB66AB" w:rsidRPr="006B5728" w:rsidRDefault="00CB66AB" w:rsidP="00CB66AB">
      <w:pPr>
        <w:pStyle w:val="ListParagraph"/>
        <w:numPr>
          <w:ilvl w:val="0"/>
          <w:numId w:val="2"/>
        </w:numPr>
        <w:spacing w:line="360" w:lineRule="auto"/>
        <w:ind w:hanging="720"/>
        <w:rPr>
          <w:color w:val="auto"/>
        </w:rPr>
      </w:pPr>
      <w:r w:rsidRPr="006B5728">
        <w:rPr>
          <w:color w:val="auto"/>
        </w:rPr>
        <w:t xml:space="preserve">The Pharmacy PCN Lead </w:t>
      </w:r>
      <w:r>
        <w:rPr>
          <w:color w:val="auto"/>
        </w:rPr>
        <w:t>[</w:t>
      </w:r>
      <w:r w:rsidRPr="00CB66AB">
        <w:rPr>
          <w:color w:val="auto"/>
          <w:highlight w:val="yellow"/>
        </w:rPr>
        <w:t>and BBBB</w:t>
      </w:r>
      <w:r>
        <w:rPr>
          <w:color w:val="auto"/>
        </w:rPr>
        <w:t xml:space="preserve">] </w:t>
      </w:r>
      <w:r w:rsidRPr="006B5728">
        <w:rPr>
          <w:color w:val="auto"/>
        </w:rPr>
        <w:t xml:space="preserve">must act in good faith, for the benefit of all </w:t>
      </w:r>
      <w:r>
        <w:rPr>
          <w:color w:val="auto"/>
        </w:rPr>
        <w:t xml:space="preserve">NHS community pharmacy </w:t>
      </w:r>
      <w:r w:rsidRPr="006B5728">
        <w:rPr>
          <w:color w:val="auto"/>
        </w:rPr>
        <w:t xml:space="preserve">contractors in the </w:t>
      </w:r>
      <w:r>
        <w:rPr>
          <w:color w:val="auto"/>
        </w:rPr>
        <w:t xml:space="preserve">PCN </w:t>
      </w:r>
      <w:r w:rsidRPr="006B5728">
        <w:rPr>
          <w:color w:val="auto"/>
        </w:rPr>
        <w:t xml:space="preserve">and in accordance with </w:t>
      </w:r>
      <w:r w:rsidR="00A151AF">
        <w:rPr>
          <w:color w:val="auto"/>
        </w:rPr>
        <w:t xml:space="preserve">the </w:t>
      </w:r>
      <w:r>
        <w:rPr>
          <w:color w:val="auto"/>
        </w:rPr>
        <w:t xml:space="preserve">section </w:t>
      </w:r>
      <w:r w:rsidRPr="006B5728">
        <w:rPr>
          <w:color w:val="auto"/>
        </w:rPr>
        <w:t xml:space="preserve">below concerning conflicts of interest. </w:t>
      </w:r>
    </w:p>
    <w:p w14:paraId="0AB085CE" w14:textId="7086D973" w:rsidR="00CB66AB" w:rsidRDefault="00CB66AB" w:rsidP="00CB66AB">
      <w:pPr>
        <w:pStyle w:val="ListParagraph"/>
        <w:numPr>
          <w:ilvl w:val="0"/>
          <w:numId w:val="2"/>
        </w:numPr>
        <w:spacing w:line="360" w:lineRule="auto"/>
        <w:ind w:hanging="720"/>
      </w:pPr>
      <w:r w:rsidRPr="00CB66AB">
        <w:rPr>
          <w:highlight w:val="yellow"/>
        </w:rPr>
        <w:t>AAAA</w:t>
      </w:r>
      <w:r w:rsidR="00A151AF">
        <w:rPr>
          <w:highlight w:val="yellow"/>
        </w:rPr>
        <w:t>’</w:t>
      </w:r>
      <w:r w:rsidRPr="00CB66AB">
        <w:rPr>
          <w:highlight w:val="yellow"/>
        </w:rPr>
        <w:t>s</w:t>
      </w:r>
      <w:r>
        <w:t xml:space="preserve"> specific activities and objectives are to:</w:t>
      </w:r>
    </w:p>
    <w:p w14:paraId="3109D980" w14:textId="77777777" w:rsidR="00CB66AB" w:rsidRPr="00472698" w:rsidRDefault="00CB66AB" w:rsidP="00CB66AB">
      <w:pPr>
        <w:pStyle w:val="ListParagraph"/>
        <w:numPr>
          <w:ilvl w:val="0"/>
          <w:numId w:val="3"/>
        </w:numPr>
        <w:spacing w:after="240" w:line="360" w:lineRule="auto"/>
      </w:pPr>
      <w:r>
        <w:lastRenderedPageBreak/>
        <w:t xml:space="preserve">provide </w:t>
      </w:r>
      <w:r w:rsidRPr="00472698">
        <w:t xml:space="preserve">leadership for the community pharmacies in the PCN to help them </w:t>
      </w:r>
      <w:r>
        <w:t>develop and implement a</w:t>
      </w:r>
      <w:r w:rsidRPr="00472698">
        <w:t xml:space="preserve"> </w:t>
      </w:r>
      <w:r>
        <w:t>collaborative</w:t>
      </w:r>
      <w:r w:rsidRPr="00472698">
        <w:t xml:space="preserve"> approach to engagement with the PCN;</w:t>
      </w:r>
    </w:p>
    <w:p w14:paraId="61E9CDAB" w14:textId="77777777" w:rsidR="00CB66AB" w:rsidRPr="00472698" w:rsidRDefault="00CB66AB" w:rsidP="00CB66AB">
      <w:pPr>
        <w:pStyle w:val="ListParagraph"/>
        <w:numPr>
          <w:ilvl w:val="0"/>
          <w:numId w:val="3"/>
        </w:numPr>
        <w:spacing w:after="240" w:line="360" w:lineRule="auto"/>
      </w:pPr>
      <w:r>
        <w:t>w</w:t>
      </w:r>
      <w:r w:rsidRPr="00472698">
        <w:t>ork closely with the key members of staff of the other ph</w:t>
      </w:r>
      <w:r>
        <w:t xml:space="preserve">armacies in the PCN to discuss and </w:t>
      </w:r>
      <w:r w:rsidRPr="00472698">
        <w:t>describe how community pharmacy can support the PCN to achieve local targets, aligned to national NHS priorities;</w:t>
      </w:r>
    </w:p>
    <w:p w14:paraId="61840355" w14:textId="77777777" w:rsidR="00CB66AB" w:rsidRPr="00472698" w:rsidRDefault="00CB66AB" w:rsidP="00CB66AB">
      <w:pPr>
        <w:pStyle w:val="ListParagraph"/>
        <w:numPr>
          <w:ilvl w:val="0"/>
          <w:numId w:val="3"/>
        </w:numPr>
        <w:spacing w:after="240" w:line="360" w:lineRule="auto"/>
      </w:pPr>
      <w:r w:rsidRPr="00472698">
        <w:t xml:space="preserve">develop relationships and work closely with the PCN Clinical Director, other Pharmacy PCN Leads, clinical leaders of other primary care, health and social care providers, local commissioners, the Local Medical Committee and the LPC; </w:t>
      </w:r>
    </w:p>
    <w:p w14:paraId="2080ACBF" w14:textId="77777777" w:rsidR="00CB66AB" w:rsidRDefault="00CB66AB" w:rsidP="00CB66AB">
      <w:pPr>
        <w:pStyle w:val="ListParagraph"/>
        <w:numPr>
          <w:ilvl w:val="0"/>
          <w:numId w:val="3"/>
        </w:numPr>
        <w:spacing w:after="240" w:line="360" w:lineRule="auto"/>
      </w:pPr>
      <w:r>
        <w:t xml:space="preserve">to </w:t>
      </w:r>
      <w:r w:rsidRPr="00472698">
        <w:t xml:space="preserve">manage </w:t>
      </w:r>
      <w:r>
        <w:t xml:space="preserve">and declare </w:t>
      </w:r>
      <w:r w:rsidRPr="00472698">
        <w:t>any conflicts of interest</w:t>
      </w:r>
      <w:r>
        <w:t xml:space="preserve">, </w:t>
      </w:r>
      <w:r w:rsidRPr="00472698">
        <w:t xml:space="preserve">and maintain the confidentiality of </w:t>
      </w:r>
      <w:r>
        <w:t>any PCN information; as appropriate;</w:t>
      </w:r>
      <w:r w:rsidRPr="00CB66AB">
        <w:t xml:space="preserve"> </w:t>
      </w:r>
    </w:p>
    <w:p w14:paraId="036FDF33" w14:textId="77777777" w:rsidR="00CB66AB" w:rsidRDefault="00CB66AB" w:rsidP="00CB66AB">
      <w:pPr>
        <w:pStyle w:val="ListParagraph"/>
        <w:numPr>
          <w:ilvl w:val="0"/>
          <w:numId w:val="3"/>
        </w:numPr>
        <w:spacing w:after="240" w:line="360" w:lineRule="auto"/>
      </w:pPr>
      <w:r>
        <w:t xml:space="preserve">provide regular and timely reports on relevant developments within the PCN to contractors in the PCN area and the </w:t>
      </w:r>
      <w:r w:rsidRPr="00CB66AB">
        <w:rPr>
          <w:highlight w:val="yellow"/>
        </w:rPr>
        <w:t>XXXX</w:t>
      </w:r>
      <w:r>
        <w:t xml:space="preserve"> LPC; </w:t>
      </w:r>
      <w:r w:rsidRPr="00472698">
        <w:t>and</w:t>
      </w:r>
      <w:r>
        <w:t>,</w:t>
      </w:r>
    </w:p>
    <w:p w14:paraId="75D269C3" w14:textId="5EF433B8" w:rsidR="00CB66AB" w:rsidRPr="00CB66AB" w:rsidRDefault="00CB66AB" w:rsidP="00CB66AB">
      <w:pPr>
        <w:pStyle w:val="ListParagraph"/>
        <w:numPr>
          <w:ilvl w:val="0"/>
          <w:numId w:val="3"/>
        </w:numPr>
        <w:spacing w:after="240" w:line="360" w:lineRule="auto"/>
      </w:pPr>
      <w:r>
        <w:t>adhere to any general guidance on the role of the Pharmacy PCN Lead is issued by PSNC and/or NH</w:t>
      </w:r>
      <w:r w:rsidR="00A151AF">
        <w:t>S</w:t>
      </w:r>
      <w:r>
        <w:t xml:space="preserve"> England and </w:t>
      </w:r>
      <w:r w:rsidR="00A151AF">
        <w:t xml:space="preserve">NHS </w:t>
      </w:r>
      <w:r>
        <w:t>Improvement.</w:t>
      </w:r>
    </w:p>
    <w:p w14:paraId="24304D8F" w14:textId="424BDED6" w:rsidR="00CB66AB" w:rsidRPr="00CB66AB" w:rsidRDefault="00CB66AB" w:rsidP="00CB66AB">
      <w:pPr>
        <w:pStyle w:val="ListParagraph"/>
        <w:numPr>
          <w:ilvl w:val="0"/>
          <w:numId w:val="2"/>
        </w:numPr>
        <w:spacing w:line="360" w:lineRule="auto"/>
        <w:ind w:hanging="720"/>
      </w:pPr>
      <w:r>
        <w:t xml:space="preserve">The Pharmacy PCN Lead may only make decisions on behalf of other community pharmacy contractors in the PCN area with the agreement of </w:t>
      </w:r>
      <w:r w:rsidR="002F7BAA">
        <w:t>all those contractors</w:t>
      </w:r>
      <w:r>
        <w:t>.</w:t>
      </w:r>
    </w:p>
    <w:p w14:paraId="118E06F6" w14:textId="77777777" w:rsidR="002F7BAA" w:rsidRDefault="002F7BAA" w:rsidP="00FE427D">
      <w:pPr>
        <w:pStyle w:val="SubtitleText"/>
        <w:spacing w:after="240" w:line="360" w:lineRule="auto"/>
        <w:rPr>
          <w:sz w:val="40"/>
          <w:szCs w:val="40"/>
        </w:rPr>
      </w:pPr>
    </w:p>
    <w:p w14:paraId="6C1C3A31" w14:textId="77777777" w:rsidR="00CB66AB" w:rsidRDefault="00CB66AB" w:rsidP="00FE427D">
      <w:pPr>
        <w:pStyle w:val="SubtitleText"/>
        <w:spacing w:after="240" w:line="360" w:lineRule="auto"/>
        <w:rPr>
          <w:sz w:val="40"/>
          <w:szCs w:val="40"/>
        </w:rPr>
      </w:pPr>
      <w:r>
        <w:rPr>
          <w:sz w:val="40"/>
          <w:szCs w:val="40"/>
        </w:rPr>
        <w:t>Monitoring and Review</w:t>
      </w:r>
    </w:p>
    <w:p w14:paraId="11F16270" w14:textId="77777777" w:rsidR="00CB66AB" w:rsidRDefault="00CB66AB" w:rsidP="00CB66AB">
      <w:pPr>
        <w:pStyle w:val="ListParagraph"/>
        <w:numPr>
          <w:ilvl w:val="0"/>
          <w:numId w:val="5"/>
        </w:numPr>
        <w:spacing w:line="360" w:lineRule="auto"/>
        <w:ind w:hanging="720"/>
      </w:pPr>
      <w:r w:rsidRPr="00CB66AB">
        <w:rPr>
          <w:highlight w:val="yellow"/>
        </w:rPr>
        <w:t>AAAA</w:t>
      </w:r>
      <w:r>
        <w:t xml:space="preserve"> [</w:t>
      </w:r>
      <w:r w:rsidRPr="00CB66AB">
        <w:rPr>
          <w:highlight w:val="yellow"/>
        </w:rPr>
        <w:t>and</w:t>
      </w:r>
      <w:r>
        <w:rPr>
          <w:highlight w:val="yellow"/>
        </w:rPr>
        <w:t xml:space="preserve"> </w:t>
      </w:r>
      <w:r w:rsidRPr="00CB66AB">
        <w:rPr>
          <w:highlight w:val="yellow"/>
        </w:rPr>
        <w:t>BBBB</w:t>
      </w:r>
      <w:r>
        <w:t>] agree[</w:t>
      </w:r>
      <w:r w:rsidRPr="00CB66AB">
        <w:rPr>
          <w:highlight w:val="yellow"/>
        </w:rPr>
        <w:t>s</w:t>
      </w:r>
      <w:r>
        <w:t>] to ongoing monitoring, to ensure accountability and assess performance associated with the MoU; the monitoring to be reasonable and appropriate.</w:t>
      </w:r>
    </w:p>
    <w:p w14:paraId="745A273E" w14:textId="77777777" w:rsidR="00CB66AB" w:rsidRDefault="00CB66AB" w:rsidP="00CB66AB">
      <w:pPr>
        <w:pStyle w:val="ListParagraph"/>
        <w:numPr>
          <w:ilvl w:val="0"/>
          <w:numId w:val="5"/>
        </w:numPr>
        <w:spacing w:line="360" w:lineRule="auto"/>
        <w:ind w:hanging="720"/>
      </w:pPr>
      <w:r>
        <w:t>Activities and objectives will be reviewed quarterly (or as agreed) to assess whether they are being undertaken/delivered.</w:t>
      </w:r>
      <w:r w:rsidRPr="00D577DE">
        <w:t xml:space="preserve"> </w:t>
      </w:r>
    </w:p>
    <w:p w14:paraId="41A07D72" w14:textId="77777777" w:rsidR="00CB66AB" w:rsidRDefault="00CB66AB" w:rsidP="00FE427D">
      <w:pPr>
        <w:pStyle w:val="SubtitleText"/>
        <w:spacing w:after="240" w:line="360" w:lineRule="auto"/>
        <w:rPr>
          <w:sz w:val="40"/>
          <w:szCs w:val="40"/>
        </w:rPr>
      </w:pPr>
      <w:r>
        <w:rPr>
          <w:sz w:val="40"/>
          <w:szCs w:val="40"/>
        </w:rPr>
        <w:lastRenderedPageBreak/>
        <w:t xml:space="preserve">Conflicts of Interest </w:t>
      </w:r>
    </w:p>
    <w:p w14:paraId="44F94512" w14:textId="77777777" w:rsidR="00CB66AB" w:rsidRDefault="00CB66AB" w:rsidP="00CB66AB">
      <w:pPr>
        <w:pStyle w:val="ListParagraph"/>
        <w:numPr>
          <w:ilvl w:val="0"/>
          <w:numId w:val="2"/>
        </w:numPr>
        <w:spacing w:line="360" w:lineRule="auto"/>
        <w:ind w:hanging="720"/>
      </w:pPr>
      <w:r>
        <w:t xml:space="preserve">If </w:t>
      </w:r>
      <w:r w:rsidRPr="00CB66AB">
        <w:rPr>
          <w:highlight w:val="yellow"/>
        </w:rPr>
        <w:t>AAAA</w:t>
      </w:r>
      <w:r>
        <w:t xml:space="preserve"> [</w:t>
      </w:r>
      <w:r w:rsidRPr="00CB66AB">
        <w:rPr>
          <w:highlight w:val="yellow"/>
        </w:rPr>
        <w:t>and BBBB</w:t>
      </w:r>
      <w:r>
        <w:t>] has/</w:t>
      </w:r>
      <w:r w:rsidRPr="00CB66AB">
        <w:t>have</w:t>
      </w:r>
      <w:r>
        <w:t xml:space="preserve"> a potential conflict of interest, pecuniary or otherwise, in any subject under discussion in his role as the Pharmacy PCN Lead, other than a potential conflict of interest as an employee of an NHS community pharmacy contractor [or as the contractor], he or she [or the contractor] should ensure this is made known to the LPC and, as appropriate, to any other relevant person (an individual or an organisation) within, or as relevant associated with, the PCN.  </w:t>
      </w:r>
    </w:p>
    <w:p w14:paraId="29DBA865" w14:textId="77777777" w:rsidR="00CB66AB" w:rsidRDefault="00CB66AB" w:rsidP="00CB66AB">
      <w:pPr>
        <w:pStyle w:val="ListParagraph"/>
        <w:numPr>
          <w:ilvl w:val="0"/>
          <w:numId w:val="2"/>
        </w:numPr>
        <w:spacing w:line="360" w:lineRule="auto"/>
        <w:ind w:hanging="720"/>
      </w:pPr>
      <w:r>
        <w:t xml:space="preserve">The following should be guiding principles for </w:t>
      </w:r>
      <w:r w:rsidRPr="00CB66AB">
        <w:rPr>
          <w:highlight w:val="yellow"/>
        </w:rPr>
        <w:t>AAAA</w:t>
      </w:r>
      <w:r w:rsidRPr="007C648B">
        <w:t xml:space="preserve"> </w:t>
      </w:r>
      <w:bookmarkStart w:id="0" w:name="_Hlk19305690"/>
      <w:r>
        <w:t>[</w:t>
      </w:r>
      <w:r w:rsidRPr="00CB66AB">
        <w:rPr>
          <w:highlight w:val="yellow"/>
        </w:rPr>
        <w:t>and</w:t>
      </w:r>
      <w:bookmarkEnd w:id="0"/>
      <w:r w:rsidRPr="00CB66AB">
        <w:rPr>
          <w:highlight w:val="yellow"/>
        </w:rPr>
        <w:t xml:space="preserve"> officers and directors of BBBB</w:t>
      </w:r>
      <w:r>
        <w:t xml:space="preserve">]: </w:t>
      </w:r>
    </w:p>
    <w:p w14:paraId="6AD7F0E6" w14:textId="5970F734" w:rsidR="00CB66AB" w:rsidRDefault="00CB66AB" w:rsidP="00CB66AB">
      <w:pPr>
        <w:pStyle w:val="ListParagraph"/>
        <w:numPr>
          <w:ilvl w:val="0"/>
          <w:numId w:val="7"/>
        </w:numPr>
        <w:spacing w:after="240" w:line="360" w:lineRule="auto"/>
        <w:ind w:hanging="720"/>
      </w:pPr>
      <w:r>
        <w:t xml:space="preserve">Selflessness - act in the interests of all NHS contractors in the PCN area. </w:t>
      </w:r>
    </w:p>
    <w:p w14:paraId="794188F5" w14:textId="77777777" w:rsidR="00CB66AB" w:rsidRDefault="00CB66AB" w:rsidP="00CB66AB">
      <w:pPr>
        <w:pStyle w:val="ListParagraph"/>
        <w:numPr>
          <w:ilvl w:val="0"/>
          <w:numId w:val="7"/>
        </w:numPr>
        <w:spacing w:after="240" w:line="360" w:lineRule="auto"/>
        <w:ind w:hanging="720"/>
      </w:pPr>
      <w:r>
        <w:t xml:space="preserve">Integrity - not be under any obligation that might adversely influence decision-making as the Pharmacy PCN Lead, or give the appearance of this. </w:t>
      </w:r>
    </w:p>
    <w:p w14:paraId="6230244D" w14:textId="77777777" w:rsidR="00CB66AB" w:rsidRDefault="00CB66AB" w:rsidP="00CB66AB">
      <w:pPr>
        <w:pStyle w:val="ListParagraph"/>
        <w:numPr>
          <w:ilvl w:val="0"/>
          <w:numId w:val="7"/>
        </w:numPr>
        <w:spacing w:after="240" w:line="360" w:lineRule="auto"/>
        <w:ind w:hanging="720"/>
      </w:pPr>
      <w:r>
        <w:t>Objectivity - in making decisions, act fairly and with the best evidence available.</w:t>
      </w:r>
    </w:p>
    <w:p w14:paraId="6BED7D34" w14:textId="77777777" w:rsidR="00CB66AB" w:rsidRDefault="00CB66AB" w:rsidP="00CB66AB">
      <w:pPr>
        <w:pStyle w:val="ListParagraph"/>
        <w:numPr>
          <w:ilvl w:val="0"/>
          <w:numId w:val="7"/>
        </w:numPr>
        <w:spacing w:after="240" w:line="360" w:lineRule="auto"/>
        <w:ind w:hanging="720"/>
      </w:pPr>
      <w:r>
        <w:t>Accountability – be accountable to NHS contractors in the PCN area and the LPC</w:t>
      </w:r>
      <w:r w:rsidRPr="00272EDD">
        <w:t xml:space="preserve"> </w:t>
      </w:r>
      <w:r>
        <w:t xml:space="preserve">for decisions and actions as the Pharmacy PCN Lead. </w:t>
      </w:r>
    </w:p>
    <w:p w14:paraId="10E92EED" w14:textId="03EBCE65" w:rsidR="00CB66AB" w:rsidRDefault="00CB66AB" w:rsidP="00CB66AB">
      <w:pPr>
        <w:pStyle w:val="ListParagraph"/>
        <w:numPr>
          <w:ilvl w:val="0"/>
          <w:numId w:val="7"/>
        </w:numPr>
        <w:spacing w:after="240" w:line="360" w:lineRule="auto"/>
        <w:ind w:hanging="720"/>
      </w:pPr>
      <w:r>
        <w:t xml:space="preserve">Openness – be open </w:t>
      </w:r>
      <w:r w:rsidR="00A151AF">
        <w:t xml:space="preserve">with </w:t>
      </w:r>
      <w:r>
        <w:t>NHS contractors in the PCN area and the LPC</w:t>
      </w:r>
      <w:r w:rsidRPr="00272EDD">
        <w:t xml:space="preserve"> </w:t>
      </w:r>
      <w:r>
        <w:t xml:space="preserve">for decisions and actions as the Pharmacy PCN Lead. </w:t>
      </w:r>
    </w:p>
    <w:p w14:paraId="5CB9F776" w14:textId="77777777" w:rsidR="00CB66AB" w:rsidRDefault="00CB66AB" w:rsidP="00CB66AB">
      <w:pPr>
        <w:pStyle w:val="ListParagraph"/>
        <w:numPr>
          <w:ilvl w:val="0"/>
          <w:numId w:val="7"/>
        </w:numPr>
        <w:spacing w:after="240" w:line="360" w:lineRule="auto"/>
        <w:ind w:hanging="720"/>
      </w:pPr>
      <w:r>
        <w:t>Honesty – act with honesty and truthfulness in all activities.</w:t>
      </w:r>
    </w:p>
    <w:p w14:paraId="65576100" w14:textId="77777777" w:rsidR="00CB66AB" w:rsidRPr="00CB66AB" w:rsidRDefault="00CB66AB" w:rsidP="00CB66AB">
      <w:pPr>
        <w:pStyle w:val="ListParagraph"/>
        <w:numPr>
          <w:ilvl w:val="0"/>
          <w:numId w:val="7"/>
        </w:numPr>
        <w:spacing w:after="240" w:line="360" w:lineRule="auto"/>
        <w:ind w:hanging="720"/>
      </w:pPr>
      <w:r>
        <w:t xml:space="preserve">Leadership - promote and support the above principles by leadership and by example. </w:t>
      </w:r>
    </w:p>
    <w:p w14:paraId="10ADC9B6" w14:textId="77777777" w:rsidR="002F7BAA" w:rsidRDefault="002F7BAA" w:rsidP="00FE427D">
      <w:pPr>
        <w:pStyle w:val="SubtitleText"/>
        <w:spacing w:after="240" w:line="360" w:lineRule="auto"/>
        <w:rPr>
          <w:sz w:val="40"/>
          <w:szCs w:val="40"/>
        </w:rPr>
      </w:pPr>
    </w:p>
    <w:p w14:paraId="76200363" w14:textId="77777777" w:rsidR="002F7BAA" w:rsidRDefault="002F7BAA" w:rsidP="00FE427D">
      <w:pPr>
        <w:pStyle w:val="SubtitleText"/>
        <w:spacing w:after="240" w:line="360" w:lineRule="auto"/>
        <w:rPr>
          <w:sz w:val="40"/>
          <w:szCs w:val="40"/>
        </w:rPr>
      </w:pPr>
    </w:p>
    <w:p w14:paraId="643135DC" w14:textId="77777777" w:rsidR="00CB66AB" w:rsidRDefault="00CB66AB" w:rsidP="00FE427D">
      <w:pPr>
        <w:pStyle w:val="SubtitleText"/>
        <w:spacing w:after="240" w:line="360" w:lineRule="auto"/>
        <w:rPr>
          <w:sz w:val="40"/>
          <w:szCs w:val="40"/>
        </w:rPr>
      </w:pPr>
      <w:r w:rsidRPr="00CB66AB">
        <w:rPr>
          <w:sz w:val="40"/>
          <w:szCs w:val="40"/>
        </w:rPr>
        <w:lastRenderedPageBreak/>
        <w:t>Confidentiality</w:t>
      </w:r>
      <w:r>
        <w:rPr>
          <w:sz w:val="40"/>
          <w:szCs w:val="40"/>
        </w:rPr>
        <w:t xml:space="preserve"> </w:t>
      </w:r>
    </w:p>
    <w:p w14:paraId="4EEC123C" w14:textId="77777777" w:rsidR="00CB66AB" w:rsidRDefault="00CB66AB" w:rsidP="00CB66AB">
      <w:pPr>
        <w:pStyle w:val="ListParagraph"/>
        <w:numPr>
          <w:ilvl w:val="0"/>
          <w:numId w:val="2"/>
        </w:numPr>
        <w:spacing w:line="360" w:lineRule="auto"/>
        <w:ind w:hanging="720"/>
      </w:pPr>
      <w:bookmarkStart w:id="1" w:name="_Hlk15896599"/>
      <w:r>
        <w:t>‘</w:t>
      </w:r>
      <w:r w:rsidRPr="00D577DE">
        <w:t>Confidential Information</w:t>
      </w:r>
      <w:r>
        <w:t>’</w:t>
      </w:r>
      <w:r w:rsidRPr="00D577DE">
        <w:t xml:space="preserve"> means all confidential or proprietary information (however recorded or preserved) </w:t>
      </w:r>
      <w:r>
        <w:t>relating</w:t>
      </w:r>
      <w:r w:rsidRPr="00D577DE">
        <w:t xml:space="preserve"> to the </w:t>
      </w:r>
      <w:r>
        <w:t xml:space="preserve">MoU </w:t>
      </w:r>
      <w:r w:rsidRPr="00D577DE">
        <w:t>that is disclosed or made available</w:t>
      </w:r>
      <w:r>
        <w:t>,</w:t>
      </w:r>
      <w:r w:rsidRPr="00D577DE">
        <w:t xml:space="preserve"> whether before or after the date of th</w:t>
      </w:r>
      <w:r>
        <w:t xml:space="preserve">e MoU </w:t>
      </w:r>
      <w:r w:rsidRPr="00D577DE">
        <w:t xml:space="preserve">(in any form or medium), directly or indirectly, by </w:t>
      </w:r>
      <w:r>
        <w:t>any contractor, LPC or PCN -</w:t>
      </w:r>
      <w:r w:rsidRPr="00B969E5">
        <w:t xml:space="preserve"> </w:t>
      </w:r>
      <w:r w:rsidRPr="00B969E5">
        <w:rPr>
          <w:bCs/>
        </w:rPr>
        <w:t xml:space="preserve">to </w:t>
      </w:r>
      <w:r w:rsidRPr="00CB66AB">
        <w:rPr>
          <w:bCs/>
          <w:highlight w:val="yellow"/>
        </w:rPr>
        <w:t>AAAA</w:t>
      </w:r>
      <w:r w:rsidRPr="00B969E5">
        <w:t xml:space="preserve"> </w:t>
      </w:r>
      <w:r>
        <w:t>[</w:t>
      </w:r>
      <w:r w:rsidRPr="00CB66AB">
        <w:rPr>
          <w:bCs/>
          <w:highlight w:val="yellow"/>
        </w:rPr>
        <w:t>and BBBB</w:t>
      </w:r>
      <w:r>
        <w:rPr>
          <w:bCs/>
        </w:rPr>
        <w:t>]</w:t>
      </w:r>
      <w:r w:rsidRPr="00B969E5">
        <w:t>.</w:t>
      </w:r>
    </w:p>
    <w:p w14:paraId="5184756B" w14:textId="77777777" w:rsidR="00CB66AB" w:rsidRDefault="00CB66AB" w:rsidP="00CB66AB">
      <w:pPr>
        <w:pStyle w:val="ListParagraph"/>
        <w:numPr>
          <w:ilvl w:val="0"/>
          <w:numId w:val="2"/>
        </w:numPr>
        <w:spacing w:line="360" w:lineRule="auto"/>
        <w:ind w:hanging="720"/>
      </w:pPr>
      <w:r>
        <w:t>AAAA [and</w:t>
      </w:r>
      <w:r w:rsidRPr="00DE2FD8">
        <w:t xml:space="preserve"> </w:t>
      </w:r>
      <w:r>
        <w:t>BBBB]</w:t>
      </w:r>
      <w:r w:rsidRPr="00DE2FD8">
        <w:t xml:space="preserve"> </w:t>
      </w:r>
      <w:r>
        <w:t xml:space="preserve">agree(s) to </w:t>
      </w:r>
      <w:r w:rsidRPr="00C6046D">
        <w:t xml:space="preserve">keep </w:t>
      </w:r>
      <w:r>
        <w:t xml:space="preserve">the </w:t>
      </w:r>
      <w:r w:rsidRPr="00C6046D">
        <w:t>Confidential Information secret and confidential;</w:t>
      </w:r>
      <w:r>
        <w:t xml:space="preserve"> </w:t>
      </w:r>
      <w:r w:rsidRPr="00C6046D">
        <w:t>not use or exploit the Confidential Information in any way, except for</w:t>
      </w:r>
      <w:r>
        <w:t>, or in connection with</w:t>
      </w:r>
      <w:r w:rsidRPr="00C6046D">
        <w:t xml:space="preserve"> the</w:t>
      </w:r>
      <w:r>
        <w:t xml:space="preserve"> MoU</w:t>
      </w:r>
      <w:r w:rsidRPr="00C6046D">
        <w:t>; and,</w:t>
      </w:r>
      <w:r>
        <w:t xml:space="preserve"> not to disclose</w:t>
      </w:r>
      <w:r w:rsidRPr="00C6046D">
        <w:t xml:space="preserve"> </w:t>
      </w:r>
      <w:r>
        <w:t xml:space="preserve">any Confidential Information without </w:t>
      </w:r>
      <w:r w:rsidRPr="00C6046D">
        <w:t>the prior written consent</w:t>
      </w:r>
      <w:r>
        <w:t xml:space="preserve"> of the person who provided it</w:t>
      </w:r>
      <w:r w:rsidRPr="00C6046D">
        <w:t>.</w:t>
      </w:r>
    </w:p>
    <w:p w14:paraId="619959BE" w14:textId="77777777" w:rsidR="00CB66AB" w:rsidRPr="00C6046D" w:rsidRDefault="00CB66AB" w:rsidP="00CB66AB">
      <w:pPr>
        <w:pStyle w:val="ListParagraph"/>
        <w:numPr>
          <w:ilvl w:val="0"/>
          <w:numId w:val="2"/>
        </w:numPr>
        <w:spacing w:line="360" w:lineRule="auto"/>
        <w:ind w:hanging="720"/>
      </w:pPr>
      <w:r w:rsidRPr="00CB66AB">
        <w:rPr>
          <w:highlight w:val="yellow"/>
        </w:rPr>
        <w:t>AAAA</w:t>
      </w:r>
      <w:r>
        <w:t xml:space="preserve"> [</w:t>
      </w:r>
      <w:r w:rsidRPr="00CB66AB">
        <w:rPr>
          <w:highlight w:val="yellow"/>
        </w:rPr>
        <w:t>and BBBB</w:t>
      </w:r>
      <w:r>
        <w:t xml:space="preserve">] </w:t>
      </w:r>
      <w:r w:rsidRPr="00C6046D">
        <w:t xml:space="preserve">may disclose the Confidential Information to the minimum extent required by any order of any court of competent jurisdiction or any regulatory, judicial, governmental or similar body or taxation authority of </w:t>
      </w:r>
      <w:r>
        <w:t xml:space="preserve">the </w:t>
      </w:r>
      <w:r w:rsidRPr="00C6046D">
        <w:t>competent jurisdiction.</w:t>
      </w:r>
    </w:p>
    <w:p w14:paraId="5314BFFD" w14:textId="77777777" w:rsidR="00CB66AB" w:rsidRPr="00CB66AB" w:rsidRDefault="00CB66AB" w:rsidP="00CB66AB">
      <w:pPr>
        <w:pStyle w:val="ListParagraph"/>
        <w:numPr>
          <w:ilvl w:val="0"/>
          <w:numId w:val="2"/>
        </w:numPr>
        <w:spacing w:line="360" w:lineRule="auto"/>
        <w:ind w:hanging="720"/>
      </w:pPr>
      <w:r w:rsidRPr="00C6046D">
        <w:t>The</w:t>
      </w:r>
      <w:r>
        <w:t>se</w:t>
      </w:r>
      <w:r w:rsidRPr="00C6046D">
        <w:t xml:space="preserve"> obligations </w:t>
      </w:r>
      <w:r>
        <w:t xml:space="preserve">will </w:t>
      </w:r>
      <w:r w:rsidRPr="00C6046D">
        <w:t xml:space="preserve">not apply, or </w:t>
      </w:r>
      <w:r>
        <w:t xml:space="preserve">will </w:t>
      </w:r>
      <w:r w:rsidRPr="00C6046D">
        <w:t>cease to apply, to Confidential Information which becomes generally available to the public</w:t>
      </w:r>
      <w:r>
        <w:t>,</w:t>
      </w:r>
      <w:r w:rsidRPr="00C6046D">
        <w:t xml:space="preserve"> other than as a direct or indirect result of the information being disclosed by </w:t>
      </w:r>
      <w:r w:rsidRPr="00CB66AB">
        <w:rPr>
          <w:highlight w:val="yellow"/>
        </w:rPr>
        <w:t>AAAA</w:t>
      </w:r>
      <w:r>
        <w:t xml:space="preserve"> [</w:t>
      </w:r>
      <w:r>
        <w:rPr>
          <w:highlight w:val="yellow"/>
        </w:rPr>
        <w:t>and/or</w:t>
      </w:r>
      <w:r w:rsidRPr="00CB66AB">
        <w:rPr>
          <w:highlight w:val="yellow"/>
        </w:rPr>
        <w:t xml:space="preserve"> BBBB</w:t>
      </w:r>
      <w:r>
        <w:t xml:space="preserve">] </w:t>
      </w:r>
      <w:r w:rsidRPr="00C6046D">
        <w:t>in breach of this</w:t>
      </w:r>
      <w:r>
        <w:t xml:space="preserve"> MoU</w:t>
      </w:r>
      <w:r w:rsidRPr="00C6046D">
        <w:t xml:space="preserve">; or was already lawfully known to the </w:t>
      </w:r>
      <w:r w:rsidRPr="00CB66AB">
        <w:rPr>
          <w:highlight w:val="yellow"/>
        </w:rPr>
        <w:t>AAAA</w:t>
      </w:r>
      <w:r w:rsidRPr="00D0478E">
        <w:t xml:space="preserve"> </w:t>
      </w:r>
      <w:r>
        <w:t>[and/</w:t>
      </w:r>
      <w:r w:rsidRPr="00CB66AB">
        <w:rPr>
          <w:highlight w:val="yellow"/>
        </w:rPr>
        <w:t>or BBBB</w:t>
      </w:r>
      <w:r>
        <w:t xml:space="preserve">] </w:t>
      </w:r>
      <w:r w:rsidRPr="00C6046D">
        <w:t>before it was disclosed</w:t>
      </w:r>
      <w:r>
        <w:t xml:space="preserve"> to him or her [</w:t>
      </w:r>
      <w:r w:rsidRPr="00CB66AB">
        <w:rPr>
          <w:highlight w:val="yellow"/>
        </w:rPr>
        <w:t>and the organisation</w:t>
      </w:r>
      <w:r>
        <w:t>].</w:t>
      </w:r>
      <w:bookmarkEnd w:id="1"/>
    </w:p>
    <w:p w14:paraId="452ED69D" w14:textId="77777777" w:rsidR="002F7BAA" w:rsidRDefault="002F7BAA" w:rsidP="00FE427D">
      <w:pPr>
        <w:pStyle w:val="SubtitleText"/>
        <w:spacing w:after="240" w:line="360" w:lineRule="auto"/>
        <w:rPr>
          <w:sz w:val="40"/>
          <w:szCs w:val="40"/>
        </w:rPr>
      </w:pPr>
    </w:p>
    <w:p w14:paraId="5E163150" w14:textId="77777777" w:rsidR="00CB66AB" w:rsidRDefault="00CB66AB" w:rsidP="00FE427D">
      <w:pPr>
        <w:pStyle w:val="SubtitleText"/>
        <w:spacing w:after="240" w:line="360" w:lineRule="auto"/>
        <w:rPr>
          <w:sz w:val="40"/>
          <w:szCs w:val="40"/>
        </w:rPr>
      </w:pPr>
      <w:r w:rsidRPr="00CB66AB">
        <w:rPr>
          <w:sz w:val="40"/>
          <w:szCs w:val="40"/>
        </w:rPr>
        <w:t>Financial contributions</w:t>
      </w:r>
      <w:r>
        <w:rPr>
          <w:sz w:val="40"/>
          <w:szCs w:val="40"/>
        </w:rPr>
        <w:t xml:space="preserve"> </w:t>
      </w:r>
    </w:p>
    <w:p w14:paraId="146EB331" w14:textId="3719796F" w:rsidR="00CB66AB" w:rsidRPr="00CB66AB" w:rsidRDefault="00CB66AB" w:rsidP="00CB66AB">
      <w:pPr>
        <w:pStyle w:val="ListParagraph"/>
        <w:numPr>
          <w:ilvl w:val="0"/>
          <w:numId w:val="2"/>
        </w:numPr>
        <w:spacing w:line="360" w:lineRule="auto"/>
        <w:ind w:hanging="720"/>
      </w:pPr>
      <w:r>
        <w:t>[If applicable, detail financial contributions to be made (</w:t>
      </w:r>
      <w:r w:rsidR="002F7BAA">
        <w:t>This does</w:t>
      </w:r>
      <w:r>
        <w:t xml:space="preserve"> not include entitlement/payments to any NHS community pharmacy contractor under the PQS).]</w:t>
      </w:r>
    </w:p>
    <w:p w14:paraId="30EC235F" w14:textId="77777777" w:rsidR="002F7BAA" w:rsidRDefault="002F7BAA" w:rsidP="00FE427D">
      <w:pPr>
        <w:pStyle w:val="SubtitleText"/>
        <w:spacing w:after="240" w:line="360" w:lineRule="auto"/>
        <w:rPr>
          <w:sz w:val="40"/>
          <w:szCs w:val="40"/>
        </w:rPr>
      </w:pPr>
    </w:p>
    <w:p w14:paraId="6E15C149" w14:textId="77777777" w:rsidR="002F7BAA" w:rsidRDefault="002F7BAA" w:rsidP="00FE427D">
      <w:pPr>
        <w:pStyle w:val="SubtitleText"/>
        <w:spacing w:after="240" w:line="360" w:lineRule="auto"/>
        <w:rPr>
          <w:sz w:val="40"/>
          <w:szCs w:val="40"/>
        </w:rPr>
      </w:pPr>
    </w:p>
    <w:p w14:paraId="7B949CA2" w14:textId="77777777" w:rsidR="00D724B6" w:rsidRDefault="00D724B6" w:rsidP="00FE427D">
      <w:pPr>
        <w:pStyle w:val="SubtitleText"/>
        <w:spacing w:after="240" w:line="360" w:lineRule="auto"/>
        <w:rPr>
          <w:sz w:val="40"/>
          <w:szCs w:val="40"/>
        </w:rPr>
      </w:pPr>
      <w:r w:rsidRPr="00D724B6">
        <w:rPr>
          <w:sz w:val="40"/>
          <w:szCs w:val="40"/>
        </w:rPr>
        <w:lastRenderedPageBreak/>
        <w:t xml:space="preserve">LPC support for the Pharmacy PCN Lead </w:t>
      </w:r>
    </w:p>
    <w:p w14:paraId="7908C26A" w14:textId="65A91C8F" w:rsidR="00D724B6" w:rsidRDefault="00D724B6" w:rsidP="00D724B6">
      <w:pPr>
        <w:pStyle w:val="ListParagraph"/>
        <w:numPr>
          <w:ilvl w:val="0"/>
          <w:numId w:val="2"/>
        </w:numPr>
        <w:spacing w:line="360" w:lineRule="auto"/>
        <w:ind w:hanging="720"/>
      </w:pPr>
      <w:r w:rsidRPr="009D6B2B">
        <w:rPr>
          <w:highlight w:val="yellow"/>
        </w:rPr>
        <w:t>XXXX</w:t>
      </w:r>
      <w:r>
        <w:t xml:space="preserve"> agrees to</w:t>
      </w:r>
      <w:r w:rsidR="009D6B2B">
        <w:t xml:space="preserve"> provide</w:t>
      </w:r>
      <w:r>
        <w:t>:</w:t>
      </w:r>
    </w:p>
    <w:p w14:paraId="7ED7F793" w14:textId="5DC86C2B" w:rsidR="00D724B6" w:rsidRDefault="00D724B6" w:rsidP="00D724B6">
      <w:pPr>
        <w:pStyle w:val="ListParagraph"/>
        <w:numPr>
          <w:ilvl w:val="0"/>
          <w:numId w:val="13"/>
        </w:numPr>
        <w:spacing w:line="360" w:lineRule="auto"/>
        <w:ind w:left="1440" w:hanging="720"/>
      </w:pPr>
      <w:r w:rsidRPr="00D724B6">
        <w:t xml:space="preserve">support </w:t>
      </w:r>
      <w:r w:rsidR="0031603D">
        <w:t>to</w:t>
      </w:r>
      <w:r w:rsidRPr="00D724B6">
        <w:t xml:space="preserve"> </w:t>
      </w:r>
      <w:r w:rsidRPr="009D6B2B">
        <w:rPr>
          <w:highlight w:val="yellow"/>
        </w:rPr>
        <w:t>AAAA</w:t>
      </w:r>
      <w:r>
        <w:t xml:space="preserve"> </w:t>
      </w:r>
      <w:r w:rsidRPr="00D724B6">
        <w:t>to make contact with the Clinical Director in their PCN</w:t>
      </w:r>
      <w:r>
        <w:t xml:space="preserve"> and have an initial communication or meeting with the PCN Clinical Director which may include:</w:t>
      </w:r>
      <w:bookmarkStart w:id="2" w:name="_GoBack"/>
      <w:bookmarkEnd w:id="2"/>
    </w:p>
    <w:p w14:paraId="4FF147E9" w14:textId="413C64F2" w:rsidR="00D724B6" w:rsidRDefault="009D6B2B" w:rsidP="00D724B6">
      <w:pPr>
        <w:pStyle w:val="ListParagraph"/>
        <w:numPr>
          <w:ilvl w:val="1"/>
          <w:numId w:val="15"/>
        </w:numPr>
        <w:spacing w:line="360" w:lineRule="auto"/>
        <w:ind w:left="1710" w:hanging="270"/>
      </w:pPr>
      <w:r>
        <w:t>a general introduction</w:t>
      </w:r>
      <w:r w:rsidR="00D724B6">
        <w:t xml:space="preserve">; </w:t>
      </w:r>
    </w:p>
    <w:p w14:paraId="52A8FA76" w14:textId="77777777" w:rsidR="00D724B6" w:rsidRDefault="00D724B6" w:rsidP="00D724B6">
      <w:pPr>
        <w:pStyle w:val="ListParagraph"/>
        <w:numPr>
          <w:ilvl w:val="1"/>
          <w:numId w:val="15"/>
        </w:numPr>
        <w:spacing w:line="360" w:lineRule="auto"/>
        <w:ind w:left="1710" w:hanging="270"/>
      </w:pPr>
      <w:r>
        <w:t xml:space="preserve">indicating </w:t>
      </w:r>
      <w:r w:rsidRPr="00D724B6">
        <w:t xml:space="preserve">the number of pharmacies in the PCN the appointed </w:t>
      </w:r>
      <w:r>
        <w:t xml:space="preserve">Pharmacy PCN Lead represents; </w:t>
      </w:r>
    </w:p>
    <w:p w14:paraId="605D64D1" w14:textId="3F400207" w:rsidR="00D724B6" w:rsidRDefault="00D724B6" w:rsidP="00D724B6">
      <w:pPr>
        <w:pStyle w:val="ListParagraph"/>
        <w:numPr>
          <w:ilvl w:val="1"/>
          <w:numId w:val="15"/>
        </w:numPr>
        <w:spacing w:line="360" w:lineRule="auto"/>
        <w:ind w:left="1710" w:hanging="270"/>
      </w:pPr>
      <w:r w:rsidRPr="00D724B6">
        <w:t xml:space="preserve">a short </w:t>
      </w:r>
      <w:r w:rsidR="009D6B2B">
        <w:t xml:space="preserve">introduction to </w:t>
      </w:r>
      <w:r w:rsidRPr="00D724B6">
        <w:t xml:space="preserve">community pharmacy and the opportunities for integrated working with PCNs and maximising the use of electronic Repeat Dispensing (as </w:t>
      </w:r>
      <w:r>
        <w:t xml:space="preserve">outlined in the GP contract); </w:t>
      </w:r>
    </w:p>
    <w:p w14:paraId="38416EDC" w14:textId="159A9093" w:rsidR="00D724B6" w:rsidRDefault="00D724B6" w:rsidP="00D724B6">
      <w:pPr>
        <w:pStyle w:val="ListParagraph"/>
        <w:numPr>
          <w:ilvl w:val="1"/>
          <w:numId w:val="15"/>
        </w:numPr>
        <w:spacing w:line="360" w:lineRule="auto"/>
        <w:ind w:left="1710" w:hanging="270"/>
      </w:pPr>
      <w:r w:rsidRPr="00D724B6">
        <w:t>the elements of the PQS with relevance to general practice, particularly the medicines safety audits complementing the GP QOF QI prescribing safety module, reviews of asthma prescriptions, HLP Level 1 and the discussions with patients with diabetes about annual retinopathy s</w:t>
      </w:r>
      <w:r>
        <w:t>creening and foot checks; and</w:t>
      </w:r>
      <w:r w:rsidR="009D6B2B">
        <w:t>,</w:t>
      </w:r>
      <w:r>
        <w:t xml:space="preserve"> </w:t>
      </w:r>
    </w:p>
    <w:p w14:paraId="2D0A7892" w14:textId="4D1705E0" w:rsidR="00D724B6" w:rsidRDefault="00D724B6" w:rsidP="009D6B2B">
      <w:pPr>
        <w:pStyle w:val="ListParagraph"/>
        <w:numPr>
          <w:ilvl w:val="1"/>
          <w:numId w:val="15"/>
        </w:numPr>
        <w:spacing w:line="360" w:lineRule="auto"/>
        <w:ind w:left="1710" w:hanging="270"/>
      </w:pPr>
      <w:r w:rsidRPr="00D724B6">
        <w:t>other elements of the 5-year CPCF of relevance to GPs, particularly the CPCS and the post-discharge medicines reconciliation service</w:t>
      </w:r>
    </w:p>
    <w:p w14:paraId="4CE74FCA" w14:textId="3AFF2FE1" w:rsidR="00D724B6" w:rsidRPr="00CB66AB" w:rsidRDefault="009D6B2B" w:rsidP="009D6B2B">
      <w:pPr>
        <w:pStyle w:val="ListParagraph"/>
        <w:numPr>
          <w:ilvl w:val="0"/>
          <w:numId w:val="13"/>
        </w:numPr>
        <w:spacing w:line="360" w:lineRule="auto"/>
        <w:ind w:left="1440" w:hanging="720"/>
      </w:pPr>
      <w:r>
        <w:t xml:space="preserve">ongoing support to </w:t>
      </w:r>
      <w:r w:rsidRPr="009D6B2B">
        <w:rPr>
          <w:highlight w:val="yellow"/>
        </w:rPr>
        <w:t>AAAA</w:t>
      </w:r>
      <w:r>
        <w:t xml:space="preserve"> for relevant meetings, networking, learning from other Pharmacy PCN Leads, training and development</w:t>
      </w:r>
      <w:r w:rsidR="002F7BAA">
        <w:t>;</w:t>
      </w:r>
      <w:r>
        <w:t xml:space="preserve"> </w:t>
      </w:r>
      <w:r w:rsidR="002F7BAA">
        <w:t xml:space="preserve">support for the Pharmacy PCN lead to assist with the development of community pharmacy service proposals to meet local health populations needs </w:t>
      </w:r>
      <w:r>
        <w:t>o</w:t>
      </w:r>
      <w:r w:rsidR="002F7BAA">
        <w:t>ther support as practicable for; support with communications with NHS community pharmacies in the PCN area; all subject to the agreement and resources of</w:t>
      </w:r>
      <w:r>
        <w:t xml:space="preserve"> the LPC.</w:t>
      </w:r>
    </w:p>
    <w:p w14:paraId="53A4FC30" w14:textId="77777777" w:rsidR="002F7BAA" w:rsidRDefault="002F7BAA" w:rsidP="00FE427D">
      <w:pPr>
        <w:pStyle w:val="SubtitleText"/>
        <w:spacing w:after="240" w:line="360" w:lineRule="auto"/>
        <w:rPr>
          <w:sz w:val="40"/>
          <w:szCs w:val="40"/>
        </w:rPr>
      </w:pPr>
    </w:p>
    <w:p w14:paraId="7B6BA236" w14:textId="77777777" w:rsidR="002F7BAA" w:rsidRDefault="002F7BAA" w:rsidP="00FE427D">
      <w:pPr>
        <w:pStyle w:val="SubtitleText"/>
        <w:spacing w:after="240" w:line="360" w:lineRule="auto"/>
        <w:rPr>
          <w:sz w:val="40"/>
          <w:szCs w:val="40"/>
        </w:rPr>
      </w:pPr>
    </w:p>
    <w:p w14:paraId="75DD0C34" w14:textId="0F49F096" w:rsidR="00CB66AB" w:rsidRDefault="00CB66AB" w:rsidP="00FE427D">
      <w:pPr>
        <w:pStyle w:val="SubtitleText"/>
        <w:spacing w:after="240" w:line="360" w:lineRule="auto"/>
        <w:rPr>
          <w:sz w:val="40"/>
          <w:szCs w:val="40"/>
        </w:rPr>
      </w:pPr>
      <w:r w:rsidRPr="00CB66AB">
        <w:rPr>
          <w:sz w:val="40"/>
          <w:szCs w:val="40"/>
        </w:rPr>
        <w:lastRenderedPageBreak/>
        <w:t>Nature of the MOU</w:t>
      </w:r>
      <w:r>
        <w:rPr>
          <w:sz w:val="40"/>
          <w:szCs w:val="40"/>
        </w:rPr>
        <w:t xml:space="preserve"> </w:t>
      </w:r>
    </w:p>
    <w:p w14:paraId="6B3AFD95" w14:textId="32692178" w:rsidR="002F7BAA" w:rsidRPr="002F7BAA" w:rsidRDefault="00CB66AB" w:rsidP="002F7BAA">
      <w:pPr>
        <w:pStyle w:val="ListParagraph"/>
        <w:numPr>
          <w:ilvl w:val="0"/>
          <w:numId w:val="2"/>
        </w:numPr>
        <w:spacing w:line="360" w:lineRule="auto"/>
        <w:ind w:hanging="720"/>
        <w:rPr>
          <w:rFonts w:cs="Arial"/>
        </w:rPr>
      </w:pPr>
      <w:r>
        <w:t xml:space="preserve">By agreeing to this MoU, neither the LPC nor </w:t>
      </w:r>
      <w:r w:rsidRPr="009D6B2B">
        <w:rPr>
          <w:highlight w:val="yellow"/>
        </w:rPr>
        <w:t>AAAA</w:t>
      </w:r>
      <w:r w:rsidRPr="00D0478E">
        <w:t xml:space="preserve"> </w:t>
      </w:r>
      <w:r>
        <w:t>[</w:t>
      </w:r>
      <w:r w:rsidR="009D6B2B">
        <w:rPr>
          <w:highlight w:val="yellow"/>
        </w:rPr>
        <w:t>nor</w:t>
      </w:r>
      <w:r w:rsidRPr="009D6B2B">
        <w:rPr>
          <w:highlight w:val="yellow"/>
        </w:rPr>
        <w:t xml:space="preserve"> BBBB]</w:t>
      </w:r>
      <w:r>
        <w:t xml:space="preserve"> are committing to legally binding obligations. In addition, this is not a contract and does not authorise either the </w:t>
      </w:r>
      <w:r w:rsidRPr="009D6B2B">
        <w:rPr>
          <w:highlight w:val="yellow"/>
        </w:rPr>
        <w:t>AAAA</w:t>
      </w:r>
      <w:r w:rsidRPr="00BA7504">
        <w:t xml:space="preserve"> </w:t>
      </w:r>
      <w:r w:rsidR="009D6B2B">
        <w:t>[</w:t>
      </w:r>
      <w:r w:rsidR="009D6B2B" w:rsidRPr="009D6B2B">
        <w:rPr>
          <w:highlight w:val="yellow"/>
        </w:rPr>
        <w:t xml:space="preserve">or </w:t>
      </w:r>
      <w:r w:rsidRPr="009D6B2B">
        <w:rPr>
          <w:highlight w:val="yellow"/>
        </w:rPr>
        <w:t>B</w:t>
      </w:r>
      <w:r w:rsidR="009D6B2B" w:rsidRPr="009D6B2B">
        <w:rPr>
          <w:highlight w:val="yellow"/>
        </w:rPr>
        <w:t>BBB</w:t>
      </w:r>
      <w:r w:rsidR="009D6B2B">
        <w:t>]</w:t>
      </w:r>
      <w:r>
        <w:t xml:space="preserve"> to enter into any commitment for, or on behalf of </w:t>
      </w:r>
      <w:r w:rsidRPr="009D6B2B">
        <w:rPr>
          <w:highlight w:val="yellow"/>
        </w:rPr>
        <w:t>XXXX</w:t>
      </w:r>
      <w:r>
        <w:t xml:space="preserve"> or other NHS pharmacy contractors in the PCN.</w:t>
      </w:r>
    </w:p>
    <w:p w14:paraId="0635B7E9" w14:textId="77777777" w:rsidR="002F7BAA" w:rsidRPr="002F7BAA" w:rsidRDefault="002F7BAA" w:rsidP="002F7BAA">
      <w:pPr>
        <w:pStyle w:val="ListParagraph"/>
        <w:numPr>
          <w:ilvl w:val="0"/>
          <w:numId w:val="0"/>
        </w:numPr>
        <w:spacing w:line="360" w:lineRule="auto"/>
        <w:ind w:left="720"/>
        <w:rPr>
          <w:rFonts w:cs="Arial"/>
        </w:rPr>
      </w:pPr>
    </w:p>
    <w:p w14:paraId="3897D08D" w14:textId="77777777" w:rsidR="00FE427D" w:rsidRPr="00FE427D" w:rsidRDefault="00CB66AB" w:rsidP="00FE427D">
      <w:pPr>
        <w:pStyle w:val="SubtitleText"/>
        <w:spacing w:after="240" w:line="360" w:lineRule="auto"/>
        <w:rPr>
          <w:sz w:val="40"/>
          <w:szCs w:val="40"/>
        </w:rPr>
      </w:pPr>
      <w:r>
        <w:rPr>
          <w:sz w:val="40"/>
          <w:szCs w:val="40"/>
        </w:rPr>
        <w:t>Length of the MOU</w:t>
      </w:r>
      <w:r w:rsidRPr="00CB66AB">
        <w:rPr>
          <w:sz w:val="40"/>
          <w:szCs w:val="40"/>
        </w:rPr>
        <w:tab/>
      </w:r>
    </w:p>
    <w:p w14:paraId="33288E6F" w14:textId="77777777" w:rsidR="00CB66AB" w:rsidRDefault="00CB66AB" w:rsidP="00FE427D">
      <w:pPr>
        <w:rPr>
          <w:rFonts w:eastAsiaTheme="minorEastAsia"/>
        </w:rPr>
      </w:pPr>
    </w:p>
    <w:p w14:paraId="48A7225D" w14:textId="17080E69" w:rsidR="00CB66AB" w:rsidRPr="002F7BAA" w:rsidRDefault="00CB66AB" w:rsidP="00FE427D">
      <w:pPr>
        <w:pStyle w:val="ListParagraph"/>
        <w:numPr>
          <w:ilvl w:val="0"/>
          <w:numId w:val="12"/>
        </w:numPr>
        <w:spacing w:line="360" w:lineRule="auto"/>
        <w:ind w:hanging="720"/>
      </w:pPr>
      <w:r>
        <w:t>The MOU is initially for a period of [</w:t>
      </w:r>
      <w:r w:rsidR="009D6B2B">
        <w:rPr>
          <w:highlight w:val="yellow"/>
        </w:rPr>
        <w:t>one /</w:t>
      </w:r>
      <w:r w:rsidRPr="009D6B2B">
        <w:rPr>
          <w:highlight w:val="yellow"/>
        </w:rPr>
        <w:t xml:space="preserve"> two</w:t>
      </w:r>
      <w:r>
        <w:t xml:space="preserve">] years and </w:t>
      </w:r>
      <w:r w:rsidR="009D6B2B">
        <w:t>AAAA [</w:t>
      </w:r>
      <w:r w:rsidR="009D6B2B" w:rsidRPr="009D6B2B">
        <w:rPr>
          <w:highlight w:val="yellow"/>
        </w:rPr>
        <w:t>or BBBB</w:t>
      </w:r>
      <w:r w:rsidR="009D6B2B">
        <w:t xml:space="preserve">] </w:t>
      </w:r>
      <w:r>
        <w:t>or the pharmacy contractors in the PCN area may terminate the MOU by giving 3 months’ notice to the LPC and the other party.</w:t>
      </w:r>
    </w:p>
    <w:p w14:paraId="2892FFCE" w14:textId="77777777" w:rsidR="002F7BAA" w:rsidRDefault="002F7BAA" w:rsidP="00CB66AB">
      <w:pPr>
        <w:pStyle w:val="Heading3"/>
        <w:spacing w:line="360" w:lineRule="auto"/>
        <w:ind w:left="720" w:hanging="720"/>
        <w:rPr>
          <w:rFonts w:cs="Arial"/>
        </w:rPr>
      </w:pPr>
    </w:p>
    <w:p w14:paraId="4EDE359B" w14:textId="15CF69FF" w:rsidR="00CB66AB" w:rsidRPr="00B969E5" w:rsidRDefault="00CB66AB" w:rsidP="00CB66AB">
      <w:pPr>
        <w:pStyle w:val="Heading3"/>
        <w:spacing w:line="360" w:lineRule="auto"/>
        <w:ind w:left="720" w:hanging="720"/>
        <w:rPr>
          <w:rFonts w:cs="Arial"/>
          <w:i/>
        </w:rPr>
      </w:pPr>
      <w:r w:rsidRPr="00E27459">
        <w:rPr>
          <w:rFonts w:cs="Arial"/>
        </w:rPr>
        <w:t>Signed on behalf of</w:t>
      </w:r>
      <w:r>
        <w:rPr>
          <w:rFonts w:cs="Arial"/>
        </w:rPr>
        <w:t xml:space="preserve"> </w:t>
      </w:r>
      <w:r w:rsidRPr="00CB66AB">
        <w:rPr>
          <w:rFonts w:cs="Arial"/>
          <w:highlight w:val="yellow"/>
        </w:rPr>
        <w:t>XXXX</w:t>
      </w:r>
      <w:r>
        <w:rPr>
          <w:rFonts w:cs="Arial"/>
        </w:rPr>
        <w:t>, LPC</w:t>
      </w:r>
    </w:p>
    <w:p w14:paraId="3DBB63C2" w14:textId="77777777" w:rsidR="00CB66AB" w:rsidRPr="00E27459" w:rsidRDefault="00CB66AB" w:rsidP="00CB66AB">
      <w:pPr>
        <w:pStyle w:val="Heading3"/>
        <w:spacing w:line="360" w:lineRule="auto"/>
        <w:ind w:left="720" w:hanging="720"/>
        <w:rPr>
          <w:rFonts w:eastAsia="Calibri" w:cs="Arial"/>
          <w:color w:val="auto"/>
          <w:sz w:val="22"/>
          <w:szCs w:val="22"/>
          <w:lang w:eastAsia="en-US"/>
        </w:rPr>
      </w:pPr>
      <w:r w:rsidRPr="00E27459">
        <w:rPr>
          <w:rFonts w:eastAsia="Calibri" w:cs="Arial"/>
          <w:color w:val="auto"/>
          <w:sz w:val="22"/>
          <w:szCs w:val="22"/>
          <w:lang w:eastAsia="en-US"/>
        </w:rPr>
        <w:t>…………………………………………………</w:t>
      </w:r>
      <w:r w:rsidRPr="00E27459">
        <w:rPr>
          <w:rFonts w:eastAsia="Calibri" w:cs="Arial"/>
          <w:color w:val="auto"/>
          <w:sz w:val="22"/>
          <w:szCs w:val="22"/>
          <w:lang w:eastAsia="en-US"/>
        </w:rPr>
        <w:tab/>
      </w:r>
      <w:r>
        <w:rPr>
          <w:rFonts w:eastAsia="Calibri" w:cs="Arial"/>
          <w:color w:val="auto"/>
          <w:sz w:val="22"/>
          <w:szCs w:val="22"/>
          <w:lang w:eastAsia="en-US"/>
        </w:rPr>
        <w:tab/>
      </w:r>
      <w:r w:rsidRPr="00E27459">
        <w:rPr>
          <w:rFonts w:eastAsia="Calibri" w:cs="Arial"/>
          <w:color w:val="auto"/>
          <w:sz w:val="22"/>
          <w:szCs w:val="22"/>
          <w:lang w:eastAsia="en-US"/>
        </w:rPr>
        <w:t>Date ………………………………….</w:t>
      </w:r>
    </w:p>
    <w:p w14:paraId="60C41E63" w14:textId="511F22A8" w:rsidR="00CB66AB" w:rsidRPr="002F7BAA" w:rsidRDefault="00CB66AB" w:rsidP="002F7BAA">
      <w:pPr>
        <w:pStyle w:val="Heading3"/>
        <w:spacing w:line="360" w:lineRule="auto"/>
        <w:rPr>
          <w:rFonts w:cs="Arial"/>
        </w:rPr>
      </w:pPr>
      <w:r w:rsidRPr="00CB66AB">
        <w:rPr>
          <w:rFonts w:eastAsia="Calibri" w:cs="Arial"/>
          <w:bCs w:val="0"/>
          <w:i/>
          <w:color w:val="auto"/>
          <w:sz w:val="18"/>
          <w:szCs w:val="22"/>
          <w:lang w:eastAsia="en-US"/>
        </w:rPr>
        <w:t>[NAME, POSITION]</w:t>
      </w:r>
      <w:r w:rsidRPr="00CB66AB">
        <w:rPr>
          <w:rFonts w:cs="Arial"/>
        </w:rPr>
        <w:t xml:space="preserve"> </w:t>
      </w:r>
    </w:p>
    <w:p w14:paraId="5ECEACE1" w14:textId="21109FCE" w:rsidR="00CB66AB" w:rsidRDefault="00CB66AB" w:rsidP="00CB66AB">
      <w:pPr>
        <w:pStyle w:val="Heading3"/>
        <w:spacing w:line="360" w:lineRule="auto"/>
        <w:rPr>
          <w:rFonts w:cs="Arial"/>
          <w:b w:val="0"/>
          <w:bCs w:val="0"/>
        </w:rPr>
      </w:pPr>
      <w:r w:rsidRPr="00E27459">
        <w:rPr>
          <w:rFonts w:cs="Arial"/>
        </w:rPr>
        <w:t xml:space="preserve">Signed </w:t>
      </w:r>
      <w:r>
        <w:rPr>
          <w:rFonts w:cs="Arial"/>
        </w:rPr>
        <w:t xml:space="preserve">by </w:t>
      </w:r>
      <w:r w:rsidRPr="00CB66AB">
        <w:rPr>
          <w:rFonts w:cs="Arial"/>
          <w:highlight w:val="yellow"/>
        </w:rPr>
        <w:t>AAAA</w:t>
      </w:r>
      <w:r>
        <w:rPr>
          <w:rFonts w:cs="Arial"/>
        </w:rPr>
        <w:t xml:space="preserve">, Community Pharmacy PCN Lead     </w:t>
      </w:r>
    </w:p>
    <w:p w14:paraId="39CB29AD" w14:textId="77777777" w:rsidR="00CB66AB" w:rsidRPr="00CB66AB" w:rsidRDefault="00CB66AB" w:rsidP="00CB66AB">
      <w:pPr>
        <w:pStyle w:val="Heading3"/>
        <w:spacing w:line="360" w:lineRule="auto"/>
        <w:rPr>
          <w:rFonts w:cs="Arial"/>
          <w:b w:val="0"/>
          <w:bCs w:val="0"/>
        </w:rPr>
      </w:pPr>
      <w:r w:rsidRPr="00E27459">
        <w:rPr>
          <w:rFonts w:eastAsia="Calibri" w:cs="Arial"/>
          <w:color w:val="auto"/>
          <w:sz w:val="22"/>
          <w:szCs w:val="22"/>
          <w:lang w:eastAsia="en-US"/>
        </w:rPr>
        <w:t>…………………………………………………</w:t>
      </w:r>
      <w:r>
        <w:rPr>
          <w:rFonts w:eastAsia="Calibri" w:cs="Arial"/>
          <w:color w:val="auto"/>
          <w:sz w:val="22"/>
          <w:szCs w:val="22"/>
          <w:lang w:eastAsia="en-US"/>
        </w:rPr>
        <w:t xml:space="preserve"> </w:t>
      </w:r>
      <w:r>
        <w:rPr>
          <w:rFonts w:eastAsia="Calibri" w:cs="Arial"/>
          <w:color w:val="auto"/>
          <w:sz w:val="22"/>
          <w:szCs w:val="22"/>
          <w:lang w:eastAsia="en-US"/>
        </w:rPr>
        <w:tab/>
      </w:r>
      <w:r w:rsidRPr="00E27459">
        <w:rPr>
          <w:rFonts w:eastAsia="Calibri" w:cs="Arial"/>
          <w:color w:val="auto"/>
          <w:sz w:val="22"/>
          <w:szCs w:val="22"/>
          <w:lang w:eastAsia="en-US"/>
        </w:rPr>
        <w:t xml:space="preserve">Date …………………………………. </w:t>
      </w:r>
    </w:p>
    <w:p w14:paraId="2DD99714" w14:textId="2B1D92BC" w:rsidR="00CB66AB" w:rsidRPr="002F7BAA" w:rsidRDefault="00CB66AB" w:rsidP="00CB66AB">
      <w:pPr>
        <w:pStyle w:val="Heading3"/>
        <w:spacing w:line="360" w:lineRule="auto"/>
        <w:rPr>
          <w:rFonts w:eastAsia="Calibri" w:cs="Arial"/>
          <w:i/>
          <w:color w:val="auto"/>
          <w:sz w:val="18"/>
          <w:szCs w:val="22"/>
          <w:lang w:eastAsia="en-US"/>
        </w:rPr>
      </w:pPr>
      <w:r w:rsidRPr="00E27459">
        <w:rPr>
          <w:rFonts w:eastAsia="Calibri" w:cs="Arial"/>
          <w:i/>
          <w:color w:val="auto"/>
          <w:sz w:val="18"/>
          <w:szCs w:val="22"/>
          <w:lang w:eastAsia="en-US"/>
        </w:rPr>
        <w:t>NAME, POSITION]</w:t>
      </w:r>
    </w:p>
    <w:p w14:paraId="0F859B88" w14:textId="24CB29D5" w:rsidR="00CB66AB" w:rsidRPr="00CB66AB" w:rsidRDefault="002F7BAA" w:rsidP="00CB66AB">
      <w:pPr>
        <w:pStyle w:val="Heading3"/>
        <w:spacing w:line="360" w:lineRule="auto"/>
        <w:rPr>
          <w:rFonts w:cs="Arial"/>
          <w:b w:val="0"/>
          <w:bCs w:val="0"/>
          <w:highlight w:val="yellow"/>
        </w:rPr>
      </w:pPr>
      <w:r>
        <w:rPr>
          <w:rFonts w:cs="Arial"/>
          <w:highlight w:val="yellow"/>
        </w:rPr>
        <w:t xml:space="preserve">[Signed by BBBB, </w:t>
      </w:r>
      <w:r w:rsidR="00CB66AB" w:rsidRPr="00CB66AB">
        <w:rPr>
          <w:rFonts w:cs="Arial"/>
          <w:highlight w:val="yellow"/>
        </w:rPr>
        <w:t xml:space="preserve">NHS community pharmacy employing AAAA] </w:t>
      </w:r>
    </w:p>
    <w:p w14:paraId="13AC6BE7" w14:textId="77777777" w:rsidR="00CB66AB" w:rsidRPr="00CB66AB" w:rsidRDefault="00CB66AB" w:rsidP="00CB66AB">
      <w:pPr>
        <w:pStyle w:val="Heading3"/>
        <w:spacing w:line="360" w:lineRule="auto"/>
        <w:rPr>
          <w:rFonts w:cs="Arial"/>
          <w:b w:val="0"/>
          <w:bCs w:val="0"/>
          <w:highlight w:val="yellow"/>
        </w:rPr>
      </w:pPr>
      <w:r w:rsidRPr="00CB66AB">
        <w:rPr>
          <w:rFonts w:eastAsia="Calibri" w:cs="Arial"/>
          <w:color w:val="auto"/>
          <w:sz w:val="22"/>
          <w:szCs w:val="22"/>
          <w:highlight w:val="yellow"/>
          <w:lang w:eastAsia="en-US"/>
        </w:rPr>
        <w:t>………………………………………………………</w:t>
      </w:r>
      <w:r w:rsidRPr="00CB66AB">
        <w:rPr>
          <w:rFonts w:eastAsia="Calibri" w:cs="Arial"/>
          <w:color w:val="auto"/>
          <w:sz w:val="22"/>
          <w:szCs w:val="22"/>
          <w:highlight w:val="yellow"/>
          <w:lang w:eastAsia="en-US"/>
        </w:rPr>
        <w:tab/>
        <w:t xml:space="preserve">Date …………………………………. </w:t>
      </w:r>
    </w:p>
    <w:p w14:paraId="58B438EF" w14:textId="77777777" w:rsidR="00CB66AB" w:rsidRPr="00E27459" w:rsidRDefault="00CB66AB" w:rsidP="00CB66AB">
      <w:pPr>
        <w:pStyle w:val="Heading3"/>
        <w:spacing w:line="360" w:lineRule="auto"/>
        <w:rPr>
          <w:rFonts w:eastAsia="Calibri" w:cs="Arial"/>
          <w:i/>
          <w:color w:val="A5A5A5"/>
          <w:sz w:val="18"/>
          <w:szCs w:val="22"/>
          <w:lang w:eastAsia="en-US"/>
        </w:rPr>
      </w:pPr>
      <w:r w:rsidRPr="00CB66AB">
        <w:rPr>
          <w:rFonts w:eastAsia="Calibri" w:cs="Arial"/>
          <w:i/>
          <w:color w:val="auto"/>
          <w:sz w:val="18"/>
          <w:szCs w:val="22"/>
          <w:highlight w:val="yellow"/>
          <w:lang w:eastAsia="en-US"/>
        </w:rPr>
        <w:t>NAME, POSITION]</w:t>
      </w:r>
    </w:p>
    <w:p w14:paraId="16E6B9EC" w14:textId="77777777" w:rsidR="00CB66AB" w:rsidRDefault="00CB66AB" w:rsidP="00FE427D">
      <w:pPr>
        <w:rPr>
          <w:rFonts w:eastAsiaTheme="minorEastAsia"/>
        </w:rPr>
      </w:pPr>
    </w:p>
    <w:sectPr w:rsidR="00CB66AB" w:rsidSect="0087060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AD4B" w14:textId="77777777" w:rsidR="00134567" w:rsidRDefault="00134567" w:rsidP="00CB66AB">
      <w:r>
        <w:separator/>
      </w:r>
    </w:p>
  </w:endnote>
  <w:endnote w:type="continuationSeparator" w:id="0">
    <w:p w14:paraId="6FA60F79" w14:textId="77777777" w:rsidR="00134567" w:rsidRDefault="00134567" w:rsidP="00CB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FA4"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C285" w14:textId="77777777" w:rsidR="00CB66AB" w:rsidRDefault="00CB66AB" w:rsidP="00CB6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34D2"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167">
      <w:rPr>
        <w:rStyle w:val="PageNumber"/>
        <w:noProof/>
      </w:rPr>
      <w:t>1</w:t>
    </w:r>
    <w:r>
      <w:rPr>
        <w:rStyle w:val="PageNumber"/>
      </w:rPr>
      <w:fldChar w:fldCharType="end"/>
    </w:r>
  </w:p>
  <w:p w14:paraId="09295B5F" w14:textId="77777777" w:rsidR="00CB66AB" w:rsidRDefault="00CB66AB" w:rsidP="00CB66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CEB6" w14:textId="77777777" w:rsidR="00134567" w:rsidRDefault="00134567" w:rsidP="00CB66AB">
      <w:r>
        <w:separator/>
      </w:r>
    </w:p>
  </w:footnote>
  <w:footnote w:type="continuationSeparator" w:id="0">
    <w:p w14:paraId="4C53E0B2" w14:textId="77777777" w:rsidR="00134567" w:rsidRDefault="00134567" w:rsidP="00CB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2ABB"/>
    <w:multiLevelType w:val="hybridMultilevel"/>
    <w:tmpl w:val="1AAC830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787"/>
    <w:multiLevelType w:val="hybridMultilevel"/>
    <w:tmpl w:val="0DC45B14"/>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20B83"/>
    <w:multiLevelType w:val="hybridMultilevel"/>
    <w:tmpl w:val="448648A0"/>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418A0"/>
    <w:multiLevelType w:val="hybridMultilevel"/>
    <w:tmpl w:val="DCDED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E76EF2"/>
    <w:multiLevelType w:val="hybridMultilevel"/>
    <w:tmpl w:val="FA6819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E11"/>
    <w:multiLevelType w:val="hybridMultilevel"/>
    <w:tmpl w:val="DC3215F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B3C0A"/>
    <w:multiLevelType w:val="hybridMultilevel"/>
    <w:tmpl w:val="072A4FAA"/>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2FE"/>
    <w:multiLevelType w:val="hybridMultilevel"/>
    <w:tmpl w:val="AB766AF8"/>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C62FB"/>
    <w:multiLevelType w:val="hybridMultilevel"/>
    <w:tmpl w:val="1C7871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95BED"/>
    <w:multiLevelType w:val="hybridMultilevel"/>
    <w:tmpl w:val="2EAA90C4"/>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73520"/>
    <w:multiLevelType w:val="hybridMultilevel"/>
    <w:tmpl w:val="809454CC"/>
    <w:lvl w:ilvl="0" w:tplc="7416E52E">
      <w:start w:val="15"/>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86F4B"/>
    <w:multiLevelType w:val="hybridMultilevel"/>
    <w:tmpl w:val="61A45F3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67A34"/>
    <w:multiLevelType w:val="hybridMultilevel"/>
    <w:tmpl w:val="F5242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ECB26B2"/>
    <w:multiLevelType w:val="hybridMultilevel"/>
    <w:tmpl w:val="47A4A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14"/>
  </w:num>
  <w:num w:numId="4">
    <w:abstractNumId w:val="2"/>
  </w:num>
  <w:num w:numId="5">
    <w:abstractNumId w:val="10"/>
  </w:num>
  <w:num w:numId="6">
    <w:abstractNumId w:val="7"/>
  </w:num>
  <w:num w:numId="7">
    <w:abstractNumId w:val="3"/>
  </w:num>
  <w:num w:numId="8">
    <w:abstractNumId w:val="8"/>
  </w:num>
  <w:num w:numId="9">
    <w:abstractNumId w:val="1"/>
  </w:num>
  <w:num w:numId="10">
    <w:abstractNumId w:val="13"/>
  </w:num>
  <w:num w:numId="11">
    <w:abstractNumId w:val="12"/>
  </w:num>
  <w:num w:numId="12">
    <w:abstractNumId w:val="11"/>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7D"/>
    <w:rsid w:val="00134567"/>
    <w:rsid w:val="002F7BAA"/>
    <w:rsid w:val="0031603D"/>
    <w:rsid w:val="003E61DF"/>
    <w:rsid w:val="00497EB8"/>
    <w:rsid w:val="00546970"/>
    <w:rsid w:val="005B5B4D"/>
    <w:rsid w:val="00603029"/>
    <w:rsid w:val="006E1C4A"/>
    <w:rsid w:val="00725A97"/>
    <w:rsid w:val="007949AB"/>
    <w:rsid w:val="00870608"/>
    <w:rsid w:val="00945270"/>
    <w:rsid w:val="009D6B2B"/>
    <w:rsid w:val="00A151AF"/>
    <w:rsid w:val="00CB66AB"/>
    <w:rsid w:val="00D724B6"/>
    <w:rsid w:val="00DA42A8"/>
    <w:rsid w:val="00E44B6B"/>
    <w:rsid w:val="00EE7167"/>
    <w:rsid w:val="00FE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3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724B6"/>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FE427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Heading2"/>
    <w:next w:val="Normal"/>
    <w:link w:val="Heading3Char"/>
    <w:qFormat/>
    <w:rsid w:val="00FE427D"/>
    <w:pPr>
      <w:keepLines w:val="0"/>
      <w:spacing w:before="360" w:after="240"/>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link w:val="TitleTextChar"/>
    <w:unhideWhenUsed/>
    <w:qFormat/>
    <w:rsid w:val="00FE427D"/>
    <w:pPr>
      <w:spacing w:before="3600" w:after="240"/>
    </w:pPr>
    <w:rPr>
      <w:rFonts w:ascii="Arial" w:eastAsia="Times New Roman" w:hAnsi="Arial" w:cs="Arial"/>
      <w:b/>
      <w:color w:val="104F75"/>
      <w:sz w:val="92"/>
      <w:szCs w:val="92"/>
    </w:rPr>
  </w:style>
  <w:style w:type="character" w:customStyle="1" w:styleId="TitleTextChar">
    <w:name w:val="TitleText Char"/>
    <w:link w:val="TitleText"/>
    <w:rsid w:val="00FE427D"/>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FE427D"/>
    <w:pPr>
      <w:spacing w:after="1520" w:line="288" w:lineRule="auto"/>
    </w:pPr>
    <w:rPr>
      <w:rFonts w:ascii="Arial" w:eastAsia="Times New Roman" w:hAnsi="Arial" w:cs="Arial"/>
      <w:b/>
      <w:color w:val="104F75"/>
      <w:sz w:val="48"/>
      <w:szCs w:val="48"/>
    </w:rPr>
  </w:style>
  <w:style w:type="character" w:customStyle="1" w:styleId="SubtitleTextChar">
    <w:name w:val="SubtitleText Char"/>
    <w:link w:val="SubtitleText"/>
    <w:rsid w:val="00FE427D"/>
    <w:rPr>
      <w:rFonts w:ascii="Arial" w:eastAsia="Times New Roman" w:hAnsi="Arial" w:cs="Arial"/>
      <w:b/>
      <w:color w:val="104F75"/>
      <w:sz w:val="48"/>
      <w:szCs w:val="48"/>
      <w:lang w:eastAsia="en-GB"/>
    </w:rPr>
  </w:style>
  <w:style w:type="paragraph" w:customStyle="1" w:styleId="Logos">
    <w:name w:val="Logos"/>
    <w:basedOn w:val="Normal"/>
    <w:link w:val="LogosChar"/>
    <w:rsid w:val="00FE427D"/>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FE427D"/>
    <w:rPr>
      <w:rFonts w:ascii="Arial" w:eastAsia="Times New Roman" w:hAnsi="Arial" w:cs="Times New Roman"/>
      <w:noProof/>
      <w:color w:val="0D0D0D" w:themeColor="text1" w:themeTint="F2"/>
      <w:lang w:eastAsia="en-GB"/>
    </w:rPr>
  </w:style>
  <w:style w:type="character" w:customStyle="1" w:styleId="Heading3Char">
    <w:name w:val="Heading 3 Char"/>
    <w:basedOn w:val="DefaultParagraphFont"/>
    <w:link w:val="Heading3"/>
    <w:rsid w:val="00FE427D"/>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FE42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66AB"/>
    <w:pPr>
      <w:numPr>
        <w:numId w:val="1"/>
      </w:numPr>
      <w:spacing w:after="120" w:line="288" w:lineRule="auto"/>
    </w:pPr>
    <w:rPr>
      <w:rFonts w:ascii="Arial" w:eastAsia="Times New Roman" w:hAnsi="Arial"/>
      <w:color w:val="0D0D0D" w:themeColor="text1" w:themeTint="F2"/>
    </w:rPr>
  </w:style>
  <w:style w:type="paragraph" w:styleId="Footer">
    <w:name w:val="footer"/>
    <w:basedOn w:val="Normal"/>
    <w:link w:val="FooterChar"/>
    <w:uiPriority w:val="99"/>
    <w:unhideWhenUsed/>
    <w:rsid w:val="00CB66A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B66AB"/>
  </w:style>
  <w:style w:type="character" w:styleId="PageNumber">
    <w:name w:val="page number"/>
    <w:basedOn w:val="DefaultParagraphFont"/>
    <w:uiPriority w:val="99"/>
    <w:semiHidden/>
    <w:unhideWhenUsed/>
    <w:rsid w:val="00CB66AB"/>
  </w:style>
  <w:style w:type="paragraph" w:styleId="BalloonText">
    <w:name w:val="Balloon Text"/>
    <w:basedOn w:val="Normal"/>
    <w:link w:val="BalloonTextChar"/>
    <w:uiPriority w:val="99"/>
    <w:semiHidden/>
    <w:unhideWhenUsed/>
    <w:rsid w:val="00945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7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98915">
      <w:bodyDiv w:val="1"/>
      <w:marLeft w:val="0"/>
      <w:marRight w:val="0"/>
      <w:marTop w:val="0"/>
      <w:marBottom w:val="0"/>
      <w:divBdr>
        <w:top w:val="none" w:sz="0" w:space="0" w:color="auto"/>
        <w:left w:val="none" w:sz="0" w:space="0" w:color="auto"/>
        <w:bottom w:val="none" w:sz="0" w:space="0" w:color="auto"/>
        <w:right w:val="none" w:sz="0" w:space="0" w:color="auto"/>
      </w:divBdr>
    </w:div>
    <w:div w:id="1153647228">
      <w:bodyDiv w:val="1"/>
      <w:marLeft w:val="0"/>
      <w:marRight w:val="0"/>
      <w:marTop w:val="0"/>
      <w:marBottom w:val="0"/>
      <w:divBdr>
        <w:top w:val="none" w:sz="0" w:space="0" w:color="auto"/>
        <w:left w:val="none" w:sz="0" w:space="0" w:color="auto"/>
        <w:bottom w:val="none" w:sz="0" w:space="0" w:color="auto"/>
        <w:right w:val="none" w:sz="0" w:space="0" w:color="auto"/>
      </w:divBdr>
    </w:div>
    <w:div w:id="122159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Hockey</dc:creator>
  <cp:keywords/>
  <dc:description/>
  <cp:lastModifiedBy>Gordon Hockey</cp:lastModifiedBy>
  <cp:revision>2</cp:revision>
  <dcterms:created xsi:type="dcterms:W3CDTF">2019-11-13T16:04:00Z</dcterms:created>
  <dcterms:modified xsi:type="dcterms:W3CDTF">2019-11-13T16:04:00Z</dcterms:modified>
</cp:coreProperties>
</file>