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CD6EB4">
      <w:pPr>
        <w:spacing w:after="0" w:line="240" w:lineRule="auto"/>
        <w:contextualSpacing/>
        <w:jc w:val="right"/>
        <w:rPr>
          <w:noProof/>
          <w:sz w:val="24"/>
          <w:szCs w:val="24"/>
          <w:lang w:eastAsia="en-GB"/>
        </w:rPr>
      </w:pPr>
      <w:r>
        <w:rPr>
          <w:noProof/>
        </w:rPr>
        <w:drawing>
          <wp:inline distT="0" distB="0" distL="0" distR="0" wp14:anchorId="6750B0D3" wp14:editId="32417D0F">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CD6EB4">
      <w:pPr>
        <w:spacing w:after="0" w:line="240" w:lineRule="auto"/>
        <w:contextualSpacing/>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16DC89D2">
        <w:tc>
          <w:tcPr>
            <w:tcW w:w="6799" w:type="dxa"/>
            <w:gridSpan w:val="4"/>
          </w:tcPr>
          <w:p w14:paraId="5DA9348A" w14:textId="2F3D530E" w:rsidR="00BF14B8" w:rsidRPr="00C802CF" w:rsidRDefault="00BF14B8" w:rsidP="00CD6EB4">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723B4FB2" w:rsidR="00BF14B8" w:rsidRDefault="00BF14B8" w:rsidP="00CD6EB4">
            <w:pPr>
              <w:contextualSpacing/>
              <w:rPr>
                <w:noProof/>
                <w:sz w:val="24"/>
                <w:szCs w:val="24"/>
                <w:lang w:eastAsia="en-GB"/>
              </w:rPr>
            </w:pPr>
            <w:r w:rsidRPr="16DC89D2">
              <w:rPr>
                <w:rFonts w:eastAsia="Times New Roman" w:cs="Times New Roman"/>
                <w:b/>
                <w:bCs/>
                <w:color w:val="AA890A"/>
                <w:sz w:val="28"/>
                <w:szCs w:val="28"/>
                <w:lang w:eastAsia="en-GB"/>
              </w:rPr>
              <w:t xml:space="preserve">Data </w:t>
            </w:r>
            <w:r w:rsidR="7F55007B" w:rsidRPr="16DC89D2">
              <w:rPr>
                <w:rFonts w:eastAsia="Times New Roman" w:cs="Times New Roman"/>
                <w:b/>
                <w:bCs/>
                <w:color w:val="AA890A"/>
                <w:sz w:val="28"/>
                <w:szCs w:val="28"/>
                <w:lang w:eastAsia="en-GB"/>
              </w:rPr>
              <w:t xml:space="preserve">quality </w:t>
            </w:r>
            <w:r w:rsidRPr="16DC89D2">
              <w:rPr>
                <w:rFonts w:eastAsia="Times New Roman" w:cs="Times New Roman"/>
                <w:b/>
                <w:bCs/>
                <w:color w:val="AA890A"/>
                <w:sz w:val="28"/>
                <w:szCs w:val="28"/>
                <w:lang w:eastAsia="en-GB"/>
              </w:rPr>
              <w:t>policy</w:t>
            </w:r>
          </w:p>
        </w:tc>
        <w:tc>
          <w:tcPr>
            <w:tcW w:w="3539" w:type="dxa"/>
          </w:tcPr>
          <w:p w14:paraId="2EAC8987" w14:textId="10158C8B" w:rsidR="00BF14B8" w:rsidRPr="00C802CF" w:rsidRDefault="00BF14B8" w:rsidP="00CD6EB4">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CD6EB4">
            <w:pPr>
              <w:contextualSpacing/>
              <w:rPr>
                <w:noProof/>
                <w:sz w:val="24"/>
                <w:szCs w:val="24"/>
                <w:lang w:eastAsia="en-GB"/>
              </w:rPr>
            </w:pPr>
          </w:p>
        </w:tc>
      </w:tr>
      <w:tr w:rsidR="00DF374B" w:rsidRPr="00503557" w14:paraId="565A951B" w14:textId="3AB8A58E" w:rsidTr="16DC89D2">
        <w:tc>
          <w:tcPr>
            <w:tcW w:w="1338" w:type="dxa"/>
          </w:tcPr>
          <w:p w14:paraId="4B6F378A" w14:textId="5898DF83" w:rsidR="00DF374B" w:rsidRPr="00503557" w:rsidRDefault="00DF374B" w:rsidP="00CD6EB4">
            <w:pPr>
              <w:contextualSpacing/>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CD6EB4">
            <w:pPr>
              <w:contextualSpacing/>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CD6EB4">
            <w:pPr>
              <w:contextualSpacing/>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CD6EB4">
            <w:pPr>
              <w:contextualSpacing/>
              <w:jc w:val="right"/>
              <w:rPr>
                <w:noProof/>
                <w:sz w:val="21"/>
                <w:szCs w:val="21"/>
                <w:lang w:eastAsia="en-GB"/>
              </w:rPr>
            </w:pPr>
          </w:p>
        </w:tc>
        <w:tc>
          <w:tcPr>
            <w:tcW w:w="3539" w:type="dxa"/>
          </w:tcPr>
          <w:p w14:paraId="58B41280" w14:textId="77777777" w:rsidR="00DF374B" w:rsidRPr="00503557" w:rsidRDefault="00DF374B" w:rsidP="00CD6EB4">
            <w:pPr>
              <w:contextualSpacing/>
              <w:jc w:val="right"/>
              <w:rPr>
                <w:noProof/>
                <w:sz w:val="21"/>
                <w:szCs w:val="21"/>
                <w:lang w:eastAsia="en-GB"/>
              </w:rPr>
            </w:pPr>
          </w:p>
        </w:tc>
      </w:tr>
      <w:tr w:rsidR="00DF374B" w:rsidRPr="00503557" w14:paraId="6858A01C" w14:textId="0F3A0FEF" w:rsidTr="16DC89D2">
        <w:tc>
          <w:tcPr>
            <w:tcW w:w="1338" w:type="dxa"/>
          </w:tcPr>
          <w:p w14:paraId="6C1703DF" w14:textId="77777777" w:rsidR="00DF374B" w:rsidRPr="00503557" w:rsidRDefault="00DF374B" w:rsidP="00CD6EB4">
            <w:pPr>
              <w:contextualSpacing/>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CD6EB4">
            <w:pPr>
              <w:contextualSpacing/>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CD6EB4">
            <w:pPr>
              <w:contextualSpacing/>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CD6EB4">
            <w:pPr>
              <w:contextualSpacing/>
              <w:jc w:val="right"/>
              <w:rPr>
                <w:noProof/>
                <w:sz w:val="21"/>
                <w:szCs w:val="21"/>
                <w:lang w:eastAsia="en-GB"/>
              </w:rPr>
            </w:pPr>
          </w:p>
        </w:tc>
        <w:tc>
          <w:tcPr>
            <w:tcW w:w="3539" w:type="dxa"/>
          </w:tcPr>
          <w:p w14:paraId="41820C0E" w14:textId="77777777" w:rsidR="00DF374B" w:rsidRPr="00503557" w:rsidRDefault="00DF374B" w:rsidP="00CD6EB4">
            <w:pPr>
              <w:contextualSpacing/>
              <w:jc w:val="right"/>
              <w:rPr>
                <w:noProof/>
                <w:sz w:val="21"/>
                <w:szCs w:val="21"/>
                <w:lang w:eastAsia="en-GB"/>
              </w:rPr>
            </w:pPr>
          </w:p>
        </w:tc>
      </w:tr>
    </w:tbl>
    <w:p w14:paraId="36AB8925" w14:textId="77777777" w:rsidR="00857CE3" w:rsidRDefault="00857CE3" w:rsidP="00CD6EB4">
      <w:pPr>
        <w:spacing w:after="0" w:line="240" w:lineRule="auto"/>
        <w:contextualSpacing/>
        <w:rPr>
          <w:noProof/>
          <w:sz w:val="21"/>
          <w:szCs w:val="21"/>
          <w:lang w:eastAsia="en-GB"/>
        </w:rPr>
      </w:pPr>
    </w:p>
    <w:tbl>
      <w:tblPr>
        <w:tblStyle w:val="TableGrid"/>
        <w:tblW w:w="10338" w:type="dxa"/>
        <w:tblLook w:val="04A0" w:firstRow="1" w:lastRow="0" w:firstColumn="1" w:lastColumn="0" w:noHBand="0" w:noVBand="1"/>
      </w:tblPr>
      <w:tblGrid>
        <w:gridCol w:w="10338"/>
      </w:tblGrid>
      <w:tr w:rsidR="002C4D92" w14:paraId="7ADEF1F6" w14:textId="77777777" w:rsidTr="002C4D92">
        <w:tc>
          <w:tcPr>
            <w:tcW w:w="10338" w:type="dxa"/>
          </w:tcPr>
          <w:p w14:paraId="6DB92735" w14:textId="77777777" w:rsidR="002C4D92" w:rsidRDefault="002C4D92" w:rsidP="00CD6EB4">
            <w:pPr>
              <w:contextualSpacing/>
              <w:rPr>
                <w:noProof/>
                <w:sz w:val="21"/>
                <w:szCs w:val="21"/>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027E4E0A" w14:textId="1C63CFCF" w:rsidR="00F32F40" w:rsidRPr="00CD6EB4" w:rsidRDefault="00F32F40" w:rsidP="00CD6EB4">
      <w:pPr>
        <w:spacing w:after="0" w:line="240" w:lineRule="auto"/>
        <w:contextualSpacing/>
        <w:jc w:val="both"/>
        <w:outlineLvl w:val="2"/>
        <w:rPr>
          <w:rFonts w:eastAsiaTheme="minorEastAsia"/>
          <w:sz w:val="21"/>
          <w:szCs w:val="21"/>
          <w:lang w:eastAsia="en-GB"/>
        </w:rPr>
      </w:pPr>
    </w:p>
    <w:p w14:paraId="71B768AF" w14:textId="77777777" w:rsidR="00CD6EB4" w:rsidRPr="00CD6EB4" w:rsidRDefault="00CD6EB4" w:rsidP="00CD6EB4">
      <w:pPr>
        <w:spacing w:line="240" w:lineRule="auto"/>
        <w:contextualSpacing/>
        <w:jc w:val="both"/>
        <w:rPr>
          <w:sz w:val="21"/>
          <w:szCs w:val="21"/>
        </w:rPr>
      </w:pPr>
    </w:p>
    <w:p w14:paraId="11016791" w14:textId="7C72E016" w:rsidR="7ED85450" w:rsidRPr="000656B3" w:rsidRDefault="7ED85450" w:rsidP="00CD6EB4">
      <w:pPr>
        <w:spacing w:line="240" w:lineRule="auto"/>
        <w:contextualSpacing/>
        <w:jc w:val="both"/>
        <w:rPr>
          <w:rFonts w:ascii="Calibri" w:eastAsia="Calibri" w:hAnsi="Calibri" w:cs="Calibri"/>
          <w:b/>
          <w:bCs/>
          <w:color w:val="AA890A"/>
          <w:sz w:val="27"/>
          <w:szCs w:val="27"/>
        </w:rPr>
      </w:pPr>
      <w:r w:rsidRPr="000656B3">
        <w:rPr>
          <w:rFonts w:ascii="Calibri" w:eastAsia="Calibri" w:hAnsi="Calibri" w:cs="Calibri"/>
          <w:b/>
          <w:bCs/>
          <w:color w:val="AA890A"/>
          <w:sz w:val="27"/>
          <w:szCs w:val="27"/>
        </w:rPr>
        <w:t>Policy statement</w:t>
      </w:r>
    </w:p>
    <w:p w14:paraId="2298EE0B" w14:textId="77777777" w:rsidR="00CD6EB4" w:rsidRDefault="00CD6EB4" w:rsidP="00CD6EB4">
      <w:pPr>
        <w:spacing w:line="240" w:lineRule="auto"/>
        <w:contextualSpacing/>
        <w:jc w:val="both"/>
        <w:rPr>
          <w:rFonts w:ascii="Calibri" w:eastAsia="Calibri" w:hAnsi="Calibri" w:cs="Calibri"/>
          <w:sz w:val="21"/>
          <w:szCs w:val="21"/>
        </w:rPr>
      </w:pPr>
    </w:p>
    <w:p w14:paraId="346B3C99" w14:textId="55591019" w:rsidR="00CD6EB4" w:rsidRDefault="002C4D92" w:rsidP="00CD6EB4">
      <w:pPr>
        <w:spacing w:line="240" w:lineRule="auto"/>
        <w:contextualSpacing/>
        <w:jc w:val="both"/>
        <w:rPr>
          <w:sz w:val="21"/>
          <w:szCs w:val="21"/>
        </w:rPr>
      </w:pPr>
      <w:r w:rsidRPr="00CD6EB4">
        <w:rPr>
          <w:rFonts w:ascii="Calibri" w:eastAsia="Calibri" w:hAnsi="Calibri" w:cs="Calibri"/>
          <w:sz w:val="21"/>
          <w:szCs w:val="21"/>
        </w:rPr>
        <w:t xml:space="preserve">Our pharmacy </w:t>
      </w:r>
      <w:r w:rsidR="7ED85450" w:rsidRPr="00CD6EB4">
        <w:rPr>
          <w:rFonts w:ascii="Calibri" w:eastAsia="Calibri" w:hAnsi="Calibri" w:cs="Calibri"/>
          <w:sz w:val="21"/>
          <w:szCs w:val="21"/>
        </w:rPr>
        <w:t>recognise</w:t>
      </w:r>
      <w:r w:rsidRPr="00CD6EB4">
        <w:rPr>
          <w:rFonts w:ascii="Calibri" w:eastAsia="Calibri" w:hAnsi="Calibri" w:cs="Calibri"/>
          <w:sz w:val="21"/>
          <w:szCs w:val="21"/>
        </w:rPr>
        <w:t>s</w:t>
      </w:r>
      <w:r w:rsidR="7ED85450" w:rsidRPr="00CD6EB4">
        <w:rPr>
          <w:rFonts w:ascii="Calibri" w:eastAsia="Calibri" w:hAnsi="Calibri" w:cs="Calibri"/>
          <w:sz w:val="21"/>
          <w:szCs w:val="21"/>
        </w:rPr>
        <w:t xml:space="preserve"> that accurate and reliable information is fundamental and is committed to high standards of data quality. Every care will be taken to ensure that the data and information used to support decision making in the provision of pharmacy services is accurate, valid, reliable, relevant and complete in line with this policy. </w:t>
      </w:r>
    </w:p>
    <w:p w14:paraId="54CB6FF7" w14:textId="2437FD0F" w:rsidR="00CD6EB4" w:rsidRDefault="00CD6EB4" w:rsidP="00CD6EB4">
      <w:pPr>
        <w:spacing w:line="240" w:lineRule="auto"/>
        <w:contextualSpacing/>
        <w:jc w:val="both"/>
        <w:rPr>
          <w:sz w:val="21"/>
          <w:szCs w:val="21"/>
        </w:rPr>
      </w:pPr>
    </w:p>
    <w:p w14:paraId="12F3E91E" w14:textId="77777777" w:rsidR="00CD6EB4" w:rsidRPr="00CD6EB4" w:rsidRDefault="00CD6EB4" w:rsidP="00CD6EB4">
      <w:pPr>
        <w:spacing w:line="240" w:lineRule="auto"/>
        <w:contextualSpacing/>
        <w:jc w:val="both"/>
        <w:rPr>
          <w:sz w:val="21"/>
          <w:szCs w:val="21"/>
        </w:rPr>
      </w:pPr>
    </w:p>
    <w:p w14:paraId="3FCDBDF8" w14:textId="11008F4E" w:rsidR="7ED85450" w:rsidRPr="000656B3" w:rsidRDefault="7ED85450" w:rsidP="00CD6EB4">
      <w:pPr>
        <w:spacing w:line="240" w:lineRule="auto"/>
        <w:contextualSpacing/>
        <w:jc w:val="both"/>
        <w:rPr>
          <w:rFonts w:ascii="Calibri" w:eastAsia="Calibri" w:hAnsi="Calibri" w:cs="Calibri"/>
          <w:b/>
          <w:bCs/>
          <w:color w:val="AA890A"/>
          <w:sz w:val="27"/>
          <w:szCs w:val="27"/>
        </w:rPr>
      </w:pPr>
      <w:r w:rsidRPr="000656B3">
        <w:rPr>
          <w:rFonts w:ascii="Calibri" w:eastAsia="Calibri" w:hAnsi="Calibri" w:cs="Calibri"/>
          <w:b/>
          <w:bCs/>
          <w:color w:val="AA890A"/>
          <w:sz w:val="27"/>
          <w:szCs w:val="27"/>
        </w:rPr>
        <w:t>Purpose</w:t>
      </w:r>
    </w:p>
    <w:p w14:paraId="3D6AA8CC" w14:textId="77777777" w:rsidR="001165EE" w:rsidRDefault="001165EE" w:rsidP="00CD6EB4">
      <w:pPr>
        <w:spacing w:line="240" w:lineRule="auto"/>
        <w:contextualSpacing/>
        <w:jc w:val="both"/>
        <w:rPr>
          <w:rFonts w:ascii="Calibri" w:eastAsia="Calibri" w:hAnsi="Calibri" w:cs="Calibri"/>
          <w:sz w:val="21"/>
          <w:szCs w:val="21"/>
        </w:rPr>
      </w:pPr>
    </w:p>
    <w:p w14:paraId="049248B0" w14:textId="3DB755FD" w:rsidR="00CD6EB4" w:rsidRDefault="7ED85450" w:rsidP="00CD6EB4">
      <w:pPr>
        <w:spacing w:line="240" w:lineRule="auto"/>
        <w:contextualSpacing/>
        <w:jc w:val="both"/>
        <w:rPr>
          <w:sz w:val="21"/>
          <w:szCs w:val="21"/>
        </w:rPr>
      </w:pPr>
      <w:r w:rsidRPr="00CD6EB4">
        <w:rPr>
          <w:rFonts w:ascii="Calibri" w:eastAsia="Calibri" w:hAnsi="Calibri" w:cs="Calibri"/>
          <w:sz w:val="21"/>
          <w:szCs w:val="21"/>
        </w:rPr>
        <w:t xml:space="preserve">The purpose of this document is to outline a policy framework for maintaining and increasing high levels of data quality within the pharmacy. The pharmacy’s approach will ensure that information is of high quality, accurate, valid, reliable, timely, relevant and complete. </w:t>
      </w:r>
    </w:p>
    <w:p w14:paraId="11599945" w14:textId="3242CE02" w:rsidR="00CD6EB4" w:rsidRDefault="00CD6EB4" w:rsidP="00CD6EB4">
      <w:pPr>
        <w:spacing w:line="240" w:lineRule="auto"/>
        <w:contextualSpacing/>
        <w:jc w:val="both"/>
        <w:rPr>
          <w:sz w:val="21"/>
          <w:szCs w:val="21"/>
        </w:rPr>
      </w:pPr>
    </w:p>
    <w:p w14:paraId="47E5FFB6" w14:textId="77777777" w:rsidR="00CD6EB4" w:rsidRPr="00CD6EB4" w:rsidRDefault="00CD6EB4" w:rsidP="00CD6EB4">
      <w:pPr>
        <w:spacing w:line="240" w:lineRule="auto"/>
        <w:contextualSpacing/>
        <w:jc w:val="both"/>
        <w:rPr>
          <w:sz w:val="21"/>
          <w:szCs w:val="21"/>
        </w:rPr>
      </w:pPr>
    </w:p>
    <w:p w14:paraId="124887DF" w14:textId="5D864F05" w:rsidR="7ED85450" w:rsidRPr="000656B3" w:rsidRDefault="7ED85450" w:rsidP="00CD6EB4">
      <w:pPr>
        <w:spacing w:line="240" w:lineRule="auto"/>
        <w:contextualSpacing/>
        <w:jc w:val="both"/>
        <w:rPr>
          <w:rFonts w:ascii="Calibri" w:eastAsia="Calibri" w:hAnsi="Calibri" w:cs="Calibri"/>
          <w:b/>
          <w:bCs/>
          <w:color w:val="AA890A"/>
          <w:sz w:val="27"/>
          <w:szCs w:val="27"/>
        </w:rPr>
      </w:pPr>
      <w:r w:rsidRPr="000656B3">
        <w:rPr>
          <w:rFonts w:ascii="Calibri" w:eastAsia="Calibri" w:hAnsi="Calibri" w:cs="Calibri"/>
          <w:b/>
          <w:bCs/>
          <w:color w:val="AA890A"/>
          <w:sz w:val="27"/>
          <w:szCs w:val="27"/>
        </w:rPr>
        <w:t>Objectives</w:t>
      </w:r>
    </w:p>
    <w:p w14:paraId="140ED894" w14:textId="77777777" w:rsidR="00CD6EB4" w:rsidRDefault="00CD6EB4" w:rsidP="00CD6EB4">
      <w:pPr>
        <w:spacing w:line="240" w:lineRule="auto"/>
        <w:contextualSpacing/>
        <w:jc w:val="both"/>
        <w:rPr>
          <w:rFonts w:ascii="Calibri" w:eastAsia="Calibri" w:hAnsi="Calibri" w:cs="Calibri"/>
          <w:sz w:val="21"/>
          <w:szCs w:val="21"/>
        </w:rPr>
      </w:pPr>
    </w:p>
    <w:p w14:paraId="7920E9B1" w14:textId="7AFB418E" w:rsidR="7ED85450" w:rsidRPr="00CD6EB4" w:rsidRDefault="7ED85450" w:rsidP="00CD6EB4">
      <w:pPr>
        <w:spacing w:line="240" w:lineRule="auto"/>
        <w:contextualSpacing/>
        <w:jc w:val="both"/>
        <w:rPr>
          <w:sz w:val="21"/>
          <w:szCs w:val="21"/>
        </w:rPr>
      </w:pPr>
      <w:r w:rsidRPr="00CD6EB4">
        <w:rPr>
          <w:rFonts w:ascii="Calibri" w:eastAsia="Calibri" w:hAnsi="Calibri" w:cs="Calibri"/>
          <w:sz w:val="21"/>
          <w:szCs w:val="21"/>
        </w:rPr>
        <w:t>This Data Quality Policy underpins the pharmacy’s objective to record data of the highest possible quality and that all staff who need to use the information can be confident about its accuracy.</w:t>
      </w:r>
    </w:p>
    <w:p w14:paraId="3CF7C0E4" w14:textId="77777777" w:rsidR="00CD6EB4" w:rsidRDefault="00CD6EB4" w:rsidP="00CD6EB4">
      <w:pPr>
        <w:spacing w:line="240" w:lineRule="auto"/>
        <w:contextualSpacing/>
        <w:jc w:val="both"/>
        <w:rPr>
          <w:rFonts w:ascii="Calibri" w:eastAsia="Calibri" w:hAnsi="Calibri" w:cs="Calibri"/>
          <w:sz w:val="21"/>
          <w:szCs w:val="21"/>
        </w:rPr>
      </w:pPr>
    </w:p>
    <w:p w14:paraId="3414CA1B" w14:textId="13D06678" w:rsidR="7ED85450" w:rsidRPr="00CD6EB4" w:rsidRDefault="7ED85450" w:rsidP="00CD6EB4">
      <w:pPr>
        <w:spacing w:line="240" w:lineRule="auto"/>
        <w:contextualSpacing/>
        <w:jc w:val="both"/>
        <w:rPr>
          <w:sz w:val="21"/>
          <w:szCs w:val="21"/>
        </w:rPr>
      </w:pPr>
      <w:r w:rsidRPr="00CD6EB4">
        <w:rPr>
          <w:rFonts w:ascii="Calibri" w:eastAsia="Calibri" w:hAnsi="Calibri" w:cs="Calibri"/>
          <w:sz w:val="21"/>
          <w:szCs w:val="21"/>
        </w:rPr>
        <w:t>Data quality is the ability to supply accurate, timely and complete data, which can be translated into information, whenever and wherever this is required. Data quality is vital to effective decision making at all levels of the organisation.</w:t>
      </w:r>
    </w:p>
    <w:p w14:paraId="0816E47D" w14:textId="59B76997" w:rsidR="7ED85450" w:rsidRDefault="7ED85450" w:rsidP="00CD6EB4">
      <w:pPr>
        <w:spacing w:line="240" w:lineRule="auto"/>
        <w:contextualSpacing/>
        <w:jc w:val="both"/>
        <w:rPr>
          <w:rFonts w:ascii="Calibri" w:eastAsia="Calibri" w:hAnsi="Calibri" w:cs="Calibri"/>
          <w:sz w:val="21"/>
          <w:szCs w:val="21"/>
        </w:rPr>
      </w:pPr>
      <w:r w:rsidRPr="00CD6EB4">
        <w:rPr>
          <w:rFonts w:ascii="Calibri" w:eastAsia="Calibri" w:hAnsi="Calibri" w:cs="Calibri"/>
          <w:sz w:val="21"/>
          <w:szCs w:val="21"/>
        </w:rPr>
        <w:t xml:space="preserve">Maintaining accurate data is a complicated task for several reasons. For example, there are many ways for the data to be inaccurate – data entry errors and incomplete data, etc.  </w:t>
      </w:r>
    </w:p>
    <w:p w14:paraId="6C5ABBF1" w14:textId="5D8FD2EA" w:rsidR="00CD6EB4" w:rsidRDefault="00CD6EB4" w:rsidP="00CD6EB4">
      <w:pPr>
        <w:spacing w:line="240" w:lineRule="auto"/>
        <w:contextualSpacing/>
        <w:jc w:val="both"/>
        <w:rPr>
          <w:sz w:val="21"/>
          <w:szCs w:val="21"/>
        </w:rPr>
      </w:pPr>
    </w:p>
    <w:p w14:paraId="719B4720" w14:textId="77777777" w:rsidR="00CD6EB4" w:rsidRPr="00CD6EB4" w:rsidRDefault="00CD6EB4" w:rsidP="00CD6EB4">
      <w:pPr>
        <w:spacing w:line="240" w:lineRule="auto"/>
        <w:contextualSpacing/>
        <w:jc w:val="both"/>
        <w:rPr>
          <w:sz w:val="21"/>
          <w:szCs w:val="21"/>
        </w:rPr>
      </w:pPr>
    </w:p>
    <w:p w14:paraId="5374310F" w14:textId="3A5446C3" w:rsidR="7ED85450" w:rsidRPr="000656B3" w:rsidRDefault="7ED85450" w:rsidP="00CD6EB4">
      <w:pPr>
        <w:spacing w:line="240" w:lineRule="auto"/>
        <w:contextualSpacing/>
        <w:jc w:val="both"/>
        <w:rPr>
          <w:rFonts w:ascii="Calibri" w:eastAsia="Calibri" w:hAnsi="Calibri" w:cs="Calibri"/>
          <w:b/>
          <w:bCs/>
          <w:color w:val="AA890A"/>
          <w:sz w:val="27"/>
          <w:szCs w:val="27"/>
        </w:rPr>
      </w:pPr>
      <w:r w:rsidRPr="000656B3">
        <w:rPr>
          <w:rFonts w:ascii="Calibri" w:eastAsia="Calibri" w:hAnsi="Calibri" w:cs="Calibri"/>
          <w:b/>
          <w:bCs/>
          <w:color w:val="AA890A"/>
          <w:sz w:val="27"/>
          <w:szCs w:val="27"/>
        </w:rPr>
        <w:t>Responsibility and accountability for data quality</w:t>
      </w:r>
    </w:p>
    <w:p w14:paraId="56624A7C" w14:textId="77777777" w:rsidR="00CD6EB4" w:rsidRDefault="00CD6EB4" w:rsidP="00CD6EB4">
      <w:pPr>
        <w:spacing w:line="240" w:lineRule="auto"/>
        <w:contextualSpacing/>
        <w:jc w:val="both"/>
        <w:rPr>
          <w:rFonts w:ascii="Calibri" w:eastAsia="Calibri" w:hAnsi="Calibri" w:cs="Calibri"/>
          <w:sz w:val="21"/>
          <w:szCs w:val="21"/>
        </w:rPr>
      </w:pPr>
    </w:p>
    <w:p w14:paraId="40265882" w14:textId="6FE8F094" w:rsidR="7ED85450" w:rsidRPr="000656B3" w:rsidRDefault="7ED85450" w:rsidP="00CD6EB4">
      <w:pPr>
        <w:spacing w:line="240" w:lineRule="auto"/>
        <w:contextualSpacing/>
        <w:jc w:val="both"/>
        <w:rPr>
          <w:sz w:val="21"/>
          <w:szCs w:val="21"/>
        </w:rPr>
      </w:pPr>
      <w:r w:rsidRPr="000656B3">
        <w:rPr>
          <w:rFonts w:ascii="Calibri" w:eastAsia="Calibri" w:hAnsi="Calibri" w:cs="Calibri"/>
          <w:sz w:val="21"/>
          <w:szCs w:val="21"/>
        </w:rPr>
        <w:t>Data quality is a key part of any information system that exists within the pharmacy. All members of the pharmacy team are likely to come into contact at some point with personal data, whether contained in paper or electronic form. As a result, all staff members are responsible for implementing and maintaining data quality and are obligated to maintain accurate information legally (under Data Protection legislation), contractually (contract of employment) and ethically (professional codes of practice).</w:t>
      </w:r>
    </w:p>
    <w:p w14:paraId="4030BE3E" w14:textId="2B38DFA3" w:rsidR="7ED85450" w:rsidRDefault="7ED85450" w:rsidP="00CD6EB4">
      <w:pPr>
        <w:spacing w:line="240" w:lineRule="auto"/>
        <w:contextualSpacing/>
        <w:jc w:val="both"/>
        <w:rPr>
          <w:rFonts w:ascii="Calibri" w:eastAsia="Calibri" w:hAnsi="Calibri" w:cs="Calibri"/>
        </w:rPr>
      </w:pPr>
      <w:r w:rsidRPr="000656B3">
        <w:rPr>
          <w:rFonts w:ascii="Calibri" w:eastAsia="Calibri" w:hAnsi="Calibri" w:cs="Calibri"/>
          <w:sz w:val="21"/>
          <w:szCs w:val="21"/>
        </w:rPr>
        <w:lastRenderedPageBreak/>
        <w:t xml:space="preserve">All activities relating to adding, amending and deleting information from the PMR computer system or any other filing system in the pharmacy should only be done by those staff named or groups of staff identified in </w:t>
      </w:r>
      <w:r w:rsidRPr="0041463D">
        <w:rPr>
          <w:rFonts w:ascii="Calibri" w:eastAsia="Calibri" w:hAnsi="Calibri" w:cs="Calibri"/>
          <w:sz w:val="21"/>
          <w:szCs w:val="21"/>
        </w:rPr>
        <w:t xml:space="preserve">Template H </w:t>
      </w:r>
      <w:r w:rsidR="0041463D" w:rsidRPr="0041463D">
        <w:rPr>
          <w:rFonts w:ascii="Calibri" w:eastAsia="Calibri" w:hAnsi="Calibri" w:cs="Calibri"/>
          <w:sz w:val="21"/>
          <w:szCs w:val="21"/>
        </w:rPr>
        <w:t>“</w:t>
      </w:r>
      <w:r w:rsidRPr="0041463D">
        <w:rPr>
          <w:rFonts w:ascii="Calibri" w:eastAsia="Calibri" w:hAnsi="Calibri" w:cs="Calibri"/>
          <w:sz w:val="21"/>
          <w:szCs w:val="21"/>
        </w:rPr>
        <w:t>Data Quality</w:t>
      </w:r>
      <w:r w:rsidR="0041463D" w:rsidRPr="0041463D">
        <w:rPr>
          <w:rFonts w:ascii="Calibri" w:eastAsia="Calibri" w:hAnsi="Calibri" w:cs="Calibri"/>
          <w:sz w:val="21"/>
          <w:szCs w:val="21"/>
        </w:rPr>
        <w:t>”</w:t>
      </w:r>
      <w:r w:rsidRPr="000656B3">
        <w:rPr>
          <w:rFonts w:ascii="Calibri" w:eastAsia="Calibri" w:hAnsi="Calibri" w:cs="Calibri"/>
          <w:color w:val="AA890A"/>
          <w:sz w:val="21"/>
          <w:szCs w:val="21"/>
        </w:rPr>
        <w:t xml:space="preserve"> </w:t>
      </w:r>
      <w:r w:rsidRPr="000656B3">
        <w:rPr>
          <w:rFonts w:ascii="Calibri" w:eastAsia="Calibri" w:hAnsi="Calibri" w:cs="Calibri"/>
          <w:sz w:val="21"/>
          <w:szCs w:val="21"/>
        </w:rPr>
        <w:t xml:space="preserve">of the </w:t>
      </w:r>
      <w:hyperlink r:id="rId15" w:history="1">
        <w:r w:rsidRPr="0041463D">
          <w:rPr>
            <w:rStyle w:val="Hyperlink"/>
            <w:rFonts w:ascii="Calibri" w:eastAsia="Calibri" w:hAnsi="Calibri" w:cs="Calibri"/>
            <w:sz w:val="21"/>
            <w:szCs w:val="21"/>
          </w:rPr>
          <w:t>GDPR</w:t>
        </w:r>
        <w:r w:rsidRPr="0041463D">
          <w:rPr>
            <w:rStyle w:val="Hyperlink"/>
            <w:rFonts w:ascii="Calibri" w:eastAsia="Calibri" w:hAnsi="Calibri" w:cs="Calibri"/>
          </w:rPr>
          <w:t xml:space="preserve"> Workbook</w:t>
        </w:r>
      </w:hyperlink>
      <w:r w:rsidRPr="0F380FA9">
        <w:rPr>
          <w:rFonts w:ascii="Calibri" w:eastAsia="Calibri" w:hAnsi="Calibri" w:cs="Calibri"/>
        </w:rPr>
        <w:t>.</w:t>
      </w:r>
    </w:p>
    <w:p w14:paraId="7D63626D" w14:textId="6D049AF2" w:rsidR="00CD6EB4" w:rsidRDefault="00CD6EB4" w:rsidP="00CD6EB4">
      <w:pPr>
        <w:spacing w:line="240" w:lineRule="auto"/>
        <w:contextualSpacing/>
        <w:jc w:val="both"/>
      </w:pPr>
    </w:p>
    <w:p w14:paraId="64B92DB9" w14:textId="77777777" w:rsidR="00CD6EB4" w:rsidRDefault="00CD6EB4" w:rsidP="00CD6EB4">
      <w:pPr>
        <w:spacing w:line="240" w:lineRule="auto"/>
        <w:contextualSpacing/>
        <w:jc w:val="both"/>
      </w:pPr>
    </w:p>
    <w:p w14:paraId="33EC2F55" w14:textId="70BE33CC" w:rsidR="7ED85450" w:rsidRPr="000656B3" w:rsidRDefault="7ED85450" w:rsidP="00CD6EB4">
      <w:pPr>
        <w:spacing w:line="240" w:lineRule="auto"/>
        <w:contextualSpacing/>
        <w:jc w:val="both"/>
        <w:rPr>
          <w:rFonts w:ascii="Calibri" w:eastAsia="Calibri" w:hAnsi="Calibri" w:cs="Calibri"/>
          <w:b/>
          <w:bCs/>
          <w:color w:val="AA890A"/>
          <w:sz w:val="27"/>
          <w:szCs w:val="27"/>
        </w:rPr>
      </w:pPr>
      <w:r w:rsidRPr="000656B3">
        <w:rPr>
          <w:rFonts w:ascii="Calibri" w:eastAsia="Calibri" w:hAnsi="Calibri" w:cs="Calibri"/>
          <w:b/>
          <w:bCs/>
          <w:color w:val="AA890A"/>
          <w:sz w:val="27"/>
          <w:szCs w:val="27"/>
        </w:rPr>
        <w:t>Example data quality standards</w:t>
      </w:r>
    </w:p>
    <w:p w14:paraId="40F2D049" w14:textId="77777777" w:rsidR="00CD6EB4" w:rsidRDefault="00CD6EB4" w:rsidP="00CD6EB4">
      <w:pPr>
        <w:spacing w:line="240" w:lineRule="auto"/>
        <w:contextualSpacing/>
        <w:jc w:val="both"/>
        <w:rPr>
          <w:rFonts w:ascii="Calibri" w:eastAsia="Calibri" w:hAnsi="Calibri" w:cs="Calibri"/>
          <w:sz w:val="21"/>
          <w:szCs w:val="21"/>
        </w:rPr>
      </w:pPr>
    </w:p>
    <w:p w14:paraId="0DA00088" w14:textId="3E2D6AC5" w:rsidR="7ED85450" w:rsidRDefault="7ED85450" w:rsidP="00CD6EB4">
      <w:pPr>
        <w:spacing w:line="240" w:lineRule="auto"/>
        <w:contextualSpacing/>
        <w:jc w:val="both"/>
        <w:rPr>
          <w:rFonts w:ascii="Calibri" w:eastAsia="Calibri" w:hAnsi="Calibri" w:cs="Calibri"/>
          <w:sz w:val="21"/>
          <w:szCs w:val="21"/>
        </w:rPr>
      </w:pPr>
      <w:r w:rsidRPr="000656B3">
        <w:rPr>
          <w:rFonts w:ascii="Calibri" w:eastAsia="Calibri" w:hAnsi="Calibri" w:cs="Calibri"/>
          <w:sz w:val="21"/>
          <w:szCs w:val="21"/>
        </w:rPr>
        <w:t>See examples below:</w:t>
      </w:r>
    </w:p>
    <w:p w14:paraId="6F65D0C5" w14:textId="77777777" w:rsidR="00CD6EB4" w:rsidRPr="000656B3" w:rsidRDefault="00CD6EB4" w:rsidP="00CD6EB4">
      <w:pPr>
        <w:spacing w:line="240" w:lineRule="auto"/>
        <w:contextualSpacing/>
        <w:jc w:val="both"/>
        <w:rPr>
          <w:sz w:val="21"/>
          <w:szCs w:val="21"/>
        </w:rPr>
      </w:pPr>
    </w:p>
    <w:tbl>
      <w:tblPr>
        <w:tblW w:w="10338" w:type="dxa"/>
        <w:tblLayout w:type="fixed"/>
        <w:tblLook w:val="04A0" w:firstRow="1" w:lastRow="0" w:firstColumn="1" w:lastColumn="0" w:noHBand="0" w:noVBand="1"/>
      </w:tblPr>
      <w:tblGrid>
        <w:gridCol w:w="3534"/>
        <w:gridCol w:w="6804"/>
      </w:tblGrid>
      <w:tr w:rsidR="0F380FA9" w:rsidRPr="000656B3" w14:paraId="689EF1CE" w14:textId="77777777" w:rsidTr="001165EE">
        <w:tc>
          <w:tcPr>
            <w:tcW w:w="3534" w:type="dxa"/>
            <w:tcBorders>
              <w:top w:val="single" w:sz="8" w:space="0" w:color="auto"/>
              <w:left w:val="single" w:sz="8" w:space="0" w:color="auto"/>
              <w:bottom w:val="single" w:sz="8" w:space="0" w:color="auto"/>
              <w:right w:val="single" w:sz="8" w:space="0" w:color="auto"/>
            </w:tcBorders>
          </w:tcPr>
          <w:p w14:paraId="76B9BA77" w14:textId="1710415C" w:rsidR="0F380FA9" w:rsidRPr="000656B3" w:rsidRDefault="0F380FA9" w:rsidP="00CD6EB4">
            <w:pPr>
              <w:spacing w:after="0" w:line="240" w:lineRule="auto"/>
              <w:contextualSpacing/>
              <w:rPr>
                <w:rFonts w:ascii="Calibri" w:eastAsia="Calibri" w:hAnsi="Calibri" w:cs="Calibri"/>
                <w:b/>
                <w:bCs/>
                <w:color w:val="AA890A"/>
                <w:sz w:val="21"/>
                <w:szCs w:val="21"/>
              </w:rPr>
            </w:pPr>
            <w:r w:rsidRPr="000656B3">
              <w:rPr>
                <w:rFonts w:ascii="Calibri" w:eastAsia="Calibri" w:hAnsi="Calibri" w:cs="Calibri"/>
                <w:b/>
                <w:bCs/>
                <w:color w:val="AA890A"/>
                <w:sz w:val="21"/>
                <w:szCs w:val="21"/>
              </w:rPr>
              <w:t>Example data quality indicators which could be used within pharmacies</w:t>
            </w:r>
          </w:p>
        </w:tc>
        <w:tc>
          <w:tcPr>
            <w:tcW w:w="6804" w:type="dxa"/>
            <w:tcBorders>
              <w:top w:val="single" w:sz="8" w:space="0" w:color="auto"/>
              <w:left w:val="single" w:sz="8" w:space="0" w:color="auto"/>
              <w:bottom w:val="single" w:sz="8" w:space="0" w:color="auto"/>
              <w:right w:val="single" w:sz="8" w:space="0" w:color="auto"/>
            </w:tcBorders>
          </w:tcPr>
          <w:p w14:paraId="0192F8CF" w14:textId="07D8D8D8" w:rsidR="0F380FA9" w:rsidRPr="000656B3" w:rsidRDefault="0F380FA9" w:rsidP="00CD6EB4">
            <w:pPr>
              <w:spacing w:after="0" w:line="240" w:lineRule="auto"/>
              <w:contextualSpacing/>
              <w:rPr>
                <w:rFonts w:ascii="Calibri" w:eastAsia="Calibri" w:hAnsi="Calibri" w:cs="Calibri"/>
                <w:b/>
                <w:bCs/>
                <w:color w:val="AA890A"/>
                <w:sz w:val="21"/>
                <w:szCs w:val="21"/>
              </w:rPr>
            </w:pPr>
            <w:r w:rsidRPr="000656B3">
              <w:rPr>
                <w:rFonts w:ascii="Calibri" w:eastAsia="Calibri" w:hAnsi="Calibri" w:cs="Calibri"/>
                <w:b/>
                <w:bCs/>
                <w:color w:val="AA890A"/>
                <w:sz w:val="21"/>
                <w:szCs w:val="21"/>
              </w:rPr>
              <w:t>Explanation</w:t>
            </w:r>
          </w:p>
        </w:tc>
      </w:tr>
      <w:tr w:rsidR="0F380FA9" w:rsidRPr="000656B3" w14:paraId="5533D2A7" w14:textId="77777777" w:rsidTr="001165EE">
        <w:tc>
          <w:tcPr>
            <w:tcW w:w="3534" w:type="dxa"/>
            <w:tcBorders>
              <w:top w:val="single" w:sz="8" w:space="0" w:color="auto"/>
              <w:left w:val="single" w:sz="8" w:space="0" w:color="auto"/>
              <w:bottom w:val="single" w:sz="8" w:space="0" w:color="auto"/>
              <w:right w:val="single" w:sz="8" w:space="0" w:color="auto"/>
            </w:tcBorders>
          </w:tcPr>
          <w:p w14:paraId="281F7CE7" w14:textId="5A868C1B"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Validity</w:t>
            </w:r>
          </w:p>
          <w:p w14:paraId="289D9578" w14:textId="1E37E8ED"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 xml:space="preserve"> </w:t>
            </w:r>
          </w:p>
        </w:tc>
        <w:tc>
          <w:tcPr>
            <w:tcW w:w="6804" w:type="dxa"/>
            <w:tcBorders>
              <w:top w:val="single" w:sz="8" w:space="0" w:color="auto"/>
              <w:left w:val="single" w:sz="8" w:space="0" w:color="auto"/>
              <w:bottom w:val="single" w:sz="8" w:space="0" w:color="auto"/>
              <w:right w:val="single" w:sz="8" w:space="0" w:color="auto"/>
            </w:tcBorders>
          </w:tcPr>
          <w:p w14:paraId="15FB8319" w14:textId="74F0A0D4" w:rsidR="0F380FA9" w:rsidRPr="000656B3" w:rsidRDefault="0F380FA9" w:rsidP="00CD6EB4">
            <w:pPr>
              <w:spacing w:after="0" w:line="240" w:lineRule="auto"/>
              <w:contextualSpacing/>
              <w:rPr>
                <w:sz w:val="21"/>
                <w:szCs w:val="21"/>
              </w:rPr>
            </w:pPr>
            <w:r w:rsidRPr="000656B3">
              <w:rPr>
                <w:rFonts w:ascii="Calibri" w:eastAsia="Calibri" w:hAnsi="Calibri" w:cs="Calibri"/>
                <w:sz w:val="21"/>
                <w:szCs w:val="21"/>
              </w:rPr>
              <w:t xml:space="preserve">All data items held within systems should be valid. </w:t>
            </w:r>
          </w:p>
        </w:tc>
      </w:tr>
      <w:tr w:rsidR="0F380FA9" w:rsidRPr="000656B3" w14:paraId="561984D7" w14:textId="77777777" w:rsidTr="001165EE">
        <w:tc>
          <w:tcPr>
            <w:tcW w:w="3534" w:type="dxa"/>
            <w:tcBorders>
              <w:top w:val="single" w:sz="8" w:space="0" w:color="auto"/>
              <w:left w:val="single" w:sz="8" w:space="0" w:color="auto"/>
              <w:bottom w:val="single" w:sz="8" w:space="0" w:color="auto"/>
              <w:right w:val="single" w:sz="8" w:space="0" w:color="auto"/>
            </w:tcBorders>
          </w:tcPr>
          <w:p w14:paraId="3F639DD8" w14:textId="4F20B2D1"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Completeness</w:t>
            </w:r>
          </w:p>
        </w:tc>
        <w:tc>
          <w:tcPr>
            <w:tcW w:w="6804" w:type="dxa"/>
            <w:tcBorders>
              <w:top w:val="single" w:sz="8" w:space="0" w:color="auto"/>
              <w:left w:val="single" w:sz="8" w:space="0" w:color="auto"/>
              <w:bottom w:val="single" w:sz="8" w:space="0" w:color="auto"/>
              <w:right w:val="single" w:sz="8" w:space="0" w:color="auto"/>
            </w:tcBorders>
          </w:tcPr>
          <w:p w14:paraId="6B4E1A7F" w14:textId="77777777" w:rsidR="0F380FA9" w:rsidRDefault="0F380FA9" w:rsidP="00CD6EB4">
            <w:pPr>
              <w:spacing w:after="0" w:line="240" w:lineRule="auto"/>
              <w:contextualSpacing/>
              <w:rPr>
                <w:rFonts w:ascii="Calibri" w:eastAsia="Calibri" w:hAnsi="Calibri" w:cs="Calibri"/>
                <w:sz w:val="21"/>
                <w:szCs w:val="21"/>
              </w:rPr>
            </w:pPr>
            <w:r w:rsidRPr="000656B3">
              <w:rPr>
                <w:rFonts w:ascii="Calibri" w:eastAsia="Calibri" w:hAnsi="Calibri" w:cs="Calibri"/>
                <w:sz w:val="21"/>
                <w:szCs w:val="21"/>
              </w:rPr>
              <w:t xml:space="preserve">All mandatory data items within a data set should be completed. </w:t>
            </w:r>
          </w:p>
          <w:p w14:paraId="7FE8BE3D" w14:textId="7CA89AF8" w:rsidR="0041463D" w:rsidRPr="000656B3" w:rsidRDefault="0041463D" w:rsidP="00CD6EB4">
            <w:pPr>
              <w:spacing w:after="0" w:line="240" w:lineRule="auto"/>
              <w:contextualSpacing/>
              <w:rPr>
                <w:sz w:val="21"/>
                <w:szCs w:val="21"/>
              </w:rPr>
            </w:pPr>
          </w:p>
        </w:tc>
      </w:tr>
      <w:tr w:rsidR="0F380FA9" w:rsidRPr="000656B3" w14:paraId="319DC266" w14:textId="77777777" w:rsidTr="001165EE">
        <w:tc>
          <w:tcPr>
            <w:tcW w:w="3534" w:type="dxa"/>
            <w:tcBorders>
              <w:top w:val="single" w:sz="8" w:space="0" w:color="auto"/>
              <w:left w:val="single" w:sz="8" w:space="0" w:color="auto"/>
              <w:bottom w:val="single" w:sz="8" w:space="0" w:color="auto"/>
              <w:right w:val="single" w:sz="8" w:space="0" w:color="auto"/>
            </w:tcBorders>
          </w:tcPr>
          <w:p w14:paraId="7AC015C9" w14:textId="77FCC760"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Consistency</w:t>
            </w:r>
          </w:p>
          <w:p w14:paraId="28B6A113" w14:textId="35E56B79"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 xml:space="preserve"> </w:t>
            </w:r>
          </w:p>
        </w:tc>
        <w:tc>
          <w:tcPr>
            <w:tcW w:w="6804" w:type="dxa"/>
            <w:tcBorders>
              <w:top w:val="single" w:sz="8" w:space="0" w:color="auto"/>
              <w:left w:val="single" w:sz="8" w:space="0" w:color="auto"/>
              <w:bottom w:val="single" w:sz="8" w:space="0" w:color="auto"/>
              <w:right w:val="single" w:sz="8" w:space="0" w:color="auto"/>
            </w:tcBorders>
          </w:tcPr>
          <w:p w14:paraId="1D2CA94C" w14:textId="131171CD" w:rsidR="0F380FA9" w:rsidRPr="000656B3" w:rsidRDefault="0F380FA9" w:rsidP="00CD6EB4">
            <w:pPr>
              <w:spacing w:after="0" w:line="240" w:lineRule="auto"/>
              <w:contextualSpacing/>
              <w:rPr>
                <w:sz w:val="21"/>
                <w:szCs w:val="21"/>
              </w:rPr>
            </w:pPr>
            <w:r w:rsidRPr="000656B3">
              <w:rPr>
                <w:rFonts w:ascii="Calibri" w:eastAsia="Calibri" w:hAnsi="Calibri" w:cs="Calibri"/>
                <w:sz w:val="21"/>
                <w:szCs w:val="21"/>
              </w:rPr>
              <w:t>Data collection/recording should be consistent. Duplicate data items across different systems ought to be consistent to avoid ambiguity between different data sources.</w:t>
            </w:r>
          </w:p>
          <w:p w14:paraId="290DE7C9" w14:textId="41EB23DB" w:rsidR="0F380FA9" w:rsidRPr="000656B3" w:rsidRDefault="0F380FA9" w:rsidP="00CD6EB4">
            <w:pPr>
              <w:spacing w:after="0" w:line="240" w:lineRule="auto"/>
              <w:contextualSpacing/>
              <w:rPr>
                <w:sz w:val="21"/>
                <w:szCs w:val="21"/>
              </w:rPr>
            </w:pPr>
            <w:r w:rsidRPr="000656B3">
              <w:rPr>
                <w:rFonts w:ascii="Calibri" w:eastAsia="Calibri" w:hAnsi="Calibri" w:cs="Calibri"/>
                <w:sz w:val="21"/>
                <w:szCs w:val="21"/>
              </w:rPr>
              <w:t xml:space="preserve"> </w:t>
            </w:r>
          </w:p>
        </w:tc>
      </w:tr>
      <w:tr w:rsidR="0F380FA9" w:rsidRPr="000656B3" w14:paraId="017B3ECE" w14:textId="77777777" w:rsidTr="001165EE">
        <w:tc>
          <w:tcPr>
            <w:tcW w:w="3534" w:type="dxa"/>
            <w:tcBorders>
              <w:top w:val="single" w:sz="8" w:space="0" w:color="auto"/>
              <w:left w:val="single" w:sz="8" w:space="0" w:color="auto"/>
              <w:bottom w:val="single" w:sz="8" w:space="0" w:color="auto"/>
              <w:right w:val="single" w:sz="8" w:space="0" w:color="auto"/>
            </w:tcBorders>
          </w:tcPr>
          <w:p w14:paraId="1E5BB2AF" w14:textId="00810F92"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Coverage</w:t>
            </w:r>
          </w:p>
        </w:tc>
        <w:tc>
          <w:tcPr>
            <w:tcW w:w="6804" w:type="dxa"/>
            <w:tcBorders>
              <w:top w:val="single" w:sz="8" w:space="0" w:color="auto"/>
              <w:left w:val="single" w:sz="8" w:space="0" w:color="auto"/>
              <w:bottom w:val="single" w:sz="8" w:space="0" w:color="auto"/>
              <w:right w:val="single" w:sz="8" w:space="0" w:color="auto"/>
            </w:tcBorders>
          </w:tcPr>
          <w:p w14:paraId="488AA678" w14:textId="7AB9E113" w:rsidR="0F380FA9" w:rsidRPr="000656B3" w:rsidRDefault="0F380FA9" w:rsidP="00CD6EB4">
            <w:pPr>
              <w:spacing w:after="0" w:line="240" w:lineRule="auto"/>
              <w:contextualSpacing/>
              <w:rPr>
                <w:sz w:val="21"/>
                <w:szCs w:val="21"/>
              </w:rPr>
            </w:pPr>
            <w:r w:rsidRPr="000656B3">
              <w:rPr>
                <w:rFonts w:ascii="Calibri" w:eastAsia="Calibri" w:hAnsi="Calibri" w:cs="Calibri"/>
                <w:sz w:val="21"/>
                <w:szCs w:val="21"/>
              </w:rPr>
              <w:t>Data ought to reflect all the work done for patients by the pharmacy team. Pharmacy system suppliers could make it easier to record the work that is done.</w:t>
            </w:r>
          </w:p>
        </w:tc>
      </w:tr>
      <w:tr w:rsidR="0F380FA9" w:rsidRPr="000656B3" w14:paraId="545E2BC9" w14:textId="77777777" w:rsidTr="001165EE">
        <w:tc>
          <w:tcPr>
            <w:tcW w:w="3534" w:type="dxa"/>
            <w:tcBorders>
              <w:top w:val="single" w:sz="8" w:space="0" w:color="auto"/>
              <w:left w:val="single" w:sz="8" w:space="0" w:color="auto"/>
              <w:bottom w:val="single" w:sz="8" w:space="0" w:color="auto"/>
              <w:right w:val="single" w:sz="8" w:space="0" w:color="auto"/>
            </w:tcBorders>
          </w:tcPr>
          <w:p w14:paraId="1F0712D2" w14:textId="25EAF2A7"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Accuracy</w:t>
            </w:r>
          </w:p>
          <w:p w14:paraId="11D8B85B" w14:textId="79AFAB3F"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 xml:space="preserve"> </w:t>
            </w:r>
          </w:p>
        </w:tc>
        <w:tc>
          <w:tcPr>
            <w:tcW w:w="6804" w:type="dxa"/>
            <w:tcBorders>
              <w:top w:val="single" w:sz="8" w:space="0" w:color="auto"/>
              <w:left w:val="single" w:sz="8" w:space="0" w:color="auto"/>
              <w:bottom w:val="single" w:sz="8" w:space="0" w:color="auto"/>
              <w:right w:val="single" w:sz="8" w:space="0" w:color="auto"/>
            </w:tcBorders>
          </w:tcPr>
          <w:p w14:paraId="30DFE5D4" w14:textId="489FF3FB" w:rsidR="0F380FA9" w:rsidRPr="000656B3" w:rsidRDefault="0F380FA9" w:rsidP="00CD6EB4">
            <w:pPr>
              <w:spacing w:after="0" w:line="240" w:lineRule="auto"/>
              <w:contextualSpacing/>
              <w:rPr>
                <w:sz w:val="21"/>
                <w:szCs w:val="21"/>
              </w:rPr>
            </w:pPr>
            <w:r w:rsidRPr="000656B3">
              <w:rPr>
                <w:rFonts w:ascii="Calibri" w:eastAsia="Calibri" w:hAnsi="Calibri" w:cs="Calibri"/>
                <w:sz w:val="21"/>
                <w:szCs w:val="21"/>
              </w:rPr>
              <w:t xml:space="preserve">All recorded data should be correct the first time it is input but updated as appropriate thereafter and should accurately reflect what happened to a patient. </w:t>
            </w:r>
          </w:p>
        </w:tc>
      </w:tr>
      <w:tr w:rsidR="0F380FA9" w:rsidRPr="000656B3" w14:paraId="196D1E99" w14:textId="77777777" w:rsidTr="001165EE">
        <w:tc>
          <w:tcPr>
            <w:tcW w:w="3534" w:type="dxa"/>
            <w:tcBorders>
              <w:top w:val="single" w:sz="8" w:space="0" w:color="auto"/>
              <w:left w:val="single" w:sz="8" w:space="0" w:color="auto"/>
              <w:bottom w:val="single" w:sz="8" w:space="0" w:color="auto"/>
              <w:right w:val="single" w:sz="8" w:space="0" w:color="auto"/>
            </w:tcBorders>
          </w:tcPr>
          <w:p w14:paraId="39D72562" w14:textId="3F2B02D5"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Timeliness</w:t>
            </w:r>
          </w:p>
          <w:p w14:paraId="78EFEA67" w14:textId="455F705E" w:rsidR="0F380FA9" w:rsidRPr="000656B3" w:rsidRDefault="0F380FA9" w:rsidP="00CD6EB4">
            <w:pPr>
              <w:spacing w:after="0" w:line="240" w:lineRule="auto"/>
              <w:contextualSpacing/>
              <w:rPr>
                <w:sz w:val="21"/>
                <w:szCs w:val="21"/>
              </w:rPr>
            </w:pPr>
            <w:r w:rsidRPr="000656B3">
              <w:rPr>
                <w:rFonts w:ascii="Calibri" w:eastAsia="Calibri" w:hAnsi="Calibri" w:cs="Calibri"/>
                <w:i/>
                <w:iCs/>
                <w:sz w:val="21"/>
                <w:szCs w:val="21"/>
              </w:rPr>
              <w:t xml:space="preserve"> </w:t>
            </w:r>
          </w:p>
        </w:tc>
        <w:tc>
          <w:tcPr>
            <w:tcW w:w="6804" w:type="dxa"/>
            <w:tcBorders>
              <w:top w:val="single" w:sz="8" w:space="0" w:color="auto"/>
              <w:left w:val="single" w:sz="8" w:space="0" w:color="auto"/>
              <w:bottom w:val="single" w:sz="8" w:space="0" w:color="auto"/>
              <w:right w:val="single" w:sz="8" w:space="0" w:color="auto"/>
            </w:tcBorders>
          </w:tcPr>
          <w:p w14:paraId="217958B0" w14:textId="06846404" w:rsidR="0F380FA9" w:rsidRPr="000656B3" w:rsidRDefault="0F380FA9" w:rsidP="00CD6EB4">
            <w:pPr>
              <w:spacing w:after="0" w:line="240" w:lineRule="auto"/>
              <w:contextualSpacing/>
              <w:rPr>
                <w:sz w:val="21"/>
                <w:szCs w:val="21"/>
              </w:rPr>
            </w:pPr>
            <w:r w:rsidRPr="000656B3">
              <w:rPr>
                <w:rFonts w:ascii="Calibri" w:eastAsia="Calibri" w:hAnsi="Calibri" w:cs="Calibri"/>
                <w:sz w:val="21"/>
                <w:szCs w:val="21"/>
              </w:rPr>
              <w:t xml:space="preserve">Recording of data in a timely fashion is beneficial to the treatment of the patient. </w:t>
            </w:r>
          </w:p>
        </w:tc>
      </w:tr>
    </w:tbl>
    <w:p w14:paraId="54E6F6CC" w14:textId="25F60E6B" w:rsidR="7ED85450" w:rsidRPr="000656B3" w:rsidRDefault="7ED85450" w:rsidP="00CD6EB4">
      <w:pPr>
        <w:spacing w:line="240" w:lineRule="auto"/>
        <w:contextualSpacing/>
        <w:jc w:val="both"/>
        <w:rPr>
          <w:sz w:val="21"/>
          <w:szCs w:val="21"/>
        </w:rPr>
      </w:pPr>
      <w:r w:rsidRPr="000656B3">
        <w:rPr>
          <w:rFonts w:ascii="Calibri" w:eastAsia="Calibri" w:hAnsi="Calibri" w:cs="Calibri"/>
          <w:sz w:val="21"/>
          <w:szCs w:val="21"/>
        </w:rPr>
        <w:t xml:space="preserve"> </w:t>
      </w:r>
    </w:p>
    <w:p w14:paraId="0300BCBC" w14:textId="5FCABC8B" w:rsidR="7ED85450" w:rsidRPr="000656B3" w:rsidRDefault="7ED85450" w:rsidP="00CD6EB4">
      <w:pPr>
        <w:spacing w:line="240" w:lineRule="auto"/>
        <w:contextualSpacing/>
        <w:jc w:val="both"/>
        <w:rPr>
          <w:sz w:val="21"/>
          <w:szCs w:val="21"/>
        </w:rPr>
      </w:pPr>
      <w:r w:rsidRPr="000656B3">
        <w:rPr>
          <w:rFonts w:ascii="Calibri" w:eastAsia="Calibri" w:hAnsi="Calibri" w:cs="Calibri"/>
          <w:sz w:val="21"/>
          <w:szCs w:val="21"/>
        </w:rPr>
        <w:t xml:space="preserve">Read more about data quality at </w:t>
      </w:r>
      <w:hyperlink r:id="rId16">
        <w:r w:rsidRPr="000656B3">
          <w:rPr>
            <w:rStyle w:val="Hyperlink"/>
            <w:rFonts w:ascii="Calibri" w:eastAsia="Calibri" w:hAnsi="Calibri" w:cs="Calibri"/>
            <w:sz w:val="21"/>
            <w:szCs w:val="21"/>
          </w:rPr>
          <w:t>psnc.org.uk/dataquality</w:t>
        </w:r>
      </w:hyperlink>
      <w:r w:rsidR="00CD6EB4">
        <w:rPr>
          <w:rFonts w:ascii="Calibri" w:eastAsia="Calibri" w:hAnsi="Calibri" w:cs="Calibri"/>
          <w:sz w:val="21"/>
          <w:szCs w:val="21"/>
        </w:rPr>
        <w:t>.</w:t>
      </w:r>
    </w:p>
    <w:p w14:paraId="0D601C10" w14:textId="3007012A" w:rsidR="00A662BC" w:rsidRDefault="00A662BC" w:rsidP="00CD6EB4">
      <w:pPr>
        <w:spacing w:after="0" w:line="240" w:lineRule="auto"/>
        <w:contextualSpacing/>
        <w:jc w:val="both"/>
        <w:rPr>
          <w:sz w:val="21"/>
          <w:szCs w:val="21"/>
        </w:rPr>
      </w:pPr>
    </w:p>
    <w:p w14:paraId="17C47BCE" w14:textId="77777777" w:rsidR="00CD6EB4" w:rsidRPr="000656B3" w:rsidRDefault="00CD6EB4" w:rsidP="00CD6EB4">
      <w:pPr>
        <w:spacing w:after="0" w:line="240" w:lineRule="auto"/>
        <w:contextualSpacing/>
        <w:jc w:val="both"/>
        <w:rPr>
          <w:sz w:val="21"/>
          <w:szCs w:val="21"/>
        </w:rPr>
      </w:pPr>
    </w:p>
    <w:tbl>
      <w:tblPr>
        <w:tblStyle w:val="TableGrid"/>
        <w:tblW w:w="0" w:type="auto"/>
        <w:tblLook w:val="04A0" w:firstRow="1" w:lastRow="0" w:firstColumn="1" w:lastColumn="0" w:noHBand="0" w:noVBand="1"/>
      </w:tblPr>
      <w:tblGrid>
        <w:gridCol w:w="10338"/>
      </w:tblGrid>
      <w:tr w:rsidR="00A662BC" w14:paraId="0980426B" w14:textId="77777777" w:rsidTr="00A6638D">
        <w:tc>
          <w:tcPr>
            <w:tcW w:w="10338" w:type="dxa"/>
          </w:tcPr>
          <w:p w14:paraId="3B214656" w14:textId="77777777" w:rsidR="00A662BC" w:rsidRPr="00751E98" w:rsidRDefault="00A662BC" w:rsidP="00CD6EB4">
            <w:pPr>
              <w:contextualSpacing/>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59264" behindDoc="1" locked="0" layoutInCell="1" allowOverlap="1" wp14:anchorId="1F7E07E0" wp14:editId="4100CE47">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98">
              <w:rPr>
                <w:i/>
                <w:iCs/>
                <w:noProof/>
                <w:color w:val="4E3487" w:themeColor="accent1"/>
                <w:sz w:val="20"/>
                <w:szCs w:val="20"/>
                <w:lang w:eastAsia="en-GB"/>
              </w:rPr>
              <w:t xml:space="preserve">This data security document assists the pharmacy’s aligment with the </w:t>
            </w:r>
            <w:r w:rsidRPr="00751E98">
              <w:rPr>
                <w:bCs/>
                <w:i/>
                <w:iCs/>
                <w:noProof/>
                <w:color w:val="4E3487" w:themeColor="accent1"/>
                <w:sz w:val="20"/>
                <w:szCs w:val="20"/>
                <w:lang w:eastAsia="en-GB"/>
              </w:rPr>
              <w:t>Data Security and Protection Toolkit (DSPTK). Related pharmacy</w:t>
            </w:r>
            <w:r w:rsidRPr="00751E98">
              <w:rPr>
                <w:i/>
                <w:iCs/>
                <w:noProof/>
                <w:color w:val="4E3487" w:themeColor="accent1"/>
                <w:sz w:val="20"/>
                <w:szCs w:val="20"/>
                <w:lang w:eastAsia="en-GB"/>
              </w:rPr>
              <w:t xml:space="preserve"> policies and more can be found at:</w:t>
            </w:r>
          </w:p>
          <w:p w14:paraId="069437BF" w14:textId="77777777" w:rsidR="00A662BC" w:rsidRPr="00751E98" w:rsidRDefault="00DD7EAE" w:rsidP="00CD6EB4">
            <w:pPr>
              <w:pStyle w:val="ListParagraph"/>
              <w:numPr>
                <w:ilvl w:val="0"/>
                <w:numId w:val="35"/>
              </w:numPr>
              <w:contextualSpacing/>
              <w:rPr>
                <w:i/>
                <w:iCs/>
                <w:sz w:val="20"/>
                <w:szCs w:val="20"/>
              </w:rPr>
            </w:pPr>
            <w:hyperlink r:id="rId18" w:history="1">
              <w:r w:rsidR="00A662BC" w:rsidRPr="00751E98">
                <w:rPr>
                  <w:rStyle w:val="Hyperlink"/>
                  <w:i/>
                  <w:iCs/>
                  <w:noProof/>
                  <w:sz w:val="20"/>
                  <w:szCs w:val="20"/>
                </w:rPr>
                <w:t>psnc.org.uk/ds</w:t>
              </w:r>
            </w:hyperlink>
            <w:r w:rsidR="00A662BC" w:rsidRPr="00751E98">
              <w:rPr>
                <w:i/>
                <w:iCs/>
                <w:noProof/>
                <w:color w:val="4E3487" w:themeColor="accent1"/>
                <w:sz w:val="20"/>
                <w:szCs w:val="20"/>
              </w:rPr>
              <w:t xml:space="preserve">; </w:t>
            </w:r>
          </w:p>
          <w:p w14:paraId="7F2B6071" w14:textId="77777777" w:rsidR="00A662BC" w:rsidRPr="00751E98" w:rsidRDefault="00DD7EAE" w:rsidP="00CD6EB4">
            <w:pPr>
              <w:pStyle w:val="ListParagraph"/>
              <w:numPr>
                <w:ilvl w:val="0"/>
                <w:numId w:val="35"/>
              </w:numPr>
              <w:contextualSpacing/>
              <w:rPr>
                <w:i/>
                <w:iCs/>
                <w:sz w:val="20"/>
                <w:szCs w:val="20"/>
              </w:rPr>
            </w:pPr>
            <w:hyperlink r:id="rId19" w:history="1">
              <w:r w:rsidR="00A662BC" w:rsidRPr="00751E98">
                <w:rPr>
                  <w:rStyle w:val="Hyperlink"/>
                  <w:i/>
                  <w:iCs/>
                  <w:noProof/>
                  <w:sz w:val="20"/>
                  <w:szCs w:val="20"/>
                </w:rPr>
                <w:t>psnc.org.uk/dsptk</w:t>
              </w:r>
            </w:hyperlink>
            <w:r w:rsidR="00A662BC" w:rsidRPr="00751E98">
              <w:rPr>
                <w:i/>
                <w:iCs/>
                <w:noProof/>
                <w:color w:val="4E3487" w:themeColor="accent1"/>
                <w:sz w:val="20"/>
                <w:szCs w:val="20"/>
              </w:rPr>
              <w:t>;</w:t>
            </w:r>
            <w:r w:rsidR="00A662BC" w:rsidRPr="00751E98">
              <w:rPr>
                <w:i/>
                <w:iCs/>
                <w:noProof/>
                <w:sz w:val="20"/>
                <w:szCs w:val="20"/>
              </w:rPr>
              <w:t xml:space="preserve"> </w:t>
            </w:r>
            <w:r w:rsidR="00A662BC" w:rsidRPr="00751E98">
              <w:rPr>
                <w:i/>
                <w:iCs/>
                <w:noProof/>
                <w:color w:val="4E3487" w:themeColor="accent1"/>
                <w:sz w:val="20"/>
                <w:szCs w:val="20"/>
              </w:rPr>
              <w:t xml:space="preserve">and </w:t>
            </w:r>
          </w:p>
          <w:p w14:paraId="3E1FC8E2" w14:textId="77777777" w:rsidR="00A662BC" w:rsidRPr="00751E98" w:rsidRDefault="00DD7EAE" w:rsidP="00CD6EB4">
            <w:pPr>
              <w:pStyle w:val="ListParagraph"/>
              <w:numPr>
                <w:ilvl w:val="0"/>
                <w:numId w:val="35"/>
              </w:numPr>
              <w:contextualSpacing/>
              <w:rPr>
                <w:i/>
                <w:iCs/>
                <w:sz w:val="20"/>
                <w:szCs w:val="20"/>
              </w:rPr>
            </w:pPr>
            <w:hyperlink r:id="rId20" w:history="1">
              <w:r w:rsidR="00A662BC" w:rsidRPr="00751E98">
                <w:rPr>
                  <w:rStyle w:val="Hyperlink"/>
                  <w:i/>
                  <w:iCs/>
                  <w:noProof/>
                  <w:sz w:val="20"/>
                  <w:szCs w:val="20"/>
                </w:rPr>
                <w:t>psnc.org.uk/dstemplates</w:t>
              </w:r>
            </w:hyperlink>
            <w:r w:rsidR="00A662BC" w:rsidRPr="00751E98">
              <w:rPr>
                <w:i/>
                <w:iCs/>
                <w:noProof/>
                <w:sz w:val="20"/>
                <w:szCs w:val="20"/>
              </w:rPr>
              <w:t>.</w:t>
            </w:r>
          </w:p>
          <w:p w14:paraId="646A6D6D" w14:textId="77777777" w:rsidR="00A662BC" w:rsidRPr="00751E98" w:rsidRDefault="00A662BC" w:rsidP="00CD6EB4">
            <w:pPr>
              <w:contextualSpacing/>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1" w:history="1">
              <w:r w:rsidRPr="00751E98">
                <w:rPr>
                  <w:rStyle w:val="Hyperlink"/>
                  <w:i/>
                  <w:iCs/>
                  <w:sz w:val="20"/>
                  <w:szCs w:val="20"/>
                </w:rPr>
                <w:t>it@psnc.org.uk</w:t>
              </w:r>
            </w:hyperlink>
            <w:r w:rsidRPr="00751E98">
              <w:rPr>
                <w:i/>
                <w:iCs/>
                <w:sz w:val="20"/>
                <w:szCs w:val="20"/>
              </w:rPr>
              <w:t xml:space="preserve">. </w:t>
            </w:r>
          </w:p>
          <w:p w14:paraId="61F4DAF1" w14:textId="77777777" w:rsidR="00A662BC" w:rsidRPr="0034345D" w:rsidRDefault="00A662BC" w:rsidP="00CD6EB4">
            <w:pPr>
              <w:contextualSpacing/>
              <w:rPr>
                <w:i/>
                <w:iCs/>
                <w:sz w:val="20"/>
                <w:szCs w:val="20"/>
              </w:rPr>
            </w:pPr>
            <w:r w:rsidRPr="00751E98">
              <w:rPr>
                <w:i/>
                <w:iCs/>
                <w:color w:val="4E3487" w:themeColor="accent1"/>
                <w:sz w:val="20"/>
                <w:szCs w:val="20"/>
              </w:rPr>
              <w:t xml:space="preserve">This document is based on a template updated during: </w:t>
            </w:r>
            <w:r>
              <w:rPr>
                <w:i/>
                <w:iCs/>
                <w:color w:val="4E3487" w:themeColor="accent1"/>
                <w:sz w:val="20"/>
                <w:szCs w:val="20"/>
              </w:rPr>
              <w:t>Feb</w:t>
            </w:r>
            <w:r w:rsidRPr="00751E98">
              <w:rPr>
                <w:i/>
                <w:iCs/>
                <w:color w:val="4E3487" w:themeColor="accent1"/>
                <w:sz w:val="20"/>
                <w:szCs w:val="20"/>
              </w:rPr>
              <w:t xml:space="preserve"> 2021</w:t>
            </w:r>
          </w:p>
        </w:tc>
      </w:tr>
    </w:tbl>
    <w:p w14:paraId="308350DF" w14:textId="2FAE98A7" w:rsidR="00DC680E" w:rsidRDefault="00DC680E" w:rsidP="00CD6EB4">
      <w:pPr>
        <w:spacing w:line="240" w:lineRule="auto"/>
        <w:contextualSpacing/>
        <w:jc w:val="both"/>
      </w:pPr>
    </w:p>
    <w:sectPr w:rsidR="00DC680E" w:rsidSect="0006652C">
      <w:headerReference w:type="default" r:id="rId22"/>
      <w:footerReference w:type="default" r:id="rId23"/>
      <w:footerReference w:type="first" r:id="rId24"/>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CF5B" w14:textId="77777777" w:rsidR="00DD7EAE" w:rsidRDefault="00DD7EAE" w:rsidP="00991CB5">
      <w:pPr>
        <w:spacing w:after="0" w:line="240" w:lineRule="auto"/>
      </w:pPr>
      <w:r>
        <w:separator/>
      </w:r>
    </w:p>
  </w:endnote>
  <w:endnote w:type="continuationSeparator" w:id="0">
    <w:p w14:paraId="53780ABA" w14:textId="77777777" w:rsidR="00DD7EAE" w:rsidRDefault="00DD7EAE" w:rsidP="00991CB5">
      <w:pPr>
        <w:spacing w:after="0" w:line="240" w:lineRule="auto"/>
      </w:pPr>
      <w:r>
        <w:continuationSeparator/>
      </w:r>
    </w:p>
  </w:endnote>
  <w:endnote w:type="continuationNotice" w:id="1">
    <w:p w14:paraId="241C3004" w14:textId="77777777" w:rsidR="00DD7EAE" w:rsidRDefault="00DD7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B4F2" w14:textId="77777777" w:rsidR="00DD7EAE" w:rsidRDefault="00DD7EAE" w:rsidP="00991CB5">
      <w:pPr>
        <w:spacing w:after="0" w:line="240" w:lineRule="auto"/>
      </w:pPr>
      <w:r>
        <w:separator/>
      </w:r>
    </w:p>
  </w:footnote>
  <w:footnote w:type="continuationSeparator" w:id="0">
    <w:p w14:paraId="79D71B4D" w14:textId="77777777" w:rsidR="00DD7EAE" w:rsidRDefault="00DD7EAE" w:rsidP="00991CB5">
      <w:pPr>
        <w:spacing w:after="0" w:line="240" w:lineRule="auto"/>
      </w:pPr>
      <w:r>
        <w:continuationSeparator/>
      </w:r>
    </w:p>
  </w:footnote>
  <w:footnote w:type="continuationNotice" w:id="1">
    <w:p w14:paraId="31FA0B60" w14:textId="77777777" w:rsidR="00DD7EAE" w:rsidRDefault="00DD7E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1E170BEF" w:rsidP="0088455A">
    <w:pPr>
      <w:pStyle w:val="Header"/>
      <w:jc w:val="right"/>
    </w:pPr>
    <w:r>
      <w:rPr>
        <w:noProof/>
      </w:rPr>
      <w:drawing>
        <wp:inline distT="0" distB="0" distL="0" distR="0" wp14:anchorId="2E17D5DD" wp14:editId="7CBE69F2">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54CB5"/>
    <w:multiLevelType w:val="hybridMultilevel"/>
    <w:tmpl w:val="0E040738"/>
    <w:lvl w:ilvl="0" w:tplc="475AA4BE">
      <w:start w:val="1"/>
      <w:numFmt w:val="bullet"/>
      <w:lvlText w:val=""/>
      <w:lvlJc w:val="left"/>
      <w:pPr>
        <w:tabs>
          <w:tab w:val="num" w:pos="720"/>
        </w:tabs>
        <w:ind w:left="720" w:hanging="360"/>
      </w:pPr>
      <w:rPr>
        <w:rFonts w:ascii="Symbol" w:hAnsi="Symbol" w:hint="default"/>
        <w:color w:val="519680"/>
        <w:sz w:val="20"/>
      </w:rPr>
    </w:lvl>
    <w:lvl w:ilvl="1" w:tplc="79927990" w:tentative="1">
      <w:start w:val="1"/>
      <w:numFmt w:val="bullet"/>
      <w:lvlText w:val="o"/>
      <w:lvlJc w:val="left"/>
      <w:pPr>
        <w:tabs>
          <w:tab w:val="num" w:pos="1440"/>
        </w:tabs>
        <w:ind w:left="1440" w:hanging="360"/>
      </w:pPr>
      <w:rPr>
        <w:rFonts w:ascii="Courier New" w:hAnsi="Courier New" w:hint="default"/>
        <w:sz w:val="20"/>
      </w:rPr>
    </w:lvl>
    <w:lvl w:ilvl="2" w:tplc="078601EA" w:tentative="1">
      <w:start w:val="1"/>
      <w:numFmt w:val="bullet"/>
      <w:lvlText w:val=""/>
      <w:lvlJc w:val="left"/>
      <w:pPr>
        <w:tabs>
          <w:tab w:val="num" w:pos="2160"/>
        </w:tabs>
        <w:ind w:left="2160" w:hanging="360"/>
      </w:pPr>
      <w:rPr>
        <w:rFonts w:ascii="Wingdings" w:hAnsi="Wingdings" w:hint="default"/>
        <w:sz w:val="20"/>
      </w:rPr>
    </w:lvl>
    <w:lvl w:ilvl="3" w:tplc="D88608B0" w:tentative="1">
      <w:start w:val="1"/>
      <w:numFmt w:val="bullet"/>
      <w:lvlText w:val=""/>
      <w:lvlJc w:val="left"/>
      <w:pPr>
        <w:tabs>
          <w:tab w:val="num" w:pos="2880"/>
        </w:tabs>
        <w:ind w:left="2880" w:hanging="360"/>
      </w:pPr>
      <w:rPr>
        <w:rFonts w:ascii="Wingdings" w:hAnsi="Wingdings" w:hint="default"/>
        <w:sz w:val="20"/>
      </w:rPr>
    </w:lvl>
    <w:lvl w:ilvl="4" w:tplc="84C4BD1E" w:tentative="1">
      <w:start w:val="1"/>
      <w:numFmt w:val="bullet"/>
      <w:lvlText w:val=""/>
      <w:lvlJc w:val="left"/>
      <w:pPr>
        <w:tabs>
          <w:tab w:val="num" w:pos="3600"/>
        </w:tabs>
        <w:ind w:left="3600" w:hanging="360"/>
      </w:pPr>
      <w:rPr>
        <w:rFonts w:ascii="Wingdings" w:hAnsi="Wingdings" w:hint="default"/>
        <w:sz w:val="20"/>
      </w:rPr>
    </w:lvl>
    <w:lvl w:ilvl="5" w:tplc="D9EA611A" w:tentative="1">
      <w:start w:val="1"/>
      <w:numFmt w:val="bullet"/>
      <w:lvlText w:val=""/>
      <w:lvlJc w:val="left"/>
      <w:pPr>
        <w:tabs>
          <w:tab w:val="num" w:pos="4320"/>
        </w:tabs>
        <w:ind w:left="4320" w:hanging="360"/>
      </w:pPr>
      <w:rPr>
        <w:rFonts w:ascii="Wingdings" w:hAnsi="Wingdings" w:hint="default"/>
        <w:sz w:val="20"/>
      </w:rPr>
    </w:lvl>
    <w:lvl w:ilvl="6" w:tplc="A906DA86" w:tentative="1">
      <w:start w:val="1"/>
      <w:numFmt w:val="bullet"/>
      <w:lvlText w:val=""/>
      <w:lvlJc w:val="left"/>
      <w:pPr>
        <w:tabs>
          <w:tab w:val="num" w:pos="5040"/>
        </w:tabs>
        <w:ind w:left="5040" w:hanging="360"/>
      </w:pPr>
      <w:rPr>
        <w:rFonts w:ascii="Wingdings" w:hAnsi="Wingdings" w:hint="default"/>
        <w:sz w:val="20"/>
      </w:rPr>
    </w:lvl>
    <w:lvl w:ilvl="7" w:tplc="F9A035D2" w:tentative="1">
      <w:start w:val="1"/>
      <w:numFmt w:val="bullet"/>
      <w:lvlText w:val=""/>
      <w:lvlJc w:val="left"/>
      <w:pPr>
        <w:tabs>
          <w:tab w:val="num" w:pos="5760"/>
        </w:tabs>
        <w:ind w:left="5760" w:hanging="360"/>
      </w:pPr>
      <w:rPr>
        <w:rFonts w:ascii="Wingdings" w:hAnsi="Wingdings" w:hint="default"/>
        <w:sz w:val="20"/>
      </w:rPr>
    </w:lvl>
    <w:lvl w:ilvl="8" w:tplc="4BDA4B6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46756"/>
    <w:multiLevelType w:val="hybridMultilevel"/>
    <w:tmpl w:val="43A44416"/>
    <w:lvl w:ilvl="0" w:tplc="C5DE8420">
      <w:start w:val="1"/>
      <w:numFmt w:val="bullet"/>
      <w:lvlText w:val=""/>
      <w:lvlJc w:val="left"/>
      <w:pPr>
        <w:tabs>
          <w:tab w:val="num" w:pos="720"/>
        </w:tabs>
        <w:ind w:left="720" w:hanging="360"/>
      </w:pPr>
      <w:rPr>
        <w:rFonts w:ascii="Symbol" w:hAnsi="Symbol" w:hint="default"/>
        <w:color w:val="AA890A"/>
        <w:sz w:val="20"/>
      </w:rPr>
    </w:lvl>
    <w:lvl w:ilvl="1" w:tplc="1DC0C444" w:tentative="1">
      <w:start w:val="1"/>
      <w:numFmt w:val="bullet"/>
      <w:lvlText w:val="o"/>
      <w:lvlJc w:val="left"/>
      <w:pPr>
        <w:tabs>
          <w:tab w:val="num" w:pos="1440"/>
        </w:tabs>
        <w:ind w:left="1440" w:hanging="360"/>
      </w:pPr>
      <w:rPr>
        <w:rFonts w:ascii="Courier New" w:hAnsi="Courier New" w:hint="default"/>
        <w:sz w:val="20"/>
      </w:rPr>
    </w:lvl>
    <w:lvl w:ilvl="2" w:tplc="D73236DA" w:tentative="1">
      <w:start w:val="1"/>
      <w:numFmt w:val="bullet"/>
      <w:lvlText w:val=""/>
      <w:lvlJc w:val="left"/>
      <w:pPr>
        <w:tabs>
          <w:tab w:val="num" w:pos="2160"/>
        </w:tabs>
        <w:ind w:left="2160" w:hanging="360"/>
      </w:pPr>
      <w:rPr>
        <w:rFonts w:ascii="Wingdings" w:hAnsi="Wingdings" w:hint="default"/>
        <w:sz w:val="20"/>
      </w:rPr>
    </w:lvl>
    <w:lvl w:ilvl="3" w:tplc="C93A70BE" w:tentative="1">
      <w:start w:val="1"/>
      <w:numFmt w:val="bullet"/>
      <w:lvlText w:val=""/>
      <w:lvlJc w:val="left"/>
      <w:pPr>
        <w:tabs>
          <w:tab w:val="num" w:pos="2880"/>
        </w:tabs>
        <w:ind w:left="2880" w:hanging="360"/>
      </w:pPr>
      <w:rPr>
        <w:rFonts w:ascii="Wingdings" w:hAnsi="Wingdings" w:hint="default"/>
        <w:sz w:val="20"/>
      </w:rPr>
    </w:lvl>
    <w:lvl w:ilvl="4" w:tplc="9B7E9DBE" w:tentative="1">
      <w:start w:val="1"/>
      <w:numFmt w:val="bullet"/>
      <w:lvlText w:val=""/>
      <w:lvlJc w:val="left"/>
      <w:pPr>
        <w:tabs>
          <w:tab w:val="num" w:pos="3600"/>
        </w:tabs>
        <w:ind w:left="3600" w:hanging="360"/>
      </w:pPr>
      <w:rPr>
        <w:rFonts w:ascii="Wingdings" w:hAnsi="Wingdings" w:hint="default"/>
        <w:sz w:val="20"/>
      </w:rPr>
    </w:lvl>
    <w:lvl w:ilvl="5" w:tplc="33D85824" w:tentative="1">
      <w:start w:val="1"/>
      <w:numFmt w:val="bullet"/>
      <w:lvlText w:val=""/>
      <w:lvlJc w:val="left"/>
      <w:pPr>
        <w:tabs>
          <w:tab w:val="num" w:pos="4320"/>
        </w:tabs>
        <w:ind w:left="4320" w:hanging="360"/>
      </w:pPr>
      <w:rPr>
        <w:rFonts w:ascii="Wingdings" w:hAnsi="Wingdings" w:hint="default"/>
        <w:sz w:val="20"/>
      </w:rPr>
    </w:lvl>
    <w:lvl w:ilvl="6" w:tplc="EA821D52" w:tentative="1">
      <w:start w:val="1"/>
      <w:numFmt w:val="bullet"/>
      <w:lvlText w:val=""/>
      <w:lvlJc w:val="left"/>
      <w:pPr>
        <w:tabs>
          <w:tab w:val="num" w:pos="5040"/>
        </w:tabs>
        <w:ind w:left="5040" w:hanging="360"/>
      </w:pPr>
      <w:rPr>
        <w:rFonts w:ascii="Wingdings" w:hAnsi="Wingdings" w:hint="default"/>
        <w:sz w:val="20"/>
      </w:rPr>
    </w:lvl>
    <w:lvl w:ilvl="7" w:tplc="334E7D3A" w:tentative="1">
      <w:start w:val="1"/>
      <w:numFmt w:val="bullet"/>
      <w:lvlText w:val=""/>
      <w:lvlJc w:val="left"/>
      <w:pPr>
        <w:tabs>
          <w:tab w:val="num" w:pos="5760"/>
        </w:tabs>
        <w:ind w:left="5760" w:hanging="360"/>
      </w:pPr>
      <w:rPr>
        <w:rFonts w:ascii="Wingdings" w:hAnsi="Wingdings" w:hint="default"/>
        <w:sz w:val="20"/>
      </w:rPr>
    </w:lvl>
    <w:lvl w:ilvl="8" w:tplc="8FC600C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531DF"/>
    <w:multiLevelType w:val="hybridMultilevel"/>
    <w:tmpl w:val="09127882"/>
    <w:lvl w:ilvl="0" w:tplc="3F3C6C8C">
      <w:start w:val="1"/>
      <w:numFmt w:val="bullet"/>
      <w:lvlText w:val=""/>
      <w:lvlJc w:val="left"/>
      <w:pPr>
        <w:tabs>
          <w:tab w:val="num" w:pos="720"/>
        </w:tabs>
        <w:ind w:left="720" w:hanging="360"/>
      </w:pPr>
      <w:rPr>
        <w:rFonts w:ascii="Symbol" w:hAnsi="Symbol" w:hint="default"/>
        <w:color w:val="65922E"/>
        <w:sz w:val="20"/>
      </w:rPr>
    </w:lvl>
    <w:lvl w:ilvl="1" w:tplc="B1441C7E" w:tentative="1">
      <w:start w:val="1"/>
      <w:numFmt w:val="bullet"/>
      <w:lvlText w:val="o"/>
      <w:lvlJc w:val="left"/>
      <w:pPr>
        <w:tabs>
          <w:tab w:val="num" w:pos="1440"/>
        </w:tabs>
        <w:ind w:left="1440" w:hanging="360"/>
      </w:pPr>
      <w:rPr>
        <w:rFonts w:ascii="Courier New" w:hAnsi="Courier New" w:hint="default"/>
        <w:sz w:val="20"/>
      </w:rPr>
    </w:lvl>
    <w:lvl w:ilvl="2" w:tplc="6116F820" w:tentative="1">
      <w:start w:val="1"/>
      <w:numFmt w:val="bullet"/>
      <w:lvlText w:val=""/>
      <w:lvlJc w:val="left"/>
      <w:pPr>
        <w:tabs>
          <w:tab w:val="num" w:pos="2160"/>
        </w:tabs>
        <w:ind w:left="2160" w:hanging="360"/>
      </w:pPr>
      <w:rPr>
        <w:rFonts w:ascii="Wingdings" w:hAnsi="Wingdings" w:hint="default"/>
        <w:sz w:val="20"/>
      </w:rPr>
    </w:lvl>
    <w:lvl w:ilvl="3" w:tplc="6CD6C53C" w:tentative="1">
      <w:start w:val="1"/>
      <w:numFmt w:val="bullet"/>
      <w:lvlText w:val=""/>
      <w:lvlJc w:val="left"/>
      <w:pPr>
        <w:tabs>
          <w:tab w:val="num" w:pos="2880"/>
        </w:tabs>
        <w:ind w:left="2880" w:hanging="360"/>
      </w:pPr>
      <w:rPr>
        <w:rFonts w:ascii="Wingdings" w:hAnsi="Wingdings" w:hint="default"/>
        <w:sz w:val="20"/>
      </w:rPr>
    </w:lvl>
    <w:lvl w:ilvl="4" w:tplc="11EAB170" w:tentative="1">
      <w:start w:val="1"/>
      <w:numFmt w:val="bullet"/>
      <w:lvlText w:val=""/>
      <w:lvlJc w:val="left"/>
      <w:pPr>
        <w:tabs>
          <w:tab w:val="num" w:pos="3600"/>
        </w:tabs>
        <w:ind w:left="3600" w:hanging="360"/>
      </w:pPr>
      <w:rPr>
        <w:rFonts w:ascii="Wingdings" w:hAnsi="Wingdings" w:hint="default"/>
        <w:sz w:val="20"/>
      </w:rPr>
    </w:lvl>
    <w:lvl w:ilvl="5" w:tplc="BE94C740" w:tentative="1">
      <w:start w:val="1"/>
      <w:numFmt w:val="bullet"/>
      <w:lvlText w:val=""/>
      <w:lvlJc w:val="left"/>
      <w:pPr>
        <w:tabs>
          <w:tab w:val="num" w:pos="4320"/>
        </w:tabs>
        <w:ind w:left="4320" w:hanging="360"/>
      </w:pPr>
      <w:rPr>
        <w:rFonts w:ascii="Wingdings" w:hAnsi="Wingdings" w:hint="default"/>
        <w:sz w:val="20"/>
      </w:rPr>
    </w:lvl>
    <w:lvl w:ilvl="6" w:tplc="7EFC3158" w:tentative="1">
      <w:start w:val="1"/>
      <w:numFmt w:val="bullet"/>
      <w:lvlText w:val=""/>
      <w:lvlJc w:val="left"/>
      <w:pPr>
        <w:tabs>
          <w:tab w:val="num" w:pos="5040"/>
        </w:tabs>
        <w:ind w:left="5040" w:hanging="360"/>
      </w:pPr>
      <w:rPr>
        <w:rFonts w:ascii="Wingdings" w:hAnsi="Wingdings" w:hint="default"/>
        <w:sz w:val="20"/>
      </w:rPr>
    </w:lvl>
    <w:lvl w:ilvl="7" w:tplc="4888E392" w:tentative="1">
      <w:start w:val="1"/>
      <w:numFmt w:val="bullet"/>
      <w:lvlText w:val=""/>
      <w:lvlJc w:val="left"/>
      <w:pPr>
        <w:tabs>
          <w:tab w:val="num" w:pos="5760"/>
        </w:tabs>
        <w:ind w:left="5760" w:hanging="360"/>
      </w:pPr>
      <w:rPr>
        <w:rFonts w:ascii="Wingdings" w:hAnsi="Wingdings" w:hint="default"/>
        <w:sz w:val="20"/>
      </w:rPr>
    </w:lvl>
    <w:lvl w:ilvl="8" w:tplc="1D663D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253BB"/>
    <w:multiLevelType w:val="hybridMultilevel"/>
    <w:tmpl w:val="C64AB0C6"/>
    <w:lvl w:ilvl="0" w:tplc="9BB62FB0">
      <w:start w:val="1"/>
      <w:numFmt w:val="bullet"/>
      <w:lvlText w:val=""/>
      <w:lvlJc w:val="left"/>
      <w:pPr>
        <w:tabs>
          <w:tab w:val="num" w:pos="720"/>
        </w:tabs>
        <w:ind w:left="720" w:hanging="360"/>
      </w:pPr>
      <w:rPr>
        <w:rFonts w:ascii="Symbol" w:hAnsi="Symbol" w:hint="default"/>
        <w:color w:val="5185C0"/>
        <w:sz w:val="20"/>
      </w:rPr>
    </w:lvl>
    <w:lvl w:ilvl="1" w:tplc="BC3603B8" w:tentative="1">
      <w:start w:val="1"/>
      <w:numFmt w:val="bullet"/>
      <w:lvlText w:val="o"/>
      <w:lvlJc w:val="left"/>
      <w:pPr>
        <w:tabs>
          <w:tab w:val="num" w:pos="1440"/>
        </w:tabs>
        <w:ind w:left="1440" w:hanging="360"/>
      </w:pPr>
      <w:rPr>
        <w:rFonts w:ascii="Courier New" w:hAnsi="Courier New" w:hint="default"/>
        <w:sz w:val="20"/>
      </w:rPr>
    </w:lvl>
    <w:lvl w:ilvl="2" w:tplc="1A50B7FC" w:tentative="1">
      <w:start w:val="1"/>
      <w:numFmt w:val="bullet"/>
      <w:lvlText w:val=""/>
      <w:lvlJc w:val="left"/>
      <w:pPr>
        <w:tabs>
          <w:tab w:val="num" w:pos="2160"/>
        </w:tabs>
        <w:ind w:left="2160" w:hanging="360"/>
      </w:pPr>
      <w:rPr>
        <w:rFonts w:ascii="Wingdings" w:hAnsi="Wingdings" w:hint="default"/>
        <w:sz w:val="20"/>
      </w:rPr>
    </w:lvl>
    <w:lvl w:ilvl="3" w:tplc="CD200404" w:tentative="1">
      <w:start w:val="1"/>
      <w:numFmt w:val="bullet"/>
      <w:lvlText w:val=""/>
      <w:lvlJc w:val="left"/>
      <w:pPr>
        <w:tabs>
          <w:tab w:val="num" w:pos="2880"/>
        </w:tabs>
        <w:ind w:left="2880" w:hanging="360"/>
      </w:pPr>
      <w:rPr>
        <w:rFonts w:ascii="Wingdings" w:hAnsi="Wingdings" w:hint="default"/>
        <w:sz w:val="20"/>
      </w:rPr>
    </w:lvl>
    <w:lvl w:ilvl="4" w:tplc="6B4A8660" w:tentative="1">
      <w:start w:val="1"/>
      <w:numFmt w:val="bullet"/>
      <w:lvlText w:val=""/>
      <w:lvlJc w:val="left"/>
      <w:pPr>
        <w:tabs>
          <w:tab w:val="num" w:pos="3600"/>
        </w:tabs>
        <w:ind w:left="3600" w:hanging="360"/>
      </w:pPr>
      <w:rPr>
        <w:rFonts w:ascii="Wingdings" w:hAnsi="Wingdings" w:hint="default"/>
        <w:sz w:val="20"/>
      </w:rPr>
    </w:lvl>
    <w:lvl w:ilvl="5" w:tplc="7A2A1934" w:tentative="1">
      <w:start w:val="1"/>
      <w:numFmt w:val="bullet"/>
      <w:lvlText w:val=""/>
      <w:lvlJc w:val="left"/>
      <w:pPr>
        <w:tabs>
          <w:tab w:val="num" w:pos="4320"/>
        </w:tabs>
        <w:ind w:left="4320" w:hanging="360"/>
      </w:pPr>
      <w:rPr>
        <w:rFonts w:ascii="Wingdings" w:hAnsi="Wingdings" w:hint="default"/>
        <w:sz w:val="20"/>
      </w:rPr>
    </w:lvl>
    <w:lvl w:ilvl="6" w:tplc="24FA0440" w:tentative="1">
      <w:start w:val="1"/>
      <w:numFmt w:val="bullet"/>
      <w:lvlText w:val=""/>
      <w:lvlJc w:val="left"/>
      <w:pPr>
        <w:tabs>
          <w:tab w:val="num" w:pos="5040"/>
        </w:tabs>
        <w:ind w:left="5040" w:hanging="360"/>
      </w:pPr>
      <w:rPr>
        <w:rFonts w:ascii="Wingdings" w:hAnsi="Wingdings" w:hint="default"/>
        <w:sz w:val="20"/>
      </w:rPr>
    </w:lvl>
    <w:lvl w:ilvl="7" w:tplc="559E26A4" w:tentative="1">
      <w:start w:val="1"/>
      <w:numFmt w:val="bullet"/>
      <w:lvlText w:val=""/>
      <w:lvlJc w:val="left"/>
      <w:pPr>
        <w:tabs>
          <w:tab w:val="num" w:pos="5760"/>
        </w:tabs>
        <w:ind w:left="5760" w:hanging="360"/>
      </w:pPr>
      <w:rPr>
        <w:rFonts w:ascii="Wingdings" w:hAnsi="Wingdings" w:hint="default"/>
        <w:sz w:val="20"/>
      </w:rPr>
    </w:lvl>
    <w:lvl w:ilvl="8" w:tplc="C1BCE36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804D1"/>
    <w:multiLevelType w:val="hybridMultilevel"/>
    <w:tmpl w:val="EC7E2F9C"/>
    <w:lvl w:ilvl="0" w:tplc="B7B87D92">
      <w:start w:val="1"/>
      <w:numFmt w:val="bullet"/>
      <w:lvlText w:val=""/>
      <w:lvlJc w:val="left"/>
      <w:pPr>
        <w:tabs>
          <w:tab w:val="num" w:pos="720"/>
        </w:tabs>
        <w:ind w:left="720" w:hanging="360"/>
      </w:pPr>
      <w:rPr>
        <w:rFonts w:ascii="Symbol" w:hAnsi="Symbol" w:hint="default"/>
        <w:color w:val="AA890A"/>
        <w:sz w:val="20"/>
      </w:rPr>
    </w:lvl>
    <w:lvl w:ilvl="1" w:tplc="B5AE67AC" w:tentative="1">
      <w:start w:val="1"/>
      <w:numFmt w:val="bullet"/>
      <w:lvlText w:val="o"/>
      <w:lvlJc w:val="left"/>
      <w:pPr>
        <w:tabs>
          <w:tab w:val="num" w:pos="1440"/>
        </w:tabs>
        <w:ind w:left="1440" w:hanging="360"/>
      </w:pPr>
      <w:rPr>
        <w:rFonts w:ascii="Courier New" w:hAnsi="Courier New" w:hint="default"/>
        <w:sz w:val="20"/>
      </w:rPr>
    </w:lvl>
    <w:lvl w:ilvl="2" w:tplc="98D0021A" w:tentative="1">
      <w:start w:val="1"/>
      <w:numFmt w:val="bullet"/>
      <w:lvlText w:val=""/>
      <w:lvlJc w:val="left"/>
      <w:pPr>
        <w:tabs>
          <w:tab w:val="num" w:pos="2160"/>
        </w:tabs>
        <w:ind w:left="2160" w:hanging="360"/>
      </w:pPr>
      <w:rPr>
        <w:rFonts w:ascii="Wingdings" w:hAnsi="Wingdings" w:hint="default"/>
        <w:sz w:val="20"/>
      </w:rPr>
    </w:lvl>
    <w:lvl w:ilvl="3" w:tplc="19FAD2A6" w:tentative="1">
      <w:start w:val="1"/>
      <w:numFmt w:val="bullet"/>
      <w:lvlText w:val=""/>
      <w:lvlJc w:val="left"/>
      <w:pPr>
        <w:tabs>
          <w:tab w:val="num" w:pos="2880"/>
        </w:tabs>
        <w:ind w:left="2880" w:hanging="360"/>
      </w:pPr>
      <w:rPr>
        <w:rFonts w:ascii="Wingdings" w:hAnsi="Wingdings" w:hint="default"/>
        <w:sz w:val="20"/>
      </w:rPr>
    </w:lvl>
    <w:lvl w:ilvl="4" w:tplc="B636D4EE" w:tentative="1">
      <w:start w:val="1"/>
      <w:numFmt w:val="bullet"/>
      <w:lvlText w:val=""/>
      <w:lvlJc w:val="left"/>
      <w:pPr>
        <w:tabs>
          <w:tab w:val="num" w:pos="3600"/>
        </w:tabs>
        <w:ind w:left="3600" w:hanging="360"/>
      </w:pPr>
      <w:rPr>
        <w:rFonts w:ascii="Wingdings" w:hAnsi="Wingdings" w:hint="default"/>
        <w:sz w:val="20"/>
      </w:rPr>
    </w:lvl>
    <w:lvl w:ilvl="5" w:tplc="5D867692" w:tentative="1">
      <w:start w:val="1"/>
      <w:numFmt w:val="bullet"/>
      <w:lvlText w:val=""/>
      <w:lvlJc w:val="left"/>
      <w:pPr>
        <w:tabs>
          <w:tab w:val="num" w:pos="4320"/>
        </w:tabs>
        <w:ind w:left="4320" w:hanging="360"/>
      </w:pPr>
      <w:rPr>
        <w:rFonts w:ascii="Wingdings" w:hAnsi="Wingdings" w:hint="default"/>
        <w:sz w:val="20"/>
      </w:rPr>
    </w:lvl>
    <w:lvl w:ilvl="6" w:tplc="5940842A" w:tentative="1">
      <w:start w:val="1"/>
      <w:numFmt w:val="bullet"/>
      <w:lvlText w:val=""/>
      <w:lvlJc w:val="left"/>
      <w:pPr>
        <w:tabs>
          <w:tab w:val="num" w:pos="5040"/>
        </w:tabs>
        <w:ind w:left="5040" w:hanging="360"/>
      </w:pPr>
      <w:rPr>
        <w:rFonts w:ascii="Wingdings" w:hAnsi="Wingdings" w:hint="default"/>
        <w:sz w:val="20"/>
      </w:rPr>
    </w:lvl>
    <w:lvl w:ilvl="7" w:tplc="AF8CFB00" w:tentative="1">
      <w:start w:val="1"/>
      <w:numFmt w:val="bullet"/>
      <w:lvlText w:val=""/>
      <w:lvlJc w:val="left"/>
      <w:pPr>
        <w:tabs>
          <w:tab w:val="num" w:pos="5760"/>
        </w:tabs>
        <w:ind w:left="5760" w:hanging="360"/>
      </w:pPr>
      <w:rPr>
        <w:rFonts w:ascii="Wingdings" w:hAnsi="Wingdings" w:hint="default"/>
        <w:sz w:val="20"/>
      </w:rPr>
    </w:lvl>
    <w:lvl w:ilvl="8" w:tplc="BE34817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93019"/>
    <w:multiLevelType w:val="hybridMultilevel"/>
    <w:tmpl w:val="F97214E0"/>
    <w:lvl w:ilvl="0" w:tplc="2DA6BC88">
      <w:start w:val="1"/>
      <w:numFmt w:val="bullet"/>
      <w:lvlText w:val=""/>
      <w:lvlJc w:val="left"/>
      <w:pPr>
        <w:tabs>
          <w:tab w:val="num" w:pos="720"/>
        </w:tabs>
        <w:ind w:left="720" w:hanging="360"/>
      </w:pPr>
      <w:rPr>
        <w:rFonts w:ascii="Symbol" w:hAnsi="Symbol" w:hint="default"/>
        <w:color w:val="519680"/>
        <w:sz w:val="20"/>
      </w:rPr>
    </w:lvl>
    <w:lvl w:ilvl="1" w:tplc="25FA4B52" w:tentative="1">
      <w:start w:val="1"/>
      <w:numFmt w:val="bullet"/>
      <w:lvlText w:val="o"/>
      <w:lvlJc w:val="left"/>
      <w:pPr>
        <w:tabs>
          <w:tab w:val="num" w:pos="1440"/>
        </w:tabs>
        <w:ind w:left="1440" w:hanging="360"/>
      </w:pPr>
      <w:rPr>
        <w:rFonts w:ascii="Courier New" w:hAnsi="Courier New" w:hint="default"/>
        <w:sz w:val="20"/>
      </w:rPr>
    </w:lvl>
    <w:lvl w:ilvl="2" w:tplc="07A6C540" w:tentative="1">
      <w:start w:val="1"/>
      <w:numFmt w:val="bullet"/>
      <w:lvlText w:val=""/>
      <w:lvlJc w:val="left"/>
      <w:pPr>
        <w:tabs>
          <w:tab w:val="num" w:pos="2160"/>
        </w:tabs>
        <w:ind w:left="2160" w:hanging="360"/>
      </w:pPr>
      <w:rPr>
        <w:rFonts w:ascii="Wingdings" w:hAnsi="Wingdings" w:hint="default"/>
        <w:sz w:val="20"/>
      </w:rPr>
    </w:lvl>
    <w:lvl w:ilvl="3" w:tplc="D06E9C96" w:tentative="1">
      <w:start w:val="1"/>
      <w:numFmt w:val="bullet"/>
      <w:lvlText w:val=""/>
      <w:lvlJc w:val="left"/>
      <w:pPr>
        <w:tabs>
          <w:tab w:val="num" w:pos="2880"/>
        </w:tabs>
        <w:ind w:left="2880" w:hanging="360"/>
      </w:pPr>
      <w:rPr>
        <w:rFonts w:ascii="Wingdings" w:hAnsi="Wingdings" w:hint="default"/>
        <w:sz w:val="20"/>
      </w:rPr>
    </w:lvl>
    <w:lvl w:ilvl="4" w:tplc="BA04BA0A" w:tentative="1">
      <w:start w:val="1"/>
      <w:numFmt w:val="bullet"/>
      <w:lvlText w:val=""/>
      <w:lvlJc w:val="left"/>
      <w:pPr>
        <w:tabs>
          <w:tab w:val="num" w:pos="3600"/>
        </w:tabs>
        <w:ind w:left="3600" w:hanging="360"/>
      </w:pPr>
      <w:rPr>
        <w:rFonts w:ascii="Wingdings" w:hAnsi="Wingdings" w:hint="default"/>
        <w:sz w:val="20"/>
      </w:rPr>
    </w:lvl>
    <w:lvl w:ilvl="5" w:tplc="BE484566" w:tentative="1">
      <w:start w:val="1"/>
      <w:numFmt w:val="bullet"/>
      <w:lvlText w:val=""/>
      <w:lvlJc w:val="left"/>
      <w:pPr>
        <w:tabs>
          <w:tab w:val="num" w:pos="4320"/>
        </w:tabs>
        <w:ind w:left="4320" w:hanging="360"/>
      </w:pPr>
      <w:rPr>
        <w:rFonts w:ascii="Wingdings" w:hAnsi="Wingdings" w:hint="default"/>
        <w:sz w:val="20"/>
      </w:rPr>
    </w:lvl>
    <w:lvl w:ilvl="6" w:tplc="E1D0942C" w:tentative="1">
      <w:start w:val="1"/>
      <w:numFmt w:val="bullet"/>
      <w:lvlText w:val=""/>
      <w:lvlJc w:val="left"/>
      <w:pPr>
        <w:tabs>
          <w:tab w:val="num" w:pos="5040"/>
        </w:tabs>
        <w:ind w:left="5040" w:hanging="360"/>
      </w:pPr>
      <w:rPr>
        <w:rFonts w:ascii="Wingdings" w:hAnsi="Wingdings" w:hint="default"/>
        <w:sz w:val="20"/>
      </w:rPr>
    </w:lvl>
    <w:lvl w:ilvl="7" w:tplc="CAF4A66C" w:tentative="1">
      <w:start w:val="1"/>
      <w:numFmt w:val="bullet"/>
      <w:lvlText w:val=""/>
      <w:lvlJc w:val="left"/>
      <w:pPr>
        <w:tabs>
          <w:tab w:val="num" w:pos="5760"/>
        </w:tabs>
        <w:ind w:left="5760" w:hanging="360"/>
      </w:pPr>
      <w:rPr>
        <w:rFonts w:ascii="Wingdings" w:hAnsi="Wingdings" w:hint="default"/>
        <w:sz w:val="20"/>
      </w:rPr>
    </w:lvl>
    <w:lvl w:ilvl="8" w:tplc="EE12C4A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A536C"/>
    <w:multiLevelType w:val="hybridMultilevel"/>
    <w:tmpl w:val="50F68708"/>
    <w:lvl w:ilvl="0" w:tplc="1AA6B680">
      <w:start w:val="1"/>
      <w:numFmt w:val="bullet"/>
      <w:lvlText w:val=""/>
      <w:lvlJc w:val="left"/>
      <w:pPr>
        <w:tabs>
          <w:tab w:val="num" w:pos="720"/>
        </w:tabs>
        <w:ind w:left="720" w:hanging="360"/>
      </w:pPr>
      <w:rPr>
        <w:rFonts w:ascii="Symbol" w:hAnsi="Symbol" w:hint="default"/>
        <w:sz w:val="20"/>
      </w:rPr>
    </w:lvl>
    <w:lvl w:ilvl="1" w:tplc="C4348C6C" w:tentative="1">
      <w:start w:val="1"/>
      <w:numFmt w:val="bullet"/>
      <w:lvlText w:val="o"/>
      <w:lvlJc w:val="left"/>
      <w:pPr>
        <w:tabs>
          <w:tab w:val="num" w:pos="1440"/>
        </w:tabs>
        <w:ind w:left="1440" w:hanging="360"/>
      </w:pPr>
      <w:rPr>
        <w:rFonts w:ascii="Courier New" w:hAnsi="Courier New" w:hint="default"/>
        <w:sz w:val="20"/>
      </w:rPr>
    </w:lvl>
    <w:lvl w:ilvl="2" w:tplc="8B3C230C" w:tentative="1">
      <w:start w:val="1"/>
      <w:numFmt w:val="bullet"/>
      <w:lvlText w:val=""/>
      <w:lvlJc w:val="left"/>
      <w:pPr>
        <w:tabs>
          <w:tab w:val="num" w:pos="2160"/>
        </w:tabs>
        <w:ind w:left="2160" w:hanging="360"/>
      </w:pPr>
      <w:rPr>
        <w:rFonts w:ascii="Wingdings" w:hAnsi="Wingdings" w:hint="default"/>
        <w:sz w:val="20"/>
      </w:rPr>
    </w:lvl>
    <w:lvl w:ilvl="3" w:tplc="C4FCA5C4" w:tentative="1">
      <w:start w:val="1"/>
      <w:numFmt w:val="bullet"/>
      <w:lvlText w:val=""/>
      <w:lvlJc w:val="left"/>
      <w:pPr>
        <w:tabs>
          <w:tab w:val="num" w:pos="2880"/>
        </w:tabs>
        <w:ind w:left="2880" w:hanging="360"/>
      </w:pPr>
      <w:rPr>
        <w:rFonts w:ascii="Wingdings" w:hAnsi="Wingdings" w:hint="default"/>
        <w:sz w:val="20"/>
      </w:rPr>
    </w:lvl>
    <w:lvl w:ilvl="4" w:tplc="D834D662" w:tentative="1">
      <w:start w:val="1"/>
      <w:numFmt w:val="bullet"/>
      <w:lvlText w:val=""/>
      <w:lvlJc w:val="left"/>
      <w:pPr>
        <w:tabs>
          <w:tab w:val="num" w:pos="3600"/>
        </w:tabs>
        <w:ind w:left="3600" w:hanging="360"/>
      </w:pPr>
      <w:rPr>
        <w:rFonts w:ascii="Wingdings" w:hAnsi="Wingdings" w:hint="default"/>
        <w:sz w:val="20"/>
      </w:rPr>
    </w:lvl>
    <w:lvl w:ilvl="5" w:tplc="22848518" w:tentative="1">
      <w:start w:val="1"/>
      <w:numFmt w:val="bullet"/>
      <w:lvlText w:val=""/>
      <w:lvlJc w:val="left"/>
      <w:pPr>
        <w:tabs>
          <w:tab w:val="num" w:pos="4320"/>
        </w:tabs>
        <w:ind w:left="4320" w:hanging="360"/>
      </w:pPr>
      <w:rPr>
        <w:rFonts w:ascii="Wingdings" w:hAnsi="Wingdings" w:hint="default"/>
        <w:sz w:val="20"/>
      </w:rPr>
    </w:lvl>
    <w:lvl w:ilvl="6" w:tplc="58E4A308" w:tentative="1">
      <w:start w:val="1"/>
      <w:numFmt w:val="bullet"/>
      <w:lvlText w:val=""/>
      <w:lvlJc w:val="left"/>
      <w:pPr>
        <w:tabs>
          <w:tab w:val="num" w:pos="5040"/>
        </w:tabs>
        <w:ind w:left="5040" w:hanging="360"/>
      </w:pPr>
      <w:rPr>
        <w:rFonts w:ascii="Wingdings" w:hAnsi="Wingdings" w:hint="default"/>
        <w:sz w:val="20"/>
      </w:rPr>
    </w:lvl>
    <w:lvl w:ilvl="7" w:tplc="FA261B4C" w:tentative="1">
      <w:start w:val="1"/>
      <w:numFmt w:val="bullet"/>
      <w:lvlText w:val=""/>
      <w:lvlJc w:val="left"/>
      <w:pPr>
        <w:tabs>
          <w:tab w:val="num" w:pos="5760"/>
        </w:tabs>
        <w:ind w:left="5760" w:hanging="360"/>
      </w:pPr>
      <w:rPr>
        <w:rFonts w:ascii="Wingdings" w:hAnsi="Wingdings" w:hint="default"/>
        <w:sz w:val="20"/>
      </w:rPr>
    </w:lvl>
    <w:lvl w:ilvl="8" w:tplc="7CE28BB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87EDA"/>
    <w:multiLevelType w:val="hybridMultilevel"/>
    <w:tmpl w:val="8CC62322"/>
    <w:lvl w:ilvl="0" w:tplc="38964FFC">
      <w:start w:val="1"/>
      <w:numFmt w:val="bullet"/>
      <w:lvlText w:val=""/>
      <w:lvlJc w:val="left"/>
      <w:pPr>
        <w:tabs>
          <w:tab w:val="num" w:pos="720"/>
        </w:tabs>
        <w:ind w:left="720" w:hanging="360"/>
      </w:pPr>
      <w:rPr>
        <w:rFonts w:ascii="Symbol" w:hAnsi="Symbol" w:hint="default"/>
        <w:color w:val="93378A"/>
        <w:sz w:val="20"/>
      </w:rPr>
    </w:lvl>
    <w:lvl w:ilvl="1" w:tplc="D35E6DBC" w:tentative="1">
      <w:start w:val="1"/>
      <w:numFmt w:val="bullet"/>
      <w:lvlText w:val="o"/>
      <w:lvlJc w:val="left"/>
      <w:pPr>
        <w:tabs>
          <w:tab w:val="num" w:pos="1440"/>
        </w:tabs>
        <w:ind w:left="1440" w:hanging="360"/>
      </w:pPr>
      <w:rPr>
        <w:rFonts w:ascii="Courier New" w:hAnsi="Courier New" w:hint="default"/>
        <w:sz w:val="20"/>
      </w:rPr>
    </w:lvl>
    <w:lvl w:ilvl="2" w:tplc="1DE657CE" w:tentative="1">
      <w:start w:val="1"/>
      <w:numFmt w:val="bullet"/>
      <w:lvlText w:val=""/>
      <w:lvlJc w:val="left"/>
      <w:pPr>
        <w:tabs>
          <w:tab w:val="num" w:pos="2160"/>
        </w:tabs>
        <w:ind w:left="2160" w:hanging="360"/>
      </w:pPr>
      <w:rPr>
        <w:rFonts w:ascii="Wingdings" w:hAnsi="Wingdings" w:hint="default"/>
        <w:sz w:val="20"/>
      </w:rPr>
    </w:lvl>
    <w:lvl w:ilvl="3" w:tplc="0F964ECA" w:tentative="1">
      <w:start w:val="1"/>
      <w:numFmt w:val="bullet"/>
      <w:lvlText w:val=""/>
      <w:lvlJc w:val="left"/>
      <w:pPr>
        <w:tabs>
          <w:tab w:val="num" w:pos="2880"/>
        </w:tabs>
        <w:ind w:left="2880" w:hanging="360"/>
      </w:pPr>
      <w:rPr>
        <w:rFonts w:ascii="Wingdings" w:hAnsi="Wingdings" w:hint="default"/>
        <w:sz w:val="20"/>
      </w:rPr>
    </w:lvl>
    <w:lvl w:ilvl="4" w:tplc="F09637AC" w:tentative="1">
      <w:start w:val="1"/>
      <w:numFmt w:val="bullet"/>
      <w:lvlText w:val=""/>
      <w:lvlJc w:val="left"/>
      <w:pPr>
        <w:tabs>
          <w:tab w:val="num" w:pos="3600"/>
        </w:tabs>
        <w:ind w:left="3600" w:hanging="360"/>
      </w:pPr>
      <w:rPr>
        <w:rFonts w:ascii="Wingdings" w:hAnsi="Wingdings" w:hint="default"/>
        <w:sz w:val="20"/>
      </w:rPr>
    </w:lvl>
    <w:lvl w:ilvl="5" w:tplc="11CCFB52" w:tentative="1">
      <w:start w:val="1"/>
      <w:numFmt w:val="bullet"/>
      <w:lvlText w:val=""/>
      <w:lvlJc w:val="left"/>
      <w:pPr>
        <w:tabs>
          <w:tab w:val="num" w:pos="4320"/>
        </w:tabs>
        <w:ind w:left="4320" w:hanging="360"/>
      </w:pPr>
      <w:rPr>
        <w:rFonts w:ascii="Wingdings" w:hAnsi="Wingdings" w:hint="default"/>
        <w:sz w:val="20"/>
      </w:rPr>
    </w:lvl>
    <w:lvl w:ilvl="6" w:tplc="0FA22FE0" w:tentative="1">
      <w:start w:val="1"/>
      <w:numFmt w:val="bullet"/>
      <w:lvlText w:val=""/>
      <w:lvlJc w:val="left"/>
      <w:pPr>
        <w:tabs>
          <w:tab w:val="num" w:pos="5040"/>
        </w:tabs>
        <w:ind w:left="5040" w:hanging="360"/>
      </w:pPr>
      <w:rPr>
        <w:rFonts w:ascii="Wingdings" w:hAnsi="Wingdings" w:hint="default"/>
        <w:sz w:val="20"/>
      </w:rPr>
    </w:lvl>
    <w:lvl w:ilvl="7" w:tplc="FB1626E4" w:tentative="1">
      <w:start w:val="1"/>
      <w:numFmt w:val="bullet"/>
      <w:lvlText w:val=""/>
      <w:lvlJc w:val="left"/>
      <w:pPr>
        <w:tabs>
          <w:tab w:val="num" w:pos="5760"/>
        </w:tabs>
        <w:ind w:left="5760" w:hanging="360"/>
      </w:pPr>
      <w:rPr>
        <w:rFonts w:ascii="Wingdings" w:hAnsi="Wingdings" w:hint="default"/>
        <w:sz w:val="20"/>
      </w:rPr>
    </w:lvl>
    <w:lvl w:ilvl="8" w:tplc="7E364E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700A4"/>
    <w:multiLevelType w:val="multilevel"/>
    <w:tmpl w:val="A71EB5A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C3121"/>
    <w:multiLevelType w:val="hybridMultilevel"/>
    <w:tmpl w:val="FC6C675A"/>
    <w:lvl w:ilvl="0" w:tplc="7B249494">
      <w:start w:val="1"/>
      <w:numFmt w:val="bullet"/>
      <w:lvlText w:val=""/>
      <w:lvlJc w:val="left"/>
      <w:pPr>
        <w:tabs>
          <w:tab w:val="num" w:pos="720"/>
        </w:tabs>
        <w:ind w:left="720" w:hanging="360"/>
      </w:pPr>
      <w:rPr>
        <w:rFonts w:ascii="Symbol" w:hAnsi="Symbol" w:hint="default"/>
        <w:color w:val="5185C0"/>
        <w:sz w:val="20"/>
      </w:rPr>
    </w:lvl>
    <w:lvl w:ilvl="1" w:tplc="70F28558" w:tentative="1">
      <w:start w:val="1"/>
      <w:numFmt w:val="bullet"/>
      <w:lvlText w:val="o"/>
      <w:lvlJc w:val="left"/>
      <w:pPr>
        <w:tabs>
          <w:tab w:val="num" w:pos="1440"/>
        </w:tabs>
        <w:ind w:left="1440" w:hanging="360"/>
      </w:pPr>
      <w:rPr>
        <w:rFonts w:ascii="Courier New" w:hAnsi="Courier New" w:hint="default"/>
        <w:sz w:val="20"/>
      </w:rPr>
    </w:lvl>
    <w:lvl w:ilvl="2" w:tplc="E4F4000A" w:tentative="1">
      <w:start w:val="1"/>
      <w:numFmt w:val="bullet"/>
      <w:lvlText w:val=""/>
      <w:lvlJc w:val="left"/>
      <w:pPr>
        <w:tabs>
          <w:tab w:val="num" w:pos="2160"/>
        </w:tabs>
        <w:ind w:left="2160" w:hanging="360"/>
      </w:pPr>
      <w:rPr>
        <w:rFonts w:ascii="Wingdings" w:hAnsi="Wingdings" w:hint="default"/>
        <w:sz w:val="20"/>
      </w:rPr>
    </w:lvl>
    <w:lvl w:ilvl="3" w:tplc="CDCA4FE2" w:tentative="1">
      <w:start w:val="1"/>
      <w:numFmt w:val="bullet"/>
      <w:lvlText w:val=""/>
      <w:lvlJc w:val="left"/>
      <w:pPr>
        <w:tabs>
          <w:tab w:val="num" w:pos="2880"/>
        </w:tabs>
        <w:ind w:left="2880" w:hanging="360"/>
      </w:pPr>
      <w:rPr>
        <w:rFonts w:ascii="Wingdings" w:hAnsi="Wingdings" w:hint="default"/>
        <w:sz w:val="20"/>
      </w:rPr>
    </w:lvl>
    <w:lvl w:ilvl="4" w:tplc="FE383788" w:tentative="1">
      <w:start w:val="1"/>
      <w:numFmt w:val="bullet"/>
      <w:lvlText w:val=""/>
      <w:lvlJc w:val="left"/>
      <w:pPr>
        <w:tabs>
          <w:tab w:val="num" w:pos="3600"/>
        </w:tabs>
        <w:ind w:left="3600" w:hanging="360"/>
      </w:pPr>
      <w:rPr>
        <w:rFonts w:ascii="Wingdings" w:hAnsi="Wingdings" w:hint="default"/>
        <w:sz w:val="20"/>
      </w:rPr>
    </w:lvl>
    <w:lvl w:ilvl="5" w:tplc="AB0805F2" w:tentative="1">
      <w:start w:val="1"/>
      <w:numFmt w:val="bullet"/>
      <w:lvlText w:val=""/>
      <w:lvlJc w:val="left"/>
      <w:pPr>
        <w:tabs>
          <w:tab w:val="num" w:pos="4320"/>
        </w:tabs>
        <w:ind w:left="4320" w:hanging="360"/>
      </w:pPr>
      <w:rPr>
        <w:rFonts w:ascii="Wingdings" w:hAnsi="Wingdings" w:hint="default"/>
        <w:sz w:val="20"/>
      </w:rPr>
    </w:lvl>
    <w:lvl w:ilvl="6" w:tplc="7B62D650" w:tentative="1">
      <w:start w:val="1"/>
      <w:numFmt w:val="bullet"/>
      <w:lvlText w:val=""/>
      <w:lvlJc w:val="left"/>
      <w:pPr>
        <w:tabs>
          <w:tab w:val="num" w:pos="5040"/>
        </w:tabs>
        <w:ind w:left="5040" w:hanging="360"/>
      </w:pPr>
      <w:rPr>
        <w:rFonts w:ascii="Wingdings" w:hAnsi="Wingdings" w:hint="default"/>
        <w:sz w:val="20"/>
      </w:rPr>
    </w:lvl>
    <w:lvl w:ilvl="7" w:tplc="3DDEFF4E" w:tentative="1">
      <w:start w:val="1"/>
      <w:numFmt w:val="bullet"/>
      <w:lvlText w:val=""/>
      <w:lvlJc w:val="left"/>
      <w:pPr>
        <w:tabs>
          <w:tab w:val="num" w:pos="5760"/>
        </w:tabs>
        <w:ind w:left="5760" w:hanging="360"/>
      </w:pPr>
      <w:rPr>
        <w:rFonts w:ascii="Wingdings" w:hAnsi="Wingdings" w:hint="default"/>
        <w:sz w:val="20"/>
      </w:rPr>
    </w:lvl>
    <w:lvl w:ilvl="8" w:tplc="04A81C5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4D3654"/>
    <w:multiLevelType w:val="multilevel"/>
    <w:tmpl w:val="DC067D8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21"/>
  </w:num>
  <w:num w:numId="5">
    <w:abstractNumId w:val="9"/>
  </w:num>
  <w:num w:numId="6">
    <w:abstractNumId w:val="10"/>
  </w:num>
  <w:num w:numId="7">
    <w:abstractNumId w:val="29"/>
  </w:num>
  <w:num w:numId="8">
    <w:abstractNumId w:val="8"/>
  </w:num>
  <w:num w:numId="9">
    <w:abstractNumId w:val="20"/>
  </w:num>
  <w:num w:numId="10">
    <w:abstractNumId w:val="4"/>
  </w:num>
  <w:num w:numId="11">
    <w:abstractNumId w:val="22"/>
  </w:num>
  <w:num w:numId="12">
    <w:abstractNumId w:val="16"/>
  </w:num>
  <w:num w:numId="13">
    <w:abstractNumId w:val="5"/>
  </w:num>
  <w:num w:numId="14">
    <w:abstractNumId w:val="25"/>
  </w:num>
  <w:num w:numId="15">
    <w:abstractNumId w:val="30"/>
  </w:num>
  <w:num w:numId="16">
    <w:abstractNumId w:val="14"/>
  </w:num>
  <w:num w:numId="17">
    <w:abstractNumId w:val="34"/>
  </w:num>
  <w:num w:numId="18">
    <w:abstractNumId w:val="32"/>
  </w:num>
  <w:num w:numId="19">
    <w:abstractNumId w:val="12"/>
  </w:num>
  <w:num w:numId="20">
    <w:abstractNumId w:val="31"/>
  </w:num>
  <w:num w:numId="21">
    <w:abstractNumId w:val="24"/>
  </w:num>
  <w:num w:numId="22">
    <w:abstractNumId w:val="15"/>
  </w:num>
  <w:num w:numId="23">
    <w:abstractNumId w:val="6"/>
  </w:num>
  <w:num w:numId="24">
    <w:abstractNumId w:val="1"/>
  </w:num>
  <w:num w:numId="25">
    <w:abstractNumId w:val="13"/>
  </w:num>
  <w:num w:numId="26">
    <w:abstractNumId w:val="27"/>
  </w:num>
  <w:num w:numId="27">
    <w:abstractNumId w:val="3"/>
  </w:num>
  <w:num w:numId="28">
    <w:abstractNumId w:val="28"/>
  </w:num>
  <w:num w:numId="29">
    <w:abstractNumId w:val="33"/>
  </w:num>
  <w:num w:numId="30">
    <w:abstractNumId w:val="23"/>
  </w:num>
  <w:num w:numId="31">
    <w:abstractNumId w:val="0"/>
  </w:num>
  <w:num w:numId="32">
    <w:abstractNumId w:val="26"/>
  </w:num>
  <w:num w:numId="33">
    <w:abstractNumId w:val="7"/>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56B3"/>
    <w:rsid w:val="0006652C"/>
    <w:rsid w:val="00072820"/>
    <w:rsid w:val="000731D5"/>
    <w:rsid w:val="00080F23"/>
    <w:rsid w:val="00082C4E"/>
    <w:rsid w:val="00096D97"/>
    <w:rsid w:val="000A6FCE"/>
    <w:rsid w:val="000B4062"/>
    <w:rsid w:val="000B44D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165EE"/>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7E89"/>
    <w:rsid w:val="001C09F9"/>
    <w:rsid w:val="001C28A1"/>
    <w:rsid w:val="001D61FE"/>
    <w:rsid w:val="001D6DF2"/>
    <w:rsid w:val="001F03AF"/>
    <w:rsid w:val="001F2011"/>
    <w:rsid w:val="001F2DA6"/>
    <w:rsid w:val="001F4654"/>
    <w:rsid w:val="00203857"/>
    <w:rsid w:val="00206564"/>
    <w:rsid w:val="00206800"/>
    <w:rsid w:val="002135EA"/>
    <w:rsid w:val="00214D46"/>
    <w:rsid w:val="0022281B"/>
    <w:rsid w:val="00224825"/>
    <w:rsid w:val="00224A24"/>
    <w:rsid w:val="002340EF"/>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4D92"/>
    <w:rsid w:val="002C73DE"/>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23719"/>
    <w:rsid w:val="0032609C"/>
    <w:rsid w:val="00326694"/>
    <w:rsid w:val="0033070A"/>
    <w:rsid w:val="0033141A"/>
    <w:rsid w:val="00331DD2"/>
    <w:rsid w:val="00334084"/>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463D"/>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84EE8"/>
    <w:rsid w:val="004959DA"/>
    <w:rsid w:val="0049673A"/>
    <w:rsid w:val="004A1A9B"/>
    <w:rsid w:val="004A2135"/>
    <w:rsid w:val="004A2CB1"/>
    <w:rsid w:val="004A341E"/>
    <w:rsid w:val="004A5F23"/>
    <w:rsid w:val="004B636F"/>
    <w:rsid w:val="004B72D7"/>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2C3"/>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60A4"/>
    <w:rsid w:val="00636735"/>
    <w:rsid w:val="00641D13"/>
    <w:rsid w:val="00643881"/>
    <w:rsid w:val="00646658"/>
    <w:rsid w:val="00651DE1"/>
    <w:rsid w:val="006539BF"/>
    <w:rsid w:val="00653BC9"/>
    <w:rsid w:val="00653E73"/>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297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328D"/>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57CE3"/>
    <w:rsid w:val="00860D6A"/>
    <w:rsid w:val="0086524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301A"/>
    <w:rsid w:val="00900DD0"/>
    <w:rsid w:val="009109B4"/>
    <w:rsid w:val="00910B30"/>
    <w:rsid w:val="00913D7E"/>
    <w:rsid w:val="009206AC"/>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662BC"/>
    <w:rsid w:val="00A70FC8"/>
    <w:rsid w:val="00A71F6F"/>
    <w:rsid w:val="00A72B6B"/>
    <w:rsid w:val="00A73228"/>
    <w:rsid w:val="00A808E0"/>
    <w:rsid w:val="00A84A72"/>
    <w:rsid w:val="00A94FB7"/>
    <w:rsid w:val="00AA07FE"/>
    <w:rsid w:val="00AA17BF"/>
    <w:rsid w:val="00AA1A58"/>
    <w:rsid w:val="00AA2DF3"/>
    <w:rsid w:val="00AA3AA0"/>
    <w:rsid w:val="00AA4A8A"/>
    <w:rsid w:val="00AA53DF"/>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858"/>
    <w:rsid w:val="00B1500A"/>
    <w:rsid w:val="00B21661"/>
    <w:rsid w:val="00B21D71"/>
    <w:rsid w:val="00B23D9A"/>
    <w:rsid w:val="00B23E2E"/>
    <w:rsid w:val="00B3240F"/>
    <w:rsid w:val="00B35010"/>
    <w:rsid w:val="00B42CD7"/>
    <w:rsid w:val="00B5027F"/>
    <w:rsid w:val="00B519CB"/>
    <w:rsid w:val="00B51C89"/>
    <w:rsid w:val="00B62D8F"/>
    <w:rsid w:val="00B633A8"/>
    <w:rsid w:val="00B6738A"/>
    <w:rsid w:val="00B67E82"/>
    <w:rsid w:val="00B70A99"/>
    <w:rsid w:val="00B71D3E"/>
    <w:rsid w:val="00B748DB"/>
    <w:rsid w:val="00B82098"/>
    <w:rsid w:val="00B82A61"/>
    <w:rsid w:val="00B84E57"/>
    <w:rsid w:val="00B91084"/>
    <w:rsid w:val="00B913E7"/>
    <w:rsid w:val="00B97377"/>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A68AF"/>
    <w:rsid w:val="00CB0406"/>
    <w:rsid w:val="00CB138D"/>
    <w:rsid w:val="00CB146C"/>
    <w:rsid w:val="00CB1812"/>
    <w:rsid w:val="00CB1F8A"/>
    <w:rsid w:val="00CB21E3"/>
    <w:rsid w:val="00CC0074"/>
    <w:rsid w:val="00CC4895"/>
    <w:rsid w:val="00CC6127"/>
    <w:rsid w:val="00CC6511"/>
    <w:rsid w:val="00CD0CBC"/>
    <w:rsid w:val="00CD294E"/>
    <w:rsid w:val="00CD2BD1"/>
    <w:rsid w:val="00CD6EB4"/>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69B9"/>
    <w:rsid w:val="00D30925"/>
    <w:rsid w:val="00D30BD4"/>
    <w:rsid w:val="00D3242A"/>
    <w:rsid w:val="00D32C59"/>
    <w:rsid w:val="00D34638"/>
    <w:rsid w:val="00D35096"/>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5F3F"/>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D7EAE"/>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399B"/>
    <w:rsid w:val="00F958EA"/>
    <w:rsid w:val="00FA2160"/>
    <w:rsid w:val="00FA2ED2"/>
    <w:rsid w:val="00FA7E52"/>
    <w:rsid w:val="00FB387F"/>
    <w:rsid w:val="00FB4E54"/>
    <w:rsid w:val="00FD26D6"/>
    <w:rsid w:val="00FD459D"/>
    <w:rsid w:val="00FD721E"/>
    <w:rsid w:val="00FD73D7"/>
    <w:rsid w:val="00FE5362"/>
    <w:rsid w:val="00FE6F15"/>
    <w:rsid w:val="00FF0A89"/>
    <w:rsid w:val="00FF6A9B"/>
    <w:rsid w:val="00FF7318"/>
    <w:rsid w:val="00FF7E0D"/>
    <w:rsid w:val="00FF7E38"/>
    <w:rsid w:val="0F380FA9"/>
    <w:rsid w:val="16DC89D2"/>
    <w:rsid w:val="1E170BEF"/>
    <w:rsid w:val="5B2109D3"/>
    <w:rsid w:val="78AD4D85"/>
    <w:rsid w:val="7ED85450"/>
    <w:rsid w:val="7F55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psnc.org.uk/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t@psnc.org.uk" TargetMode="Externa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snc.org.uk/dataquality" TargetMode="External"/><Relationship Id="rId20" Type="http://schemas.openxmlformats.org/officeDocument/2006/relationships/hyperlink" Target="https://psnc.org.uk/dstempl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gdp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snc.org.uk/dspt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9051F-99C7-4B79-B7CA-7B3F85814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4</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118</cp:revision>
  <cp:lastPrinted>2020-06-10T12:54:00Z</cp:lastPrinted>
  <dcterms:created xsi:type="dcterms:W3CDTF">2020-06-09T23:54:00Z</dcterms:created>
  <dcterms:modified xsi:type="dcterms:W3CDTF">2021-03-17T11:09:00Z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