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38E9" w:rsidR="003F6BA6" w:rsidP="38231052" w:rsidRDefault="00DE60EF" w14:paraId="49E9AF87" w14:textId="09B8BED5">
      <w:pPr>
        <w:pStyle w:val="Normal"/>
        <w:spacing w:line="240" w:lineRule="auto"/>
        <w:rPr>
          <w:rFonts w:ascii="Calibri" w:hAnsi="Calibri" w:asciiTheme="minorAscii" w:hAnsiTheme="minorAscii"/>
          <w:b w:val="1"/>
          <w:bCs w:val="1"/>
          <w:color w:val="5B518E"/>
          <w:sz w:val="36"/>
          <w:szCs w:val="36"/>
        </w:rPr>
      </w:pPr>
      <w:r w:rsidRPr="38231052" w:rsidR="00DE60EF">
        <w:rPr>
          <w:rFonts w:ascii="Calibri" w:hAnsi="Calibri" w:asciiTheme="minorAscii" w:hAnsiTheme="minorAscii"/>
          <w:b w:val="1"/>
          <w:bCs w:val="1"/>
          <w:color w:val="5B518E"/>
          <w:sz w:val="36"/>
          <w:szCs w:val="36"/>
          <w:u w:val="single"/>
        </w:rPr>
        <w:t>Key</w:t>
      </w:r>
      <w:r w:rsidRPr="38231052" w:rsidR="005C38E9">
        <w:rPr>
          <w:rFonts w:ascii="Calibri" w:hAnsi="Calibri" w:asciiTheme="minorAscii" w:hAnsiTheme="minorAscii"/>
          <w:b w:val="1"/>
          <w:bCs w:val="1"/>
          <w:color w:val="5B518E"/>
          <w:sz w:val="36"/>
          <w:szCs w:val="36"/>
          <w:u w:val="single"/>
        </w:rPr>
        <w:t xml:space="preserve"> News and </w:t>
      </w:r>
      <w:r w:rsidRPr="38231052" w:rsidR="71D23318">
        <w:rPr>
          <w:rFonts w:ascii="Calibri" w:hAnsi="Calibri" w:asciiTheme="minorAscii" w:hAnsiTheme="minorAscii"/>
          <w:b w:val="1"/>
          <w:bCs w:val="1"/>
          <w:color w:val="5B518E"/>
          <w:sz w:val="36"/>
          <w:szCs w:val="36"/>
          <w:u w:val="single"/>
        </w:rPr>
        <w:t>Guidance for LPCs: COVID-19</w:t>
      </w:r>
      <w:r w:rsidRPr="38231052" w:rsidR="71D23318">
        <w:rPr>
          <w:rFonts w:ascii="Calibri" w:hAnsi="Calibri" w:asciiTheme="minorAscii" w:hAnsiTheme="minorAscii"/>
          <w:b w:val="1"/>
          <w:bCs w:val="1"/>
          <w:color w:val="5B518E"/>
          <w:sz w:val="36"/>
          <w:szCs w:val="36"/>
        </w:rPr>
        <w:t xml:space="preserve"> </w:t>
      </w:r>
      <w:r w:rsidRPr="38231052" w:rsidR="005C38E9">
        <w:rPr>
          <w:rFonts w:ascii="Calibri" w:hAnsi="Calibri" w:asciiTheme="minorAscii" w:hAnsiTheme="minorAscii"/>
          <w:b w:val="1"/>
          <w:bCs w:val="1"/>
          <w:color w:val="5B518E"/>
          <w:sz w:val="36"/>
          <w:szCs w:val="36"/>
        </w:rPr>
        <w:t xml:space="preserve"> </w:t>
      </w:r>
    </w:p>
    <w:p w:rsidR="0091158C" w:rsidP="5737CB48" w:rsidRDefault="0091158C" w14:paraId="7EF8291B" w14:textId="52FA09B7">
      <w:pPr>
        <w:spacing w:line="240" w:lineRule="auto"/>
        <w:ind w:left="7920" w:firstLine="0"/>
        <w:jc w:val="both"/>
        <w:rPr>
          <w:rFonts w:ascii="Calibri" w:hAnsi="Calibri" w:asciiTheme="minorAscii" w:hAnsiTheme="minorAscii"/>
          <w:b w:val="0"/>
          <w:bCs w:val="0"/>
          <w:i w:val="1"/>
          <w:iCs w:val="1"/>
          <w:color w:val="auto"/>
          <w:sz w:val="22"/>
          <w:szCs w:val="22"/>
        </w:rPr>
      </w:pPr>
      <w:r w:rsidRPr="5737CB48" w:rsidR="59E17E46">
        <w:rPr>
          <w:rFonts w:ascii="Calibri" w:hAnsi="Calibri" w:asciiTheme="minorAscii" w:hAnsiTheme="minorAscii"/>
          <w:b w:val="0"/>
          <w:bCs w:val="0"/>
          <w:i w:val="1"/>
          <w:iCs w:val="1"/>
          <w:color w:val="auto"/>
          <w:sz w:val="22"/>
          <w:szCs w:val="22"/>
        </w:rPr>
        <w:t xml:space="preserve">           Week ending </w:t>
      </w:r>
      <w:r w:rsidRPr="5737CB48" w:rsidR="2D0DA55F">
        <w:rPr>
          <w:rFonts w:ascii="Calibri" w:hAnsi="Calibri" w:asciiTheme="minorAscii" w:hAnsiTheme="minorAscii"/>
          <w:b w:val="0"/>
          <w:bCs w:val="0"/>
          <w:i w:val="1"/>
          <w:iCs w:val="1"/>
          <w:color w:val="auto"/>
          <w:sz w:val="22"/>
          <w:szCs w:val="22"/>
        </w:rPr>
        <w:t>29</w:t>
      </w:r>
      <w:r w:rsidRPr="5737CB48" w:rsidR="59E17E46">
        <w:rPr>
          <w:rFonts w:ascii="Calibri" w:hAnsi="Calibri" w:asciiTheme="minorAscii" w:hAnsiTheme="minorAscii"/>
          <w:b w:val="0"/>
          <w:bCs w:val="0"/>
          <w:i w:val="1"/>
          <w:iCs w:val="1"/>
          <w:color w:val="auto"/>
          <w:sz w:val="22"/>
          <w:szCs w:val="22"/>
          <w:vertAlign w:val="superscript"/>
        </w:rPr>
        <w:t>th</w:t>
      </w:r>
      <w:r w:rsidRPr="5737CB48" w:rsidR="59E17E46">
        <w:rPr>
          <w:rFonts w:ascii="Calibri" w:hAnsi="Calibri" w:asciiTheme="minorAscii" w:hAnsiTheme="minorAscii"/>
          <w:b w:val="0"/>
          <w:bCs w:val="0"/>
          <w:i w:val="1"/>
          <w:iCs w:val="1"/>
          <w:color w:val="auto"/>
          <w:sz w:val="22"/>
          <w:szCs w:val="22"/>
        </w:rPr>
        <w:t xml:space="preserve"> March</w:t>
      </w:r>
    </w:p>
    <w:p w:rsidRPr="004C174F" w:rsidR="0091158C" w:rsidP="146B1571" w:rsidRDefault="0091158C" w14:paraId="0C2A487D" w14:textId="77777777">
      <w:pPr>
        <w:spacing w:line="240" w:lineRule="auto"/>
        <w:rPr>
          <w:rFonts w:asciiTheme="minorHAnsi" w:hAnsiTheme="minorHAnsi"/>
        </w:rPr>
      </w:pPr>
    </w:p>
    <w:p w:rsidR="4D0F10AE" w:rsidP="38231052" w:rsidRDefault="4D0F10AE" w14:paraId="64DEEE42" w14:textId="5B89F8D0">
      <w:pPr>
        <w:pStyle w:val="Normal"/>
        <w:bidi w:val="0"/>
        <w:spacing w:before="0" w:beforeAutospacing="off" w:after="0" w:afterAutospacing="off" w:line="240" w:lineRule="auto"/>
        <w:ind w:left="0" w:right="0"/>
        <w:jc w:val="both"/>
        <w:rPr>
          <w:rFonts w:ascii="Calibri" w:hAnsi="Calibri" w:asciiTheme="minorAscii" w:hAnsiTheme="minorAscii"/>
          <w:b w:val="1"/>
          <w:bCs w:val="1"/>
          <w:color w:val="5B518E"/>
          <w:sz w:val="28"/>
          <w:szCs w:val="28"/>
        </w:rPr>
      </w:pPr>
      <w:r w:rsidRPr="0A8DA105" w:rsidR="4D0F10AE">
        <w:rPr>
          <w:rFonts w:ascii="Calibri" w:hAnsi="Calibri" w:asciiTheme="minorAscii" w:hAnsiTheme="minorAscii"/>
          <w:b w:val="1"/>
          <w:bCs w:val="1"/>
          <w:color w:val="5B518E"/>
          <w:sz w:val="28"/>
          <w:szCs w:val="28"/>
        </w:rPr>
        <w:t xml:space="preserve">COVID-19 </w:t>
      </w:r>
      <w:r w:rsidRPr="0A8DA105" w:rsidR="586F1398">
        <w:rPr>
          <w:rFonts w:ascii="Calibri" w:hAnsi="Calibri" w:asciiTheme="minorAscii" w:hAnsiTheme="minorAscii"/>
          <w:b w:val="1"/>
          <w:bCs w:val="1"/>
          <w:color w:val="5B518E"/>
          <w:sz w:val="28"/>
          <w:szCs w:val="28"/>
        </w:rPr>
        <w:t xml:space="preserve"> </w:t>
      </w:r>
    </w:p>
    <w:p w:rsidR="38231052" w:rsidP="0A8DA105" w:rsidRDefault="38231052" w14:paraId="67384995" w14:textId="6DBA8BE0">
      <w:pPr>
        <w:spacing w:line="240" w:lineRule="auto"/>
        <w:jc w:val="both"/>
        <w:rPr>
          <w:rFonts w:ascii="Calibri" w:hAnsi="Calibri" w:cs="Calibri" w:asciiTheme="minorAscii" w:hAnsiTheme="minorAscii" w:cstheme="minorAscii"/>
          <w:b w:val="1"/>
          <w:bCs w:val="1"/>
          <w:color w:val="000000" w:themeColor="text1" w:themeTint="FF" w:themeShade="FF"/>
          <w:sz w:val="22"/>
          <w:szCs w:val="22"/>
          <w:u w:val="single"/>
        </w:rPr>
      </w:pPr>
      <w:r w:rsidRPr="0A8DA105" w:rsidR="68627FCB">
        <w:rPr>
          <w:rFonts w:ascii="Calibri" w:hAnsi="Calibri" w:cs="Calibri" w:asciiTheme="minorAscii" w:hAnsiTheme="minorAscii" w:cstheme="minorAscii"/>
          <w:b w:val="1"/>
          <w:bCs w:val="1"/>
          <w:color w:val="000000" w:themeColor="text1" w:themeTint="FF" w:themeShade="FF"/>
          <w:sz w:val="22"/>
          <w:szCs w:val="22"/>
          <w:u w:val="single"/>
        </w:rPr>
        <w:t>COVID-19 update: NHS testing and complaints</w:t>
      </w:r>
    </w:p>
    <w:p w:rsidR="68627FCB" w:rsidP="0A8DA105" w:rsidRDefault="68627FCB" w14:paraId="682D7D68" w14:textId="601219D8">
      <w:pPr>
        <w:pStyle w:val="Normal"/>
        <w:spacing w:line="240" w:lineRule="auto"/>
        <w:jc w:val="both"/>
        <w:rPr>
          <w:rFonts w:ascii="Calibri" w:hAnsi="Calibri" w:eastAsia="Calibri" w:cs="Calibri"/>
          <w:noProof w:val="0"/>
          <w:sz w:val="22"/>
          <w:szCs w:val="22"/>
          <w:lang w:val="en-GB"/>
        </w:rPr>
      </w:pPr>
      <w:r w:rsidRPr="0A8DA105" w:rsidR="68627FCB">
        <w:rPr>
          <w:rFonts w:ascii="Calibri" w:hAnsi="Calibri" w:eastAsia="Calibri" w:cs="Calibri"/>
          <w:noProof w:val="0"/>
          <w:color w:val="000000" w:themeColor="text1" w:themeTint="FF" w:themeShade="FF"/>
          <w:sz w:val="22"/>
          <w:szCs w:val="22"/>
          <w:lang w:val="en-GB"/>
        </w:rPr>
        <w:t>This weekend (29</w:t>
      </w:r>
      <w:r w:rsidRPr="0A8DA105" w:rsidR="68627FCB">
        <w:rPr>
          <w:rFonts w:ascii="Calibri" w:hAnsi="Calibri" w:eastAsia="Calibri" w:cs="Calibri"/>
          <w:noProof w:val="0"/>
          <w:color w:val="000000" w:themeColor="text1" w:themeTint="FF" w:themeShade="FF"/>
          <w:sz w:val="22"/>
          <w:szCs w:val="22"/>
          <w:vertAlign w:val="superscript"/>
          <w:lang w:val="en-GB"/>
        </w:rPr>
        <w:t>th</w:t>
      </w:r>
      <w:r w:rsidRPr="0A8DA105" w:rsidR="68627FCB">
        <w:rPr>
          <w:rFonts w:ascii="Calibri" w:hAnsi="Calibri" w:eastAsia="Calibri" w:cs="Calibri"/>
          <w:noProof w:val="0"/>
          <w:color w:val="000000" w:themeColor="text1" w:themeTint="FF" w:themeShade="FF"/>
          <w:sz w:val="22"/>
          <w:szCs w:val="22"/>
          <w:lang w:val="en-GB"/>
        </w:rPr>
        <w:t xml:space="preserve"> March) the Government announced an expanded coronavirus testing service for NHS staff. PSNC has confirmed with HM Government that the new testing programme will be ava</w:t>
      </w:r>
      <w:r w:rsidRPr="0A8DA105" w:rsidR="7AB8ED59">
        <w:rPr>
          <w:rFonts w:ascii="Calibri" w:hAnsi="Calibri" w:eastAsia="Calibri" w:cs="Calibri"/>
          <w:noProof w:val="0"/>
          <w:color w:val="000000" w:themeColor="text1" w:themeTint="FF" w:themeShade="FF"/>
          <w:sz w:val="22"/>
          <w:szCs w:val="22"/>
          <w:lang w:val="en-GB"/>
        </w:rPr>
        <w:t>ilable to</w:t>
      </w:r>
      <w:r w:rsidRPr="0A8DA105" w:rsidR="68627FCB">
        <w:rPr>
          <w:rFonts w:ascii="Calibri" w:hAnsi="Calibri" w:eastAsia="Calibri" w:cs="Calibri"/>
          <w:noProof w:val="0"/>
          <w:color w:val="000000" w:themeColor="text1" w:themeTint="FF" w:themeShade="FF"/>
          <w:sz w:val="22"/>
          <w:szCs w:val="22"/>
          <w:lang w:val="en-GB"/>
        </w:rPr>
        <w:t xml:space="preserve"> community pharmacy</w:t>
      </w:r>
      <w:r w:rsidRPr="0A8DA105" w:rsidR="6400B296">
        <w:rPr>
          <w:rFonts w:ascii="Calibri" w:hAnsi="Calibri" w:eastAsia="Calibri" w:cs="Calibri"/>
          <w:noProof w:val="0"/>
          <w:color w:val="000000" w:themeColor="text1" w:themeTint="FF" w:themeShade="FF"/>
          <w:sz w:val="22"/>
          <w:szCs w:val="22"/>
          <w:lang w:val="en-GB"/>
        </w:rPr>
        <w:t xml:space="preserve">. Read more here: </w:t>
      </w:r>
      <w:hyperlink r:id="Rb40833a946ab4baf">
        <w:r w:rsidRPr="0A8DA105" w:rsidR="6400B296">
          <w:rPr>
            <w:rStyle w:val="Hyperlink"/>
            <w:rFonts w:ascii="Calibri" w:hAnsi="Calibri" w:eastAsia="Calibri" w:cs="Calibri"/>
            <w:noProof w:val="0"/>
            <w:sz w:val="22"/>
            <w:szCs w:val="22"/>
            <w:lang w:val="en-GB"/>
          </w:rPr>
          <w:t>https://psnc.org.uk/our-news/covid-19-update-nhs-testing-and-complaints/</w:t>
        </w:r>
      </w:hyperlink>
      <w:r w:rsidRPr="0A8DA105" w:rsidR="6400B296">
        <w:rPr>
          <w:rFonts w:ascii="Calibri" w:hAnsi="Calibri" w:eastAsia="Calibri" w:cs="Calibri"/>
          <w:noProof w:val="0"/>
          <w:sz w:val="22"/>
          <w:szCs w:val="22"/>
          <w:lang w:val="en-GB"/>
        </w:rPr>
        <w:t xml:space="preserve"> </w:t>
      </w:r>
    </w:p>
    <w:p w:rsidR="0A8DA105" w:rsidP="0A8DA105" w:rsidRDefault="0A8DA105" w14:paraId="281481A1" w14:textId="3863C83D">
      <w:pPr>
        <w:pStyle w:val="Normal"/>
        <w:spacing w:line="240" w:lineRule="auto"/>
        <w:jc w:val="both"/>
        <w:rPr>
          <w:rFonts w:ascii="Calibri" w:hAnsi="Calibri" w:eastAsia="Calibri" w:cs="Calibri"/>
          <w:noProof w:val="0"/>
          <w:sz w:val="22"/>
          <w:szCs w:val="22"/>
          <w:lang w:val="en-GB"/>
        </w:rPr>
      </w:pPr>
    </w:p>
    <w:p w:rsidR="1D9A11B7" w:rsidP="0A8DA105" w:rsidRDefault="1D9A11B7" w14:paraId="2A8F0C93" w14:textId="012699CB">
      <w:pPr>
        <w:pStyle w:val="Normal"/>
        <w:spacing w:line="240" w:lineRule="auto"/>
        <w:jc w:val="both"/>
        <w:rPr>
          <w:rFonts w:ascii="Calibri" w:hAnsi="Calibri" w:eastAsia="Calibri" w:cs="Calibri"/>
          <w:b w:val="1"/>
          <w:bCs w:val="1"/>
          <w:noProof w:val="0"/>
          <w:sz w:val="22"/>
          <w:szCs w:val="22"/>
          <w:u w:val="single"/>
          <w:lang w:val="en-GB"/>
        </w:rPr>
      </w:pPr>
      <w:r w:rsidRPr="0A8DA105" w:rsidR="1D9A11B7">
        <w:rPr>
          <w:rFonts w:ascii="Calibri" w:hAnsi="Calibri" w:eastAsia="Calibri" w:cs="Calibri"/>
          <w:b w:val="1"/>
          <w:bCs w:val="1"/>
          <w:noProof w:val="0"/>
          <w:sz w:val="22"/>
          <w:szCs w:val="22"/>
          <w:u w:val="single"/>
          <w:lang w:val="en-GB"/>
        </w:rPr>
        <w:t>COVID-19: PSNC negotiations update</w:t>
      </w:r>
    </w:p>
    <w:p w:rsidR="1D9A11B7" w:rsidP="0A8DA105" w:rsidRDefault="1D9A11B7" w14:paraId="4D5B98BE" w14:textId="7A248C2C">
      <w:pPr>
        <w:spacing w:line="240" w:lineRule="auto"/>
        <w:jc w:val="both"/>
        <w:rPr>
          <w:rFonts w:ascii="Calibri" w:hAnsi="Calibri" w:eastAsia="Calibri" w:cs="Calibri"/>
          <w:noProof w:val="0"/>
          <w:color w:val="000000" w:themeColor="text1" w:themeTint="FF" w:themeShade="FF"/>
          <w:sz w:val="22"/>
          <w:szCs w:val="22"/>
          <w:lang w:val="en-GB"/>
        </w:rPr>
      </w:pPr>
      <w:r w:rsidRPr="0A8DA105" w:rsidR="1D9A11B7">
        <w:rPr>
          <w:rFonts w:ascii="Calibri" w:hAnsi="Calibri" w:eastAsia="Calibri" w:cs="Calibri"/>
          <w:noProof w:val="0"/>
          <w:color w:val="000000" w:themeColor="text1" w:themeTint="FF" w:themeShade="FF"/>
          <w:sz w:val="22"/>
          <w:szCs w:val="22"/>
          <w:lang w:val="en-GB"/>
        </w:rPr>
        <w:t>PSNC published a list of the possible action points that we are in urgent negotiations with the NHS and Government about to ensure that community pharmacy teams are fully supported in their response to the COVID-19 pandemic.</w:t>
      </w:r>
    </w:p>
    <w:p w:rsidR="1D9A11B7" w:rsidP="0A8DA105" w:rsidRDefault="1D9A11B7" w14:paraId="705A0215" w14:textId="387F53B8">
      <w:pPr>
        <w:spacing w:line="240" w:lineRule="auto"/>
        <w:jc w:val="both"/>
        <w:rPr>
          <w:rFonts w:ascii="Calibri" w:hAnsi="Calibri" w:eastAsia="Calibri" w:cs="Calibri"/>
          <w:noProof w:val="0"/>
          <w:sz w:val="22"/>
          <w:szCs w:val="22"/>
          <w:lang w:val="en-GB"/>
        </w:rPr>
      </w:pPr>
      <w:r w:rsidRPr="0A8DA105" w:rsidR="1D9A11B7">
        <w:rPr>
          <w:rFonts w:ascii="Calibri" w:hAnsi="Calibri" w:eastAsia="Calibri" w:cs="Calibri"/>
          <w:noProof w:val="0"/>
          <w:color w:val="000000" w:themeColor="text1" w:themeTint="FF" w:themeShade="FF"/>
          <w:sz w:val="22"/>
          <w:szCs w:val="22"/>
          <w:lang w:val="en-GB"/>
        </w:rPr>
        <w:t xml:space="preserve">These include discussions on an urgent funding rescue package, recognising the enormous financial pressures on contractors at this time and the need to ensure that the pharmacy network can continue to stay open and serving patients. </w:t>
      </w:r>
      <w:r w:rsidRPr="0A8DA105" w:rsidR="1D9A11B7">
        <w:rPr>
          <w:rFonts w:ascii="Calibri" w:hAnsi="Calibri" w:eastAsia="Calibri" w:cs="Calibri"/>
          <w:b w:val="0"/>
          <w:bCs w:val="0"/>
          <w:noProof w:val="0"/>
          <w:sz w:val="22"/>
          <w:szCs w:val="22"/>
          <w:u w:val="none"/>
          <w:lang w:val="en-GB"/>
        </w:rPr>
        <w:t xml:space="preserve">Read more here: </w:t>
      </w:r>
      <w:hyperlink r:id="R34e79318a2d84653">
        <w:r w:rsidRPr="0A8DA105" w:rsidR="1D9A11B7">
          <w:rPr>
            <w:rStyle w:val="Hyperlink"/>
            <w:rFonts w:ascii="Calibri" w:hAnsi="Calibri" w:eastAsia="Calibri" w:cs="Calibri"/>
            <w:noProof w:val="0"/>
            <w:sz w:val="22"/>
            <w:szCs w:val="22"/>
            <w:lang w:val="en-GB"/>
          </w:rPr>
          <w:t>https://psnc.org.uk/our-news/covid-19-psnc-negotiations-update/</w:t>
        </w:r>
      </w:hyperlink>
    </w:p>
    <w:p w:rsidR="0A8DA105" w:rsidP="0A8DA105" w:rsidRDefault="0A8DA105" w14:paraId="5B1A42EB" w14:textId="38CB8822">
      <w:pPr>
        <w:pStyle w:val="Normal"/>
        <w:spacing w:line="240" w:lineRule="auto"/>
        <w:jc w:val="both"/>
        <w:rPr>
          <w:rFonts w:ascii="Calibri" w:hAnsi="Calibri" w:eastAsia="Calibri" w:cs="Calibri"/>
          <w:noProof w:val="0"/>
          <w:sz w:val="22"/>
          <w:szCs w:val="22"/>
          <w:lang w:val="en-GB"/>
        </w:rPr>
      </w:pPr>
    </w:p>
    <w:p w:rsidR="0CC8D652" w:rsidP="0A8DA105" w:rsidRDefault="0CC8D652" w14:paraId="08522694" w14:textId="4772D7EE">
      <w:pPr>
        <w:pStyle w:val="Normal"/>
        <w:spacing w:line="240" w:lineRule="auto"/>
        <w:jc w:val="both"/>
        <w:rPr>
          <w:rFonts w:ascii="Calibri" w:hAnsi="Calibri" w:eastAsia="Calibri" w:cs="Calibri"/>
          <w:noProof w:val="0"/>
          <w:sz w:val="22"/>
          <w:szCs w:val="22"/>
          <w:lang w:val="en-GB"/>
        </w:rPr>
      </w:pPr>
      <w:r w:rsidRPr="0A8DA105" w:rsidR="0CC8D652">
        <w:rPr>
          <w:rFonts w:ascii="Calibri" w:hAnsi="Calibri" w:eastAsia="Calibri" w:cs="Calibri"/>
          <w:b w:val="1"/>
          <w:bCs w:val="1"/>
          <w:noProof w:val="0"/>
          <w:sz w:val="22"/>
          <w:szCs w:val="22"/>
          <w:u w:val="single"/>
          <w:lang w:val="en-GB"/>
        </w:rPr>
        <w:t xml:space="preserve">Pharmacy bodies publish resilience guidance to support pharmacy teams </w:t>
      </w:r>
    </w:p>
    <w:p w:rsidR="0A8DA105" w:rsidP="0A8DA105" w:rsidRDefault="0A8DA105" w14:paraId="01C3E044" w14:textId="6AD5E482">
      <w:pPr>
        <w:pStyle w:val="Normal"/>
        <w:spacing w:line="240" w:lineRule="auto"/>
        <w:jc w:val="both"/>
      </w:pPr>
      <w:r w:rsidRPr="5737CB48" w:rsidR="0CC8D652">
        <w:rPr>
          <w:rFonts w:ascii="Calibri" w:hAnsi="Calibri" w:eastAsia="Calibri" w:cs="Calibri"/>
          <w:noProof w:val="0"/>
          <w:color w:val="000000" w:themeColor="text1" w:themeTint="FF" w:themeShade="FF"/>
          <w:sz w:val="21"/>
          <w:szCs w:val="21"/>
          <w:lang w:val="en-GB"/>
        </w:rPr>
        <w:t>PSNC (with the NPA, CCA and AIM) published guidance to help support and maintain the community pharmacy network during the response to the COVID-19 pandemic.</w:t>
      </w:r>
      <w:r w:rsidRPr="5737CB48" w:rsidR="0CC8D652">
        <w:rPr>
          <w:rFonts w:ascii="Calibri" w:hAnsi="Calibri" w:eastAsia="Calibri" w:cs="Calibri"/>
          <w:b w:val="0"/>
          <w:bCs w:val="0"/>
          <w:noProof w:val="0"/>
          <w:color w:val="000000" w:themeColor="text1" w:themeTint="FF" w:themeShade="FF"/>
          <w:sz w:val="22"/>
          <w:szCs w:val="22"/>
          <w:u w:val="none"/>
          <w:lang w:val="en-GB"/>
        </w:rPr>
        <w:t xml:space="preserve"> </w:t>
      </w:r>
      <w:r w:rsidRPr="5737CB48" w:rsidR="0CC8D652">
        <w:rPr>
          <w:rFonts w:ascii="Calibri" w:hAnsi="Calibri" w:eastAsia="Calibri" w:cs="Calibri"/>
          <w:noProof w:val="0"/>
          <w:color w:val="000000" w:themeColor="text1" w:themeTint="FF" w:themeShade="FF"/>
          <w:sz w:val="21"/>
          <w:szCs w:val="21"/>
          <w:lang w:val="en-GB"/>
        </w:rPr>
        <w:t>The guidance addresses three aspects of an NHS pharmacy’s terms of service – opening hours, responsible pharmacist and unplanned (emergency) closures – with advice given on how best to address each going forwards.</w:t>
      </w:r>
      <w:r w:rsidRPr="5737CB48" w:rsidR="0CC8D652">
        <w:rPr>
          <w:rFonts w:ascii="Calibri" w:hAnsi="Calibri" w:eastAsia="Calibri" w:cs="Calibri"/>
          <w:b w:val="0"/>
          <w:bCs w:val="0"/>
          <w:noProof w:val="0"/>
          <w:color w:val="000000" w:themeColor="text1" w:themeTint="FF" w:themeShade="FF"/>
          <w:sz w:val="22"/>
          <w:szCs w:val="22"/>
          <w:u w:val="none"/>
          <w:lang w:val="en-GB"/>
        </w:rPr>
        <w:t xml:space="preserve"> R</w:t>
      </w:r>
      <w:r w:rsidRPr="5737CB48" w:rsidR="0CC8D652">
        <w:rPr>
          <w:rFonts w:ascii="Calibri" w:hAnsi="Calibri" w:eastAsia="Calibri" w:cs="Calibri"/>
          <w:b w:val="0"/>
          <w:bCs w:val="0"/>
          <w:noProof w:val="0"/>
          <w:sz w:val="22"/>
          <w:szCs w:val="22"/>
          <w:u w:val="none"/>
          <w:lang w:val="en-GB"/>
        </w:rPr>
        <w:t xml:space="preserve">ead more here: </w:t>
      </w:r>
      <w:hyperlink r:id="R12e25f6dafc64d40">
        <w:r w:rsidRPr="5737CB48" w:rsidR="0CC8D652">
          <w:rPr>
            <w:rStyle w:val="Hyperlink"/>
            <w:rFonts w:ascii="Calibri" w:hAnsi="Calibri" w:eastAsia="Calibri" w:cs="Calibri"/>
            <w:noProof w:val="0"/>
            <w:sz w:val="22"/>
            <w:szCs w:val="22"/>
            <w:lang w:val="en-GB"/>
          </w:rPr>
          <w:t>https://psnc.org.uk/our-news/pharmacy-bodies-publish-resilience-guidance-to-support-pharmacy-teams/</w:t>
        </w:r>
      </w:hyperlink>
    </w:p>
    <w:p w:rsidR="0A8DA105" w:rsidP="5737CB48" w:rsidRDefault="0A8DA105" w14:paraId="1BB5D273" w14:textId="722EE182">
      <w:pPr>
        <w:pStyle w:val="Heading1"/>
        <w:rPr>
          <w:rStyle w:val="Hyperlink"/>
          <w:rFonts w:ascii="Calibri" w:hAnsi="Calibri" w:eastAsia="Calibri" w:cs="Calibri"/>
          <w:noProof w:val="0"/>
          <w:sz w:val="22"/>
          <w:szCs w:val="22"/>
          <w:lang w:val="en-GB"/>
        </w:rPr>
      </w:pPr>
      <w:r w:rsidRPr="5737CB48" w:rsidR="1101F5C5">
        <w:rPr>
          <w:rFonts w:ascii="Calibri" w:hAnsi="Calibri" w:eastAsia="Calibri" w:cs="Calibri" w:asciiTheme="minorAscii" w:hAnsiTheme="minorAscii" w:eastAsiaTheme="minorAscii" w:cstheme="minorAscii"/>
          <w:b w:val="1"/>
          <w:bCs w:val="1"/>
          <w:i w:val="0"/>
          <w:iCs w:val="0"/>
          <w:color w:val="auto"/>
          <w:sz w:val="22"/>
          <w:szCs w:val="22"/>
          <w:u w:val="single"/>
        </w:rPr>
        <w:t>Updated COVID-19 SOP and Opening Hours Flexibility</w:t>
      </w:r>
    </w:p>
    <w:p w:rsidR="0A8DA105" w:rsidP="5737CB48" w:rsidRDefault="0A8DA105" w14:paraId="08FE40D0" w14:textId="1D22000E">
      <w:pPr>
        <w:pStyle w:val="Normal"/>
        <w:spacing w:line="240" w:lineRule="auto"/>
        <w:jc w:val="both"/>
        <w:rPr>
          <w:rFonts w:ascii="Calibri" w:hAnsi="Calibri" w:eastAsia="Calibri" w:cs="Calibri"/>
          <w:noProof w:val="0"/>
          <w:sz w:val="22"/>
          <w:szCs w:val="22"/>
          <w:lang w:val="en-GB"/>
        </w:rPr>
      </w:pPr>
      <w:r w:rsidRPr="5737CB48" w:rsidR="29D71B16">
        <w:rPr>
          <w:rFonts w:ascii="Calibri" w:hAnsi="Calibri" w:eastAsia="Calibri" w:cs="Calibri"/>
          <w:noProof w:val="0"/>
          <w:color w:val="auto"/>
          <w:sz w:val="21"/>
          <w:szCs w:val="21"/>
          <w:lang w:val="en-GB"/>
        </w:rPr>
        <w:t xml:space="preserve">NHS England and NHS Improvement (NHSE&amp;I) issued an updated Standard Operating Procedure (SOP) for community pharmacies in relation to the COVID-19 pandemic, specifically in relation to flexibility in opening hours. </w:t>
      </w:r>
      <w:r w:rsidRPr="5737CB48" w:rsidR="29D71B16">
        <w:rPr>
          <w:rFonts w:ascii="Calibri" w:hAnsi="Calibri" w:eastAsia="Calibri" w:cs="Calibri"/>
          <w:noProof w:val="0"/>
          <w:color w:val="auto"/>
          <w:sz w:val="22"/>
          <w:szCs w:val="22"/>
          <w:lang w:val="en-GB"/>
        </w:rPr>
        <w:t>Read</w:t>
      </w:r>
      <w:r w:rsidRPr="5737CB48" w:rsidR="29D71B16">
        <w:rPr>
          <w:rFonts w:ascii="Calibri" w:hAnsi="Calibri" w:eastAsia="Calibri" w:cs="Calibri"/>
          <w:noProof w:val="0"/>
          <w:sz w:val="22"/>
          <w:szCs w:val="22"/>
          <w:lang w:val="en-GB"/>
        </w:rPr>
        <w:t xml:space="preserve"> more here: </w:t>
      </w:r>
      <w:hyperlink r:id="R9ad866bb09034549">
        <w:r w:rsidRPr="5737CB48" w:rsidR="709230C7">
          <w:rPr>
            <w:rStyle w:val="Hyperlink"/>
            <w:rFonts w:ascii="Calibri" w:hAnsi="Calibri" w:eastAsia="Calibri" w:cs="Calibri"/>
            <w:noProof w:val="0"/>
            <w:sz w:val="22"/>
            <w:szCs w:val="22"/>
            <w:lang w:val="en-GB"/>
          </w:rPr>
          <w:t>https://psnc.org.uk/our-news/updated-covid-19-sop-and-opening-hours-flexibility-statement-from-psnc-cca-npa-and-aim/</w:t>
        </w:r>
        <w:r>
          <w:br/>
        </w:r>
      </w:hyperlink>
    </w:p>
    <w:p w:rsidR="0A8DA105" w:rsidP="5737CB48" w:rsidRDefault="0A8DA105" w14:paraId="517C988E" w14:textId="6A846954">
      <w:pPr>
        <w:pStyle w:val="Normal"/>
        <w:spacing w:line="240" w:lineRule="auto"/>
        <w:jc w:val="both"/>
        <w:rPr>
          <w:rFonts w:ascii="Calibri" w:hAnsi="Calibri" w:eastAsia="Calibri" w:cs="Calibri"/>
          <w:noProof w:val="0"/>
          <w:sz w:val="22"/>
          <w:szCs w:val="22"/>
          <w:lang w:val="en-GB"/>
        </w:rPr>
      </w:pPr>
      <w:r w:rsidRPr="5737CB48" w:rsidR="3E4A0E93">
        <w:rPr>
          <w:rFonts w:ascii="Calibri" w:hAnsi="Calibri" w:eastAsia="Calibri" w:cs="Calibri" w:asciiTheme="minorAscii" w:hAnsiTheme="minorAscii" w:eastAsiaTheme="minorAscii" w:cstheme="minorAscii"/>
          <w:b w:val="1"/>
          <w:bCs w:val="1"/>
          <w:u w:val="single"/>
        </w:rPr>
        <w:t>NHS call for Volunteer Army to help with the COVID-19 pandemic</w:t>
      </w:r>
      <w:r>
        <w:br/>
      </w:r>
      <w:r w:rsidRPr="5737CB48" w:rsidR="4D326FDA">
        <w:rPr>
          <w:rFonts w:ascii="Calibri" w:hAnsi="Calibri" w:eastAsia="Calibri" w:cs="Calibri"/>
          <w:noProof w:val="0"/>
          <w:color w:val="auto"/>
          <w:sz w:val="22"/>
          <w:szCs w:val="22"/>
          <w:lang w:val="en-GB"/>
        </w:rPr>
        <w:t xml:space="preserve">The NHS launched a major campaign to sign up 250,000 volunteers to help up to 1.5 million people who have been asked to shield themselves from coronavirus because of underlying health conditions. </w:t>
      </w:r>
      <w:r w:rsidRPr="5737CB48" w:rsidR="79DCDB05">
        <w:rPr>
          <w:rFonts w:ascii="Calibri" w:hAnsi="Calibri" w:eastAsia="Calibri" w:cs="Calibri"/>
          <w:noProof w:val="0"/>
          <w:sz w:val="22"/>
          <w:szCs w:val="22"/>
          <w:lang w:val="en-GB"/>
        </w:rPr>
        <w:t>Read more</w:t>
      </w:r>
      <w:r w:rsidRPr="5737CB48" w:rsidR="60AC479A">
        <w:rPr>
          <w:rFonts w:ascii="Calibri" w:hAnsi="Calibri" w:eastAsia="Calibri" w:cs="Calibri"/>
          <w:noProof w:val="0"/>
          <w:sz w:val="22"/>
          <w:szCs w:val="22"/>
          <w:lang w:val="en-GB"/>
        </w:rPr>
        <w:t xml:space="preserve"> </w:t>
      </w:r>
      <w:r w:rsidRPr="5737CB48" w:rsidR="79DCDB05">
        <w:rPr>
          <w:rFonts w:ascii="Calibri" w:hAnsi="Calibri" w:eastAsia="Calibri" w:cs="Calibri"/>
          <w:noProof w:val="0"/>
          <w:sz w:val="22"/>
          <w:szCs w:val="22"/>
          <w:lang w:val="en-GB"/>
        </w:rPr>
        <w:t xml:space="preserve">here: </w:t>
      </w:r>
      <w:hyperlink r:id="R42d5e09db0fb4ccd">
        <w:r w:rsidRPr="5737CB48" w:rsidR="709230C7">
          <w:rPr>
            <w:rStyle w:val="Hyperlink"/>
            <w:rFonts w:ascii="Calibri" w:hAnsi="Calibri" w:eastAsia="Calibri" w:cs="Calibri"/>
            <w:noProof w:val="0"/>
            <w:sz w:val="22"/>
            <w:szCs w:val="22"/>
            <w:lang w:val="en-GB"/>
          </w:rPr>
          <w:t>https://psnc.org.uk/our-news/nhs-call-for-volunteer-army-to-help-with-pandemic/</w:t>
        </w:r>
      </w:hyperlink>
      <w:r w:rsidRPr="5737CB48" w:rsidR="2E4D836A">
        <w:rPr>
          <w:rFonts w:ascii="Calibri" w:hAnsi="Calibri" w:eastAsia="Calibri" w:cs="Calibri"/>
          <w:noProof w:val="0"/>
          <w:sz w:val="22"/>
          <w:szCs w:val="22"/>
          <w:lang w:val="en-GB"/>
        </w:rPr>
        <w:t xml:space="preserve"> </w:t>
      </w:r>
      <w:r>
        <w:br/>
      </w:r>
    </w:p>
    <w:p w:rsidR="0A8DA105" w:rsidP="5737CB48" w:rsidRDefault="0A8DA105" w14:paraId="52020229" w14:textId="15DB7EE6">
      <w:pPr>
        <w:spacing w:line="240" w:lineRule="auto"/>
        <w:jc w:val="both"/>
        <w:rPr>
          <w:sz w:val="20"/>
          <w:szCs w:val="20"/>
        </w:rPr>
      </w:pPr>
      <w:r w:rsidRPr="5737CB48" w:rsidR="21EDA0C3">
        <w:rPr>
          <w:rFonts w:ascii="Calibri" w:hAnsi="Calibri" w:eastAsia="Calibri" w:cs="Calibri" w:asciiTheme="minorAscii" w:hAnsiTheme="minorAscii" w:eastAsiaTheme="minorAscii" w:cstheme="minorAscii"/>
          <w:b w:val="1"/>
          <w:bCs w:val="1"/>
          <w:u w:val="single"/>
        </w:rPr>
        <w:t>COVID-19: dispensing paper prescriptions</w:t>
      </w:r>
    </w:p>
    <w:p w:rsidR="0A8DA105" w:rsidP="0A8DA105" w:rsidRDefault="0A8DA105" w14:paraId="4C7F5BF9" w14:textId="2A2AEFCB">
      <w:pPr>
        <w:pStyle w:val="Normal"/>
        <w:spacing w:line="240" w:lineRule="auto"/>
        <w:jc w:val="both"/>
      </w:pPr>
      <w:r w:rsidRPr="5737CB48" w:rsidR="48EAF592">
        <w:rPr>
          <w:rFonts w:ascii="Calibri" w:hAnsi="Calibri" w:eastAsia="Calibri" w:cs="Calibri" w:asciiTheme="minorAscii" w:hAnsiTheme="minorAscii" w:eastAsiaTheme="minorAscii" w:cstheme="minorAscii"/>
          <w:noProof w:val="0"/>
          <w:color w:val="auto"/>
          <w:sz w:val="22"/>
          <w:szCs w:val="22"/>
          <w:lang w:val="en-GB"/>
        </w:rPr>
        <w:t>NHS England and NHS Improvement have received several reports of pharmacy contractors refusing to dispense legally valid paper prescriptions. Co</w:t>
      </w:r>
      <w:r w:rsidRPr="5737CB48" w:rsidR="48EAF592">
        <w:rPr>
          <w:rFonts w:ascii="Calibri" w:hAnsi="Calibri" w:eastAsia="Calibri" w:cs="Calibri"/>
          <w:noProof w:val="0"/>
          <w:color w:val="auto"/>
          <w:sz w:val="21"/>
          <w:szCs w:val="21"/>
          <w:lang w:val="en-GB"/>
        </w:rPr>
        <w:t>ntractors are reminded that they must dispense legally valid paper prescriptions presented for dispensing, including those from healthcare providers who do not have access to EPS, such as dental practices and hospitals.</w:t>
      </w:r>
      <w:r w:rsidRPr="5737CB48" w:rsidR="48EAF592">
        <w:rPr>
          <w:rFonts w:ascii="Calibri" w:hAnsi="Calibri" w:eastAsia="Calibri" w:cs="Calibri"/>
          <w:noProof w:val="0"/>
          <w:sz w:val="22"/>
          <w:szCs w:val="22"/>
          <w:lang w:val="en-GB"/>
        </w:rPr>
        <w:t xml:space="preserve"> </w:t>
      </w:r>
      <w:r w:rsidRPr="5737CB48" w:rsidR="4766C800">
        <w:rPr>
          <w:rFonts w:ascii="Calibri" w:hAnsi="Calibri" w:eastAsia="Calibri" w:cs="Calibri"/>
          <w:noProof w:val="0"/>
          <w:sz w:val="22"/>
          <w:szCs w:val="22"/>
          <w:lang w:val="en-GB"/>
        </w:rPr>
        <w:t xml:space="preserve">Read more here: </w:t>
      </w:r>
      <w:hyperlink r:id="R3507325d241347e2">
        <w:r w:rsidRPr="5737CB48" w:rsidR="709230C7">
          <w:rPr>
            <w:rStyle w:val="Hyperlink"/>
            <w:rFonts w:ascii="Calibri" w:hAnsi="Calibri" w:eastAsia="Calibri" w:cs="Calibri"/>
            <w:noProof w:val="0"/>
            <w:sz w:val="22"/>
            <w:szCs w:val="22"/>
            <w:lang w:val="en-GB"/>
          </w:rPr>
          <w:t>https://psnc.org.uk/our-news/covid-19-dispensing-paper-prescriptions/</w:t>
        </w:r>
      </w:hyperlink>
      <w:r w:rsidRPr="5737CB48" w:rsidR="3987B161">
        <w:rPr>
          <w:rFonts w:ascii="Calibri" w:hAnsi="Calibri" w:eastAsia="Calibri" w:cs="Calibri"/>
          <w:noProof w:val="0"/>
          <w:sz w:val="22"/>
          <w:szCs w:val="22"/>
          <w:lang w:val="en-GB"/>
        </w:rPr>
        <w:t xml:space="preserve"> </w:t>
      </w:r>
      <w:r>
        <w:br/>
      </w:r>
    </w:p>
    <w:p w:rsidR="0A8DA105" w:rsidP="5737CB48" w:rsidRDefault="0A8DA105" w14:paraId="4990EB3A" w14:textId="1659FE57">
      <w:pPr>
        <w:pStyle w:val="Normal"/>
        <w:spacing w:line="240" w:lineRule="auto"/>
        <w:jc w:val="both"/>
        <w:rPr>
          <w:rFonts w:ascii="Calibri" w:hAnsi="Calibri" w:eastAsia="Calibri" w:cs="Calibri"/>
          <w:noProof w:val="0"/>
          <w:color w:val="auto"/>
          <w:sz w:val="22"/>
          <w:szCs w:val="22"/>
          <w:lang w:val="en-GB"/>
        </w:rPr>
      </w:pPr>
      <w:r w:rsidRPr="5737CB48" w:rsidR="709230C7">
        <w:rPr>
          <w:rFonts w:ascii="Calibri" w:hAnsi="Calibri" w:eastAsia="Calibri" w:cs="Calibri"/>
          <w:b w:val="1"/>
          <w:bCs w:val="1"/>
          <w:noProof w:val="0"/>
          <w:color w:val="auto"/>
          <w:sz w:val="22"/>
          <w:szCs w:val="22"/>
          <w:u w:val="single"/>
          <w:lang w:val="en-GB"/>
        </w:rPr>
        <w:t>COVID-19 support: Free access to wellbeing apps for NHS staff</w:t>
      </w:r>
    </w:p>
    <w:p w:rsidR="0A8DA105" w:rsidP="5737CB48" w:rsidRDefault="0A8DA105" w14:paraId="1D910D96" w14:textId="145BACBC">
      <w:pPr>
        <w:pStyle w:val="Normal"/>
        <w:spacing w:line="240" w:lineRule="auto"/>
        <w:jc w:val="both"/>
        <w:rPr>
          <w:sz w:val="22"/>
          <w:szCs w:val="22"/>
        </w:rPr>
      </w:pPr>
      <w:r w:rsidRPr="5737CB48" w:rsidR="709230C7">
        <w:rPr>
          <w:rFonts w:ascii="Calibri" w:hAnsi="Calibri" w:eastAsia="Calibri" w:cs="Calibri"/>
          <w:noProof w:val="0"/>
          <w:color w:val="auto"/>
          <w:sz w:val="22"/>
          <w:szCs w:val="22"/>
          <w:lang w:val="en-GB"/>
        </w:rPr>
        <w:t>NHS England and NHS Improvement (NHSE&amp;I) have issued information on the first in a series of psychological support for all NHS staff, including those working in primary care, during the COVID-19 outbreak.</w:t>
      </w:r>
      <w:r w:rsidRPr="5737CB48" w:rsidR="709230C7">
        <w:rPr>
          <w:rFonts w:ascii="Calibri" w:hAnsi="Calibri" w:eastAsia="Calibri" w:cs="Calibri"/>
          <w:noProof w:val="0"/>
          <w:color w:val="auto"/>
          <w:sz w:val="22"/>
          <w:szCs w:val="22"/>
          <w:lang w:val="en-GB"/>
        </w:rPr>
        <w:t xml:space="preserve"> Rea</w:t>
      </w:r>
      <w:r w:rsidRPr="5737CB48" w:rsidR="709230C7">
        <w:rPr>
          <w:rFonts w:ascii="Calibri" w:hAnsi="Calibri" w:eastAsia="Calibri" w:cs="Calibri"/>
          <w:noProof w:val="0"/>
          <w:sz w:val="22"/>
          <w:szCs w:val="22"/>
          <w:lang w:val="en-GB"/>
        </w:rPr>
        <w:t xml:space="preserve">d more here: </w:t>
      </w:r>
      <w:hyperlink r:id="R0c7bd4535f284660">
        <w:r w:rsidRPr="5737CB48" w:rsidR="709230C7">
          <w:rPr>
            <w:rStyle w:val="Hyperlink"/>
            <w:rFonts w:ascii="Calibri" w:hAnsi="Calibri" w:eastAsia="Calibri" w:cs="Calibri"/>
            <w:noProof w:val="0"/>
            <w:sz w:val="22"/>
            <w:szCs w:val="22"/>
            <w:lang w:val="en-GB"/>
          </w:rPr>
          <w:t>https://psnc.org.uk/our-news/covid-19-support-free-access-to-wellbeing-apps/</w:t>
        </w:r>
      </w:hyperlink>
    </w:p>
    <w:p w:rsidR="0A8DA105" w:rsidP="0A8DA105" w:rsidRDefault="0A8DA105" w14:paraId="7C9FC71A" w14:textId="264CAFBC">
      <w:pPr>
        <w:pStyle w:val="Normal"/>
        <w:spacing w:line="240" w:lineRule="auto"/>
        <w:jc w:val="both"/>
        <w:rPr>
          <w:rFonts w:ascii="Calibri" w:hAnsi="Calibri" w:eastAsia="Calibri" w:cs="Calibri"/>
          <w:noProof w:val="0"/>
          <w:sz w:val="22"/>
          <w:szCs w:val="22"/>
          <w:lang w:val="en-GB"/>
        </w:rPr>
      </w:pPr>
    </w:p>
    <w:p w:rsidR="18739452" w:rsidP="0A8DA105" w:rsidRDefault="18739452" w14:paraId="199A940B" w14:textId="3D22BAEA">
      <w:pPr>
        <w:pStyle w:val="Normal"/>
        <w:spacing w:line="240" w:lineRule="auto"/>
        <w:jc w:val="both"/>
        <w:rPr>
          <w:rFonts w:ascii="Calibri" w:hAnsi="Calibri" w:eastAsia="Calibri" w:cs="Calibri"/>
          <w:b w:val="1"/>
          <w:bCs w:val="1"/>
          <w:noProof w:val="0"/>
          <w:sz w:val="22"/>
          <w:szCs w:val="22"/>
          <w:u w:val="single"/>
          <w:lang w:val="en-GB"/>
        </w:rPr>
      </w:pPr>
      <w:r w:rsidRPr="0A8DA105" w:rsidR="18739452">
        <w:rPr>
          <w:rFonts w:ascii="Calibri" w:hAnsi="Calibri" w:eastAsia="Calibri" w:cs="Calibri"/>
          <w:b w:val="1"/>
          <w:bCs w:val="1"/>
          <w:noProof w:val="0"/>
          <w:sz w:val="22"/>
          <w:szCs w:val="22"/>
          <w:u w:val="single"/>
          <w:lang w:val="en-GB"/>
        </w:rPr>
        <w:t>COVID-19 continuity: EPS timely submission tips</w:t>
      </w:r>
    </w:p>
    <w:p w:rsidR="437D237D" w:rsidP="0A8DA105" w:rsidRDefault="437D237D" w14:paraId="5BF40FB2" w14:textId="1DBADE2F">
      <w:pPr>
        <w:pStyle w:val="Normal"/>
        <w:spacing w:line="240" w:lineRule="auto"/>
        <w:jc w:val="both"/>
      </w:pPr>
      <w:r w:rsidRPr="0A8DA105" w:rsidR="437D237D">
        <w:rPr>
          <w:rFonts w:ascii="Calibri" w:hAnsi="Calibri" w:eastAsia="Calibri" w:cs="Calibri"/>
          <w:noProof w:val="0"/>
          <w:sz w:val="22"/>
          <w:szCs w:val="22"/>
          <w:lang w:val="en-GB"/>
        </w:rPr>
        <w:t xml:space="preserve">This news story contains tips for timely EPS submission. </w:t>
      </w:r>
      <w:r w:rsidRPr="0A8DA105" w:rsidR="18739452">
        <w:rPr>
          <w:rFonts w:ascii="Calibri" w:hAnsi="Calibri" w:eastAsia="Calibri" w:cs="Calibri"/>
          <w:noProof w:val="0"/>
          <w:sz w:val="22"/>
          <w:szCs w:val="22"/>
          <w:lang w:val="en-GB"/>
        </w:rPr>
        <w:t xml:space="preserve">Read more here: </w:t>
      </w:r>
      <w:hyperlink r:id="R7e1edb526f3445f3">
        <w:r w:rsidRPr="0A8DA105" w:rsidR="18739452">
          <w:rPr>
            <w:rStyle w:val="Hyperlink"/>
            <w:rFonts w:ascii="Calibri" w:hAnsi="Calibri" w:eastAsia="Calibri" w:cs="Calibri"/>
            <w:noProof w:val="0"/>
            <w:sz w:val="22"/>
            <w:szCs w:val="22"/>
            <w:lang w:val="en-GB"/>
          </w:rPr>
          <w:t>https://psnc.org.uk/our-news/eps-continuity-top-tips-timely-submission-in-case-of-future-temporary-closure/</w:t>
        </w:r>
      </w:hyperlink>
    </w:p>
    <w:p w:rsidR="0A8DA105" w:rsidP="0A8DA105" w:rsidRDefault="0A8DA105" w14:paraId="26C8F17C" w14:textId="5C96DAB3">
      <w:pPr>
        <w:pStyle w:val="Normal"/>
        <w:jc w:val="both"/>
        <w:rPr>
          <w:rFonts w:ascii="Calibri" w:hAnsi="Calibri" w:eastAsia="Calibri" w:cs="Calibri"/>
          <w:noProof w:val="0"/>
          <w:sz w:val="22"/>
          <w:szCs w:val="22"/>
          <w:lang w:val="en-GB"/>
        </w:rPr>
      </w:pPr>
    </w:p>
    <w:p w:rsidR="2F1590EA" w:rsidP="0A8DA105" w:rsidRDefault="2F1590EA" w14:paraId="7A125219" w14:textId="2E57DD0F">
      <w:pPr>
        <w:pStyle w:val="Normal"/>
        <w:jc w:val="both"/>
        <w:rPr>
          <w:rFonts w:ascii="Calibri" w:hAnsi="Calibri" w:eastAsia="Calibri" w:cs="Calibri"/>
          <w:b w:val="1"/>
          <w:bCs w:val="1"/>
          <w:noProof w:val="0"/>
          <w:sz w:val="22"/>
          <w:szCs w:val="22"/>
          <w:highlight w:val="yellow"/>
          <w:u w:val="single"/>
          <w:lang w:val="en-GB"/>
        </w:rPr>
      </w:pPr>
      <w:r w:rsidRPr="0A8DA105" w:rsidR="2F1590EA">
        <w:rPr>
          <w:rFonts w:ascii="Calibri" w:hAnsi="Calibri" w:eastAsia="Calibri" w:cs="Calibri"/>
          <w:b w:val="1"/>
          <w:bCs w:val="1"/>
          <w:noProof w:val="0"/>
          <w:sz w:val="22"/>
          <w:szCs w:val="22"/>
          <w:u w:val="single"/>
          <w:lang w:val="en-GB"/>
        </w:rPr>
        <w:t>End-of-month submission reminder</w:t>
      </w:r>
    </w:p>
    <w:p w:rsidR="2F1590EA" w:rsidP="0A8DA105" w:rsidRDefault="2F1590EA" w14:paraId="5847514A" w14:textId="36014859">
      <w:pPr>
        <w:pStyle w:val="Normal"/>
        <w:spacing w:line="240" w:lineRule="auto"/>
        <w:jc w:val="both"/>
      </w:pPr>
      <w:r w:rsidRPr="0A8DA105" w:rsidR="2F1590EA">
        <w:rPr>
          <w:rFonts w:ascii="Calibri" w:hAnsi="Calibri" w:eastAsia="Calibri" w:cs="Calibri"/>
          <w:noProof w:val="0"/>
          <w:color w:val="000000" w:themeColor="text1" w:themeTint="FF" w:themeShade="FF"/>
          <w:sz w:val="21"/>
          <w:szCs w:val="21"/>
          <w:lang w:val="en-GB"/>
        </w:rPr>
        <w:t>Contractors should submit their end of month bundle and FP34C using their usual delivery method</w:t>
      </w:r>
      <w:r w:rsidRPr="0A8DA105" w:rsidR="2F1590EA">
        <w:rPr>
          <w:rFonts w:ascii="Calibri" w:hAnsi="Calibri" w:eastAsia="Calibri" w:cs="Calibri"/>
          <w:b w:val="1"/>
          <w:bCs w:val="1"/>
          <w:noProof w:val="0"/>
          <w:color w:val="000000" w:themeColor="text1" w:themeTint="FF" w:themeShade="FF"/>
          <w:sz w:val="21"/>
          <w:szCs w:val="21"/>
          <w:lang w:val="en-GB"/>
        </w:rPr>
        <w:t xml:space="preserve"> no later than the 5th day of the month </w:t>
      </w:r>
      <w:r w:rsidRPr="0A8DA105" w:rsidR="2F1590EA">
        <w:rPr>
          <w:rFonts w:ascii="Calibri" w:hAnsi="Calibri" w:eastAsia="Calibri" w:cs="Calibri"/>
          <w:noProof w:val="0"/>
          <w:color w:val="000000" w:themeColor="text1" w:themeTint="FF" w:themeShade="FF"/>
          <w:sz w:val="21"/>
          <w:szCs w:val="21"/>
          <w:lang w:val="en-GB"/>
        </w:rPr>
        <w:t xml:space="preserve">following that in which supply was made. </w:t>
      </w:r>
      <w:r w:rsidRPr="0A8DA105" w:rsidR="2F1590EA">
        <w:rPr>
          <w:rFonts w:ascii="Calibri" w:hAnsi="Calibri" w:eastAsia="Calibri" w:cs="Calibri"/>
          <w:b w:val="0"/>
          <w:bCs w:val="0"/>
          <w:noProof w:val="0"/>
          <w:color w:val="000000" w:themeColor="text1" w:themeTint="FF" w:themeShade="FF"/>
          <w:sz w:val="22"/>
          <w:szCs w:val="22"/>
          <w:u w:val="none"/>
          <w:lang w:val="en-GB"/>
        </w:rPr>
        <w:t xml:space="preserve">Read more here: </w:t>
      </w:r>
      <w:hyperlink r:id="R223146e2418d433e">
        <w:r w:rsidRPr="0A8DA105" w:rsidR="2F1590EA">
          <w:rPr>
            <w:rStyle w:val="Hyperlink"/>
            <w:rFonts w:ascii="Calibri" w:hAnsi="Calibri" w:eastAsia="Calibri" w:cs="Calibri"/>
            <w:noProof w:val="0"/>
            <w:sz w:val="22"/>
            <w:szCs w:val="22"/>
            <w:lang w:val="en-GB"/>
          </w:rPr>
          <w:t>https://psnc.org.uk/our-news/end-of-month-submission-reminder/</w:t>
        </w:r>
      </w:hyperlink>
    </w:p>
    <w:p w:rsidR="0091158C" w:rsidP="0A8DA105" w:rsidRDefault="0091158C" w14:paraId="4A5F3424" w14:textId="12EC97BA">
      <w:pPr>
        <w:spacing w:line="240" w:lineRule="auto"/>
        <w:jc w:val="both"/>
        <w:rPr>
          <w:rFonts w:ascii="Calibri" w:hAnsi="Calibri" w:cs="Calibri" w:asciiTheme="minorAscii" w:hAnsiTheme="minorAscii" w:cstheme="minorAscii"/>
          <w:b w:val="1"/>
          <w:bCs w:val="1"/>
          <w:color w:val="000000" w:themeColor="text1" w:themeTint="FF" w:themeShade="FF"/>
          <w:sz w:val="22"/>
          <w:szCs w:val="22"/>
          <w:u w:val="single"/>
        </w:rPr>
      </w:pPr>
    </w:p>
    <w:p w:rsidR="14AAFCBF" w:rsidP="0A8DA105" w:rsidRDefault="14AAFCBF" w14:paraId="671553A5" w14:textId="7ADAE957">
      <w:pPr>
        <w:pStyle w:val="Normal"/>
        <w:spacing w:line="240" w:lineRule="auto"/>
        <w:jc w:val="both"/>
        <w:rPr>
          <w:rFonts w:ascii="Calibri" w:hAnsi="Calibri" w:cs="Calibri" w:asciiTheme="minorAscii" w:hAnsiTheme="minorAscii" w:cstheme="minorAscii"/>
          <w:b w:val="1"/>
          <w:bCs w:val="1"/>
          <w:color w:val="000000" w:themeColor="text1" w:themeTint="FF" w:themeShade="FF"/>
          <w:sz w:val="22"/>
          <w:szCs w:val="22"/>
          <w:u w:val="single"/>
        </w:rPr>
      </w:pPr>
      <w:r w:rsidRPr="0A8DA105" w:rsidR="14AAFCBF">
        <w:rPr>
          <w:rFonts w:ascii="Calibri" w:hAnsi="Calibri" w:cs="Calibri" w:asciiTheme="minorAscii" w:hAnsiTheme="minorAscii" w:cstheme="minorAscii"/>
          <w:b w:val="1"/>
          <w:bCs w:val="1"/>
          <w:color w:val="000000" w:themeColor="text1" w:themeTint="FF" w:themeShade="FF"/>
          <w:sz w:val="22"/>
          <w:szCs w:val="22"/>
          <w:u w:val="single"/>
        </w:rPr>
        <w:t>PSNC CEO addresses the sector</w:t>
      </w:r>
    </w:p>
    <w:p w:rsidR="14AAFCBF" w:rsidP="0A8DA105" w:rsidRDefault="14AAFCBF" w14:paraId="1A02C1A7" w14:textId="7F1102DA">
      <w:pPr>
        <w:pStyle w:val="Normal"/>
        <w:spacing w:line="240" w:lineRule="auto"/>
        <w:jc w:val="both"/>
      </w:pPr>
      <w:r w:rsidRPr="0A8DA105" w:rsidR="14AAFCBF">
        <w:rPr>
          <w:rFonts w:ascii="Calibri" w:hAnsi="Calibri" w:eastAsia="Calibri" w:cs="Calibri"/>
          <w:noProof w:val="0"/>
          <w:color w:val="000000" w:themeColor="text1" w:themeTint="FF" w:themeShade="FF"/>
          <w:sz w:val="21"/>
          <w:szCs w:val="21"/>
          <w:lang w:val="en-GB"/>
        </w:rPr>
        <w:t>PSNC Chief Executive Simon Dukes recorded a video message for community pharmacy teams to explain the work that he and the team are doing on behalf of the sector.</w:t>
      </w:r>
      <w:r w:rsidRPr="0A8DA105" w:rsidR="14AAFCBF">
        <w:rPr>
          <w:rFonts w:ascii="Calibri" w:hAnsi="Calibri" w:cs="Calibri" w:asciiTheme="minorAscii" w:hAnsiTheme="minorAscii" w:cstheme="minorAscii"/>
          <w:b w:val="0"/>
          <w:bCs w:val="0"/>
          <w:color w:val="000000" w:themeColor="text1" w:themeTint="FF" w:themeShade="FF"/>
          <w:sz w:val="22"/>
          <w:szCs w:val="22"/>
          <w:u w:val="none"/>
        </w:rPr>
        <w:t xml:space="preserve"> Watch Simon’s video here: </w:t>
      </w:r>
      <w:hyperlink r:id="Rc077a2c8b1a14a9b">
        <w:r w:rsidRPr="0A8DA105" w:rsidR="14AAFCBF">
          <w:rPr>
            <w:rStyle w:val="Hyperlink"/>
            <w:rFonts w:ascii="Calibri" w:hAnsi="Calibri" w:eastAsia="Calibri" w:cs="Calibri"/>
            <w:noProof w:val="0"/>
            <w:sz w:val="22"/>
            <w:szCs w:val="22"/>
            <w:lang w:val="en-GB"/>
          </w:rPr>
          <w:t>https://psnc.org.uk/our-news/psnc-ceo-addresses-the-sector/</w:t>
        </w:r>
      </w:hyperlink>
      <w:r w:rsidRPr="0A8DA105" w:rsidR="14AAFCBF">
        <w:rPr>
          <w:rFonts w:ascii="Calibri" w:hAnsi="Calibri" w:eastAsia="Calibri" w:cs="Calibri"/>
          <w:noProof w:val="0"/>
          <w:sz w:val="22"/>
          <w:szCs w:val="22"/>
          <w:lang w:val="en-GB"/>
        </w:rPr>
        <w:t xml:space="preserve"> </w:t>
      </w:r>
    </w:p>
    <w:p w:rsidR="0A8DA105" w:rsidP="0A8DA105" w:rsidRDefault="0A8DA105" w14:paraId="362CB8CA" w14:textId="5AEFB4FA">
      <w:pPr>
        <w:pStyle w:val="Normal"/>
        <w:spacing w:line="240" w:lineRule="auto"/>
        <w:jc w:val="both"/>
        <w:rPr>
          <w:rFonts w:ascii="Calibri" w:hAnsi="Calibri" w:cs="Calibri" w:asciiTheme="minorAscii" w:hAnsiTheme="minorAscii" w:cstheme="minorAscii"/>
          <w:b w:val="1"/>
          <w:bCs w:val="1"/>
          <w:color w:val="5B518E"/>
          <w:sz w:val="28"/>
          <w:szCs w:val="28"/>
        </w:rPr>
      </w:pPr>
    </w:p>
    <w:p w:rsidRPr="00F106DA" w:rsidR="00F106DA" w:rsidP="38231052" w:rsidRDefault="00F106DA" w14:paraId="46F1AFE9" w14:textId="2D0334BC">
      <w:pPr>
        <w:spacing w:line="240" w:lineRule="auto"/>
        <w:jc w:val="both"/>
        <w:rPr>
          <w:rFonts w:ascii="Calibri" w:hAnsi="Calibri" w:cs="Calibri" w:asciiTheme="minorAscii" w:hAnsiTheme="minorAscii" w:cstheme="minorAscii"/>
          <w:b w:val="1"/>
          <w:bCs w:val="1"/>
          <w:color w:val="5B518E"/>
          <w:sz w:val="28"/>
          <w:szCs w:val="28"/>
        </w:rPr>
      </w:pPr>
      <w:r w:rsidRPr="38231052" w:rsidR="003516A1">
        <w:rPr>
          <w:rFonts w:ascii="Calibri" w:hAnsi="Calibri" w:cs="Calibri" w:asciiTheme="minorAscii" w:hAnsiTheme="minorAscii" w:cstheme="minorAscii"/>
          <w:b w:val="1"/>
          <w:bCs w:val="1"/>
          <w:color w:val="5B518E"/>
          <w:sz w:val="28"/>
          <w:szCs w:val="28"/>
        </w:rPr>
        <w:t>Appendix</w:t>
      </w:r>
    </w:p>
    <w:p w:rsidRPr="00F106DA" w:rsidR="00F106DA" w:rsidP="38231052" w:rsidRDefault="00F106DA" w14:paraId="7D52473C" w14:textId="5BF70D4A">
      <w:pPr>
        <w:spacing w:line="240" w:lineRule="auto"/>
        <w:jc w:val="both"/>
        <w:rPr>
          <w:rFonts w:ascii="Calibri" w:hAnsi="Calibri" w:eastAsia="Calibri" w:cs="Calibri"/>
          <w:b w:val="1"/>
          <w:bCs w:val="1"/>
          <w:noProof w:val="0"/>
          <w:color w:val="000000" w:themeColor="text1" w:themeTint="FF" w:themeShade="FF"/>
          <w:sz w:val="22"/>
          <w:szCs w:val="22"/>
          <w:u w:val="single"/>
          <w:lang w:val="en-GB"/>
        </w:rPr>
      </w:pPr>
      <w:r w:rsidRPr="38231052" w:rsidR="6AC1C190">
        <w:rPr>
          <w:rFonts w:ascii="Calibri" w:hAnsi="Calibri" w:eastAsia="Calibri" w:cs="Calibri"/>
          <w:b w:val="1"/>
          <w:bCs w:val="1"/>
          <w:noProof w:val="0"/>
          <w:color w:val="000000" w:themeColor="text1" w:themeTint="FF" w:themeShade="FF"/>
          <w:sz w:val="22"/>
          <w:szCs w:val="22"/>
          <w:u w:val="single"/>
          <w:lang w:val="en-GB"/>
        </w:rPr>
        <w:t xml:space="preserve">Remember: </w:t>
      </w:r>
      <w:r w:rsidRPr="38231052" w:rsidR="4DF38B44">
        <w:rPr>
          <w:rFonts w:ascii="Calibri" w:hAnsi="Calibri" w:eastAsia="Calibri" w:cs="Calibri"/>
          <w:b w:val="1"/>
          <w:bCs w:val="1"/>
          <w:noProof w:val="0"/>
          <w:color w:val="000000" w:themeColor="text1" w:themeTint="FF" w:themeShade="FF"/>
          <w:sz w:val="22"/>
          <w:szCs w:val="22"/>
          <w:u w:val="single"/>
          <w:lang w:val="en-GB"/>
        </w:rPr>
        <w:t>Key actions to take during the pandemic</w:t>
      </w:r>
    </w:p>
    <w:p w:rsidRPr="00F106DA" w:rsidR="00F106DA" w:rsidP="38231052" w:rsidRDefault="00F106DA" w14:paraId="12F5A4AD" w14:textId="6E6473A2">
      <w:pPr>
        <w:spacing w:line="240" w:lineRule="auto"/>
        <w:jc w:val="both"/>
        <w:rPr>
          <w:rFonts w:ascii="Calibri" w:hAnsi="Calibri" w:eastAsia="Calibri" w:cs="Calibri"/>
          <w:noProof w:val="0"/>
          <w:color w:val="000000" w:themeColor="text1" w:themeTint="FF" w:themeShade="FF"/>
          <w:sz w:val="22"/>
          <w:szCs w:val="22"/>
          <w:lang w:val="en-GB"/>
        </w:rPr>
      </w:pPr>
      <w:r w:rsidRPr="245DC633" w:rsidR="4DF38B44">
        <w:rPr>
          <w:rFonts w:ascii="Calibri" w:hAnsi="Calibri" w:eastAsia="Calibri" w:cs="Calibri"/>
          <w:noProof w:val="0"/>
          <w:color w:val="000000" w:themeColor="text1" w:themeTint="FF" w:themeShade="FF"/>
          <w:sz w:val="22"/>
          <w:szCs w:val="22"/>
          <w:lang w:val="en-GB"/>
        </w:rPr>
        <w:t>Contractors and pharmacy teams can take the following actions to ensure they are well prepared:</w:t>
      </w:r>
    </w:p>
    <w:p w:rsidR="245DC633" w:rsidP="245DC633" w:rsidRDefault="245DC633" w14:paraId="7757F273" w14:textId="4A428F7B">
      <w:pPr>
        <w:pStyle w:val="Normal"/>
        <w:spacing w:line="240" w:lineRule="auto"/>
        <w:jc w:val="both"/>
        <w:rPr>
          <w:rFonts w:ascii="Calibri" w:hAnsi="Calibri" w:eastAsia="Calibri" w:cs="Calibri"/>
          <w:noProof w:val="0"/>
          <w:color w:val="000000" w:themeColor="text1" w:themeTint="FF" w:themeShade="FF"/>
          <w:sz w:val="22"/>
          <w:szCs w:val="22"/>
          <w:lang w:val="en-GB"/>
        </w:rPr>
      </w:pPr>
    </w:p>
    <w:p w:rsidRPr="00F106DA" w:rsidR="00F106DA" w:rsidP="38231052" w:rsidRDefault="00F106DA" w14:paraId="2A2F48FB" w14:textId="1C33E0D2">
      <w:pPr>
        <w:pStyle w:val="ListParagraph"/>
        <w:numPr>
          <w:ilvl w:val="0"/>
          <w:numId w:val="25"/>
        </w:numPr>
        <w:spacing w:line="240" w:lineRule="auto"/>
        <w:jc w:val="both"/>
        <w:rPr>
          <w:rFonts w:ascii="Calibri" w:hAnsi="Calibri" w:eastAsia="Calibri" w:cs="Calibri"/>
          <w:color w:val="000000" w:themeColor="text1" w:themeTint="FF" w:themeShade="FF"/>
          <w:sz w:val="22"/>
          <w:szCs w:val="22"/>
        </w:rPr>
      </w:pPr>
      <w:r w:rsidRPr="245DC633" w:rsidR="4DF38B44">
        <w:rPr>
          <w:rFonts w:ascii="Calibri" w:hAnsi="Calibri" w:eastAsia="Calibri" w:cs="Calibri"/>
          <w:noProof w:val="0"/>
          <w:color w:val="000000" w:themeColor="text1" w:themeTint="FF" w:themeShade="FF"/>
          <w:sz w:val="22"/>
          <w:szCs w:val="22"/>
          <w:lang w:val="en-GB"/>
        </w:rPr>
        <w:t xml:space="preserve">Read the </w:t>
      </w:r>
      <w:hyperlink r:id="R703ff9120f2e4753">
        <w:r w:rsidRPr="245DC633" w:rsidR="4DF38B44">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245DC633" w:rsidR="4DF38B44">
        <w:rPr>
          <w:rFonts w:ascii="Calibri" w:hAnsi="Calibri" w:eastAsia="Calibri" w:cs="Calibri"/>
          <w:b w:val="1"/>
          <w:bCs w:val="1"/>
          <w:noProof w:val="0"/>
          <w:color w:val="000000" w:themeColor="text1" w:themeTint="FF" w:themeShade="FF"/>
          <w:sz w:val="22"/>
          <w:szCs w:val="22"/>
          <w:lang w:val="en-GB"/>
        </w:rPr>
        <w:t xml:space="preserve"> and implement its recommended actions;</w:t>
      </w:r>
    </w:p>
    <w:p w:rsidR="245DC633" w:rsidP="245DC633" w:rsidRDefault="245DC633" w14:paraId="51EFDAA1" w14:textId="55F6DEB4">
      <w:pPr>
        <w:pStyle w:val="Normal"/>
        <w:spacing w:line="240" w:lineRule="auto"/>
        <w:ind w:left="360"/>
        <w:jc w:val="both"/>
        <w:rPr>
          <w:rFonts w:ascii="Calibri" w:hAnsi="Calibri" w:eastAsia="Calibri" w:cs="Calibri"/>
          <w:b w:val="1"/>
          <w:bCs w:val="1"/>
          <w:noProof w:val="0"/>
          <w:color w:val="000000" w:themeColor="text1" w:themeTint="FF" w:themeShade="FF"/>
          <w:sz w:val="22"/>
          <w:szCs w:val="22"/>
          <w:lang w:val="en-GB"/>
        </w:rPr>
      </w:pPr>
    </w:p>
    <w:p w:rsidRPr="00F106DA" w:rsidR="00F106DA" w:rsidP="38231052" w:rsidRDefault="00F106DA" w14:paraId="258CC968" w14:textId="28B6AE53">
      <w:pPr>
        <w:pStyle w:val="ListParagraph"/>
        <w:numPr>
          <w:ilvl w:val="0"/>
          <w:numId w:val="25"/>
        </w:numPr>
        <w:spacing w:line="240" w:lineRule="auto"/>
        <w:jc w:val="both"/>
        <w:rPr>
          <w:rFonts w:ascii="Calibri" w:hAnsi="Calibri" w:eastAsia="Calibri" w:cs="Calibri"/>
          <w:color w:val="000000" w:themeColor="text1" w:themeTint="FF" w:themeShade="FF"/>
          <w:sz w:val="22"/>
          <w:szCs w:val="22"/>
        </w:rPr>
      </w:pPr>
      <w:r w:rsidRPr="245DC633" w:rsidR="4DF38B44">
        <w:rPr>
          <w:rFonts w:ascii="Calibri" w:hAnsi="Calibri" w:eastAsia="Calibri" w:cs="Calibri"/>
          <w:noProof w:val="0"/>
          <w:color w:val="000000" w:themeColor="text1" w:themeTint="FF" w:themeShade="FF"/>
          <w:sz w:val="22"/>
          <w:szCs w:val="22"/>
          <w:lang w:val="en-GB"/>
        </w:rPr>
        <w:t xml:space="preserve">Clearly display the </w:t>
      </w:r>
      <w:hyperlink r:id="R6c01ef68d84b4ed3">
        <w:r w:rsidRPr="245DC633" w:rsidR="4DF38B44">
          <w:rPr>
            <w:rStyle w:val="Hyperlink"/>
            <w:rFonts w:ascii="Calibri" w:hAnsi="Calibri" w:eastAsia="Calibri" w:cs="Calibri"/>
            <w:b w:val="1"/>
            <w:bCs w:val="1"/>
            <w:noProof w:val="0"/>
            <w:color w:val="000000" w:themeColor="text1" w:themeTint="FF" w:themeShade="FF"/>
            <w:sz w:val="22"/>
            <w:szCs w:val="22"/>
            <w:lang w:val="en-GB"/>
          </w:rPr>
          <w:t>COVID-19 poster</w:t>
        </w:r>
      </w:hyperlink>
      <w:r w:rsidRPr="245DC633" w:rsidR="4DF38B44">
        <w:rPr>
          <w:rFonts w:ascii="Calibri" w:hAnsi="Calibri" w:eastAsia="Calibri" w:cs="Calibri"/>
          <w:b w:val="1"/>
          <w:bCs w:val="1"/>
          <w:noProof w:val="0"/>
          <w:color w:val="000000" w:themeColor="text1" w:themeTint="FF" w:themeShade="FF"/>
          <w:sz w:val="22"/>
          <w:szCs w:val="22"/>
          <w:lang w:val="en-GB"/>
        </w:rPr>
        <w:t xml:space="preserve"> at points of entry to your pharmacy;</w:t>
      </w:r>
    </w:p>
    <w:p w:rsidR="245DC633" w:rsidP="245DC633" w:rsidRDefault="245DC633" w14:paraId="0B023455" w14:textId="771E7DC0">
      <w:pPr>
        <w:pStyle w:val="Normal"/>
        <w:spacing w:line="240" w:lineRule="auto"/>
        <w:ind w:left="360"/>
        <w:jc w:val="both"/>
        <w:rPr>
          <w:rFonts w:ascii="Calibri" w:hAnsi="Calibri" w:eastAsia="Calibri" w:cs="Calibri"/>
          <w:b w:val="1"/>
          <w:bCs w:val="1"/>
          <w:noProof w:val="0"/>
          <w:color w:val="000000" w:themeColor="text1" w:themeTint="FF" w:themeShade="FF"/>
          <w:sz w:val="22"/>
          <w:szCs w:val="22"/>
          <w:lang w:val="en-GB"/>
        </w:rPr>
      </w:pPr>
    </w:p>
    <w:p w:rsidRPr="00F106DA" w:rsidR="00F106DA" w:rsidP="38231052" w:rsidRDefault="00F106DA" w14:paraId="66B2207A" w14:textId="6A9753C5">
      <w:pPr>
        <w:pStyle w:val="ListParagraph"/>
        <w:numPr>
          <w:ilvl w:val="0"/>
          <w:numId w:val="25"/>
        </w:numPr>
        <w:spacing w:line="240" w:lineRule="auto"/>
        <w:jc w:val="both"/>
        <w:rPr>
          <w:rFonts w:ascii="Calibri" w:hAnsi="Calibri" w:eastAsia="Calibri" w:cs="Calibri"/>
          <w:color w:val="000000" w:themeColor="text1" w:themeTint="FF" w:themeShade="FF"/>
          <w:sz w:val="22"/>
          <w:szCs w:val="22"/>
        </w:rPr>
      </w:pPr>
      <w:r w:rsidRPr="245DC633" w:rsidR="4DF38B44">
        <w:rPr>
          <w:rFonts w:ascii="Calibri" w:hAnsi="Calibri" w:eastAsia="Calibri" w:cs="Calibri"/>
          <w:noProof w:val="0"/>
          <w:color w:val="000000" w:themeColor="text1" w:themeTint="FF" w:themeShade="FF"/>
          <w:sz w:val="22"/>
          <w:szCs w:val="22"/>
          <w:lang w:val="en-GB"/>
        </w:rPr>
        <w:t xml:space="preserve">Read your </w:t>
      </w:r>
      <w:hyperlink r:id="R63cc2f591e30497f">
        <w:r w:rsidRPr="245DC633" w:rsidR="4DF38B44">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245DC633" w:rsidR="4DF38B44">
        <w:rPr>
          <w:rFonts w:ascii="Calibri" w:hAnsi="Calibri" w:eastAsia="Calibri" w:cs="Calibri"/>
          <w:b w:val="1"/>
          <w:bCs w:val="1"/>
          <w:noProof w:val="0"/>
          <w:color w:val="000000" w:themeColor="text1" w:themeTint="FF" w:themeShade="FF"/>
          <w:sz w:val="22"/>
          <w:szCs w:val="22"/>
          <w:lang w:val="en-GB"/>
        </w:rPr>
        <w:t xml:space="preserve"> and consider whether it needs to be updated to reflect the current and emerging situation</w:t>
      </w:r>
      <w:r w:rsidRPr="245DC633" w:rsidR="50C9DC70">
        <w:rPr>
          <w:rFonts w:ascii="Calibri" w:hAnsi="Calibri" w:eastAsia="Calibri" w:cs="Calibri"/>
          <w:b w:val="1"/>
          <w:bCs w:val="1"/>
          <w:noProof w:val="0"/>
          <w:color w:val="000000" w:themeColor="text1" w:themeTint="FF" w:themeShade="FF"/>
          <w:sz w:val="22"/>
          <w:szCs w:val="22"/>
          <w:lang w:val="en-GB"/>
        </w:rPr>
        <w:t>;</w:t>
      </w:r>
    </w:p>
    <w:p w:rsidR="245DC633" w:rsidP="245DC633" w:rsidRDefault="245DC633" w14:paraId="08EF511C" w14:textId="2D92F74B">
      <w:pPr>
        <w:pStyle w:val="Normal"/>
        <w:spacing w:line="240" w:lineRule="auto"/>
        <w:ind w:left="360"/>
        <w:jc w:val="both"/>
        <w:rPr>
          <w:rFonts w:ascii="Calibri" w:hAnsi="Calibri" w:eastAsia="Calibri" w:cs="Calibri"/>
          <w:b w:val="1"/>
          <w:bCs w:val="1"/>
          <w:noProof w:val="0"/>
          <w:color w:val="000000" w:themeColor="text1" w:themeTint="FF" w:themeShade="FF"/>
          <w:sz w:val="22"/>
          <w:szCs w:val="22"/>
          <w:lang w:val="en-GB"/>
        </w:rPr>
      </w:pPr>
    </w:p>
    <w:p w:rsidRPr="00F106DA" w:rsidR="00F106DA" w:rsidP="38231052" w:rsidRDefault="00F106DA" w14:paraId="34DD13A1" w14:textId="7828348F">
      <w:pPr>
        <w:pStyle w:val="ListParagraph"/>
        <w:numPr>
          <w:ilvl w:val="0"/>
          <w:numId w:val="25"/>
        </w:numPr>
        <w:spacing w:line="240" w:lineRule="auto"/>
        <w:jc w:val="both"/>
        <w:rPr>
          <w:rFonts w:ascii="Calibri" w:hAnsi="Calibri" w:eastAsia="Calibri" w:cs="Calibri"/>
          <w:color w:val="000000" w:themeColor="text1" w:themeTint="FF" w:themeShade="FF"/>
          <w:sz w:val="22"/>
          <w:szCs w:val="22"/>
        </w:rPr>
      </w:pPr>
      <w:r w:rsidRPr="245DC633" w:rsidR="4DF38B44">
        <w:rPr>
          <w:rFonts w:ascii="Calibri" w:hAnsi="Calibri" w:eastAsia="Calibri" w:cs="Calibri"/>
          <w:noProof w:val="0"/>
          <w:color w:val="000000" w:themeColor="text1" w:themeTint="FF" w:themeShade="FF"/>
          <w:sz w:val="22"/>
          <w:szCs w:val="22"/>
          <w:lang w:val="en-GB"/>
        </w:rPr>
        <w:t xml:space="preserve">Keep up to date with developments by regularly checking the information on  </w:t>
      </w:r>
      <w:hyperlink r:id="R65a1f1ce7ae84709">
        <w:r w:rsidRPr="245DC633" w:rsidR="4DF38B44">
          <w:rPr>
            <w:rStyle w:val="Hyperlink"/>
            <w:rFonts w:ascii="Calibri" w:hAnsi="Calibri" w:eastAsia="Calibri" w:cs="Calibri"/>
            <w:b w:val="1"/>
            <w:bCs w:val="1"/>
            <w:noProof w:val="0"/>
            <w:color w:val="000000" w:themeColor="text1" w:themeTint="FF" w:themeShade="FF"/>
            <w:sz w:val="22"/>
            <w:szCs w:val="22"/>
            <w:lang w:val="en-GB"/>
          </w:rPr>
          <w:t>COVID-19 on GOV.UK</w:t>
        </w:r>
      </w:hyperlink>
      <w:r w:rsidRPr="245DC633" w:rsidR="4DF38B44">
        <w:rPr>
          <w:rFonts w:ascii="Calibri" w:hAnsi="Calibri" w:eastAsia="Calibri" w:cs="Calibri"/>
          <w:b w:val="1"/>
          <w:bCs w:val="1"/>
          <w:noProof w:val="0"/>
          <w:color w:val="000000" w:themeColor="text1" w:themeTint="FF" w:themeShade="FF"/>
          <w:sz w:val="22"/>
          <w:szCs w:val="22"/>
          <w:lang w:val="en-GB"/>
        </w:rPr>
        <w:t xml:space="preserve">, the </w:t>
      </w:r>
      <w:hyperlink r:id="R2f9e39636c3a4b41">
        <w:r w:rsidRPr="245DC633" w:rsidR="4DF38B44">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r w:rsidRPr="245DC633" w:rsidR="4DF38B44">
        <w:rPr>
          <w:rFonts w:ascii="Calibri" w:hAnsi="Calibri" w:eastAsia="Calibri" w:cs="Calibri"/>
          <w:b w:val="1"/>
          <w:bCs w:val="1"/>
          <w:noProof w:val="0"/>
          <w:color w:val="000000" w:themeColor="text1" w:themeTint="FF" w:themeShade="FF"/>
          <w:sz w:val="22"/>
          <w:szCs w:val="22"/>
          <w:lang w:val="en-GB"/>
        </w:rPr>
        <w:t xml:space="preserve"> and checking your </w:t>
      </w:r>
      <w:proofErr w:type="spellStart"/>
      <w:r w:rsidRPr="245DC633" w:rsidR="4DF38B44">
        <w:rPr>
          <w:rFonts w:ascii="Calibri" w:hAnsi="Calibri" w:eastAsia="Calibri" w:cs="Calibri"/>
          <w:b w:val="1"/>
          <w:bCs w:val="1"/>
          <w:noProof w:val="0"/>
          <w:color w:val="000000" w:themeColor="text1" w:themeTint="FF" w:themeShade="FF"/>
          <w:sz w:val="22"/>
          <w:szCs w:val="22"/>
          <w:lang w:val="en-GB"/>
        </w:rPr>
        <w:t>NHSmail</w:t>
      </w:r>
      <w:proofErr w:type="spellEnd"/>
      <w:r w:rsidRPr="245DC633" w:rsidR="4DF38B44">
        <w:rPr>
          <w:rFonts w:ascii="Calibri" w:hAnsi="Calibri" w:eastAsia="Calibri" w:cs="Calibri"/>
          <w:b w:val="1"/>
          <w:bCs w:val="1"/>
          <w:noProof w:val="0"/>
          <w:color w:val="000000" w:themeColor="text1" w:themeTint="FF" w:themeShade="FF"/>
          <w:sz w:val="22"/>
          <w:szCs w:val="22"/>
          <w:lang w:val="en-GB"/>
        </w:rPr>
        <w:t xml:space="preserve"> shared mailbox on a regular basis for updates from NHSE&amp;I; and</w:t>
      </w:r>
    </w:p>
    <w:p w:rsidR="245DC633" w:rsidP="245DC633" w:rsidRDefault="245DC633" w14:paraId="1D00E999" w14:textId="2C35CE4E">
      <w:pPr>
        <w:pStyle w:val="Normal"/>
        <w:spacing w:line="240" w:lineRule="auto"/>
        <w:ind w:left="360"/>
        <w:jc w:val="both"/>
        <w:rPr>
          <w:rFonts w:ascii="Calibri" w:hAnsi="Calibri" w:eastAsia="Calibri" w:cs="Calibri"/>
          <w:b w:val="1"/>
          <w:bCs w:val="1"/>
          <w:noProof w:val="0"/>
          <w:color w:val="000000" w:themeColor="text1" w:themeTint="FF" w:themeShade="FF"/>
          <w:sz w:val="22"/>
          <w:szCs w:val="22"/>
          <w:lang w:val="en-GB"/>
        </w:rPr>
      </w:pPr>
    </w:p>
    <w:p w:rsidRPr="00F106DA" w:rsidR="00F106DA" w:rsidP="38231052" w:rsidRDefault="00F106DA" w14:paraId="72DFFDE0" w14:textId="165E2E2B">
      <w:pPr>
        <w:pStyle w:val="ListParagraph"/>
        <w:numPr>
          <w:ilvl w:val="0"/>
          <w:numId w:val="25"/>
        </w:numPr>
        <w:spacing w:line="240" w:lineRule="auto"/>
        <w:jc w:val="both"/>
        <w:rPr>
          <w:rFonts w:ascii="Calibri" w:hAnsi="Calibri" w:eastAsia="Calibri" w:cs="Calibri"/>
          <w:color w:val="000000" w:themeColor="text1" w:themeTint="FF" w:themeShade="FF"/>
          <w:sz w:val="22"/>
          <w:szCs w:val="22"/>
        </w:rPr>
      </w:pPr>
      <w:r w:rsidRPr="245DC633" w:rsidR="4DF38B44">
        <w:rPr>
          <w:rFonts w:ascii="Calibri" w:hAnsi="Calibri" w:eastAsia="Calibri" w:cs="Calibri"/>
          <w:noProof w:val="0"/>
          <w:color w:val="000000" w:themeColor="text1" w:themeTint="FF" w:themeShade="FF"/>
          <w:sz w:val="22"/>
          <w:szCs w:val="22"/>
          <w:lang w:val="en-GB"/>
        </w:rPr>
        <w:t xml:space="preserve">Where possible, display the </w:t>
      </w:r>
      <w:hyperlink r:id="R423fec83441c47c3">
        <w:r w:rsidRPr="245DC633" w:rsidR="4DF38B44">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245DC633" w:rsidR="4DF38B44">
        <w:rPr>
          <w:rFonts w:ascii="Calibri" w:hAnsi="Calibri" w:eastAsia="Calibri" w:cs="Calibri"/>
          <w:b w:val="1"/>
          <w:bCs w:val="1"/>
          <w:noProof w:val="0"/>
          <w:color w:val="000000" w:themeColor="text1" w:themeTint="FF" w:themeShade="FF"/>
          <w:sz w:val="22"/>
          <w:szCs w:val="22"/>
          <w:lang w:val="en-GB"/>
        </w:rPr>
        <w:t xml:space="preserve"> on hand washing etc.</w:t>
      </w:r>
    </w:p>
    <w:p w:rsidR="38231052" w:rsidP="38231052" w:rsidRDefault="38231052" w14:paraId="2AC65099" w14:textId="56055B75">
      <w:pPr>
        <w:pStyle w:val="Normal"/>
        <w:jc w:val="both"/>
        <w:rPr>
          <w:rFonts w:ascii="Calibri" w:hAnsi="Calibri" w:eastAsia="Calibri" w:cs="Calibri"/>
          <w:b w:val="1"/>
          <w:bCs w:val="1"/>
          <w:noProof w:val="0"/>
          <w:color w:val="000000" w:themeColor="text1" w:themeTint="FF" w:themeShade="FF"/>
          <w:sz w:val="22"/>
          <w:szCs w:val="22"/>
          <w:lang w:val="en-GB"/>
        </w:rPr>
      </w:pPr>
    </w:p>
    <w:p w:rsidR="7608A007" w:rsidP="38231052" w:rsidRDefault="7608A007" w14:paraId="5B5DA3DE" w14:textId="6A9C95B0">
      <w:pPr>
        <w:pStyle w:val="Heading4"/>
        <w:rPr>
          <w:rFonts w:ascii="Calibri" w:hAnsi="Calibri" w:eastAsia="Calibri" w:cs="Calibri"/>
          <w:b w:val="1"/>
          <w:bCs w:val="1"/>
          <w:i w:val="0"/>
          <w:iCs w:val="0"/>
          <w:color w:val="auto"/>
          <w:u w:val="single"/>
        </w:rPr>
      </w:pPr>
      <w:r w:rsidRPr="38231052" w:rsidR="7608A007">
        <w:rPr>
          <w:rFonts w:ascii="Calibri" w:hAnsi="Calibri" w:eastAsia="Calibri" w:cs="Calibri"/>
          <w:b w:val="1"/>
          <w:bCs w:val="1"/>
          <w:i w:val="0"/>
          <w:iCs w:val="0"/>
          <w:color w:val="auto"/>
          <w:u w:val="single"/>
        </w:rPr>
        <w:t>Guidance for healthcare professionals</w:t>
      </w:r>
    </w:p>
    <w:p w:rsidR="7608A007" w:rsidP="38231052" w:rsidRDefault="7608A007" w14:paraId="6EBE9534" w14:textId="574D4A31">
      <w:pPr>
        <w:jc w:val="both"/>
        <w:rPr>
          <w:rFonts w:ascii="Calibri" w:hAnsi="Calibri" w:eastAsia="Calibri" w:cs="Calibri"/>
          <w:noProof w:val="0"/>
          <w:color w:val="auto"/>
          <w:sz w:val="22"/>
          <w:szCs w:val="22"/>
          <w:lang w:val="en-GB"/>
        </w:rPr>
      </w:pPr>
      <w:r w:rsidRPr="38231052" w:rsidR="7608A007">
        <w:rPr>
          <w:rFonts w:ascii="Calibri" w:hAnsi="Calibri" w:eastAsia="Calibri" w:cs="Calibri"/>
          <w:noProof w:val="0"/>
          <w:color w:val="auto"/>
          <w:sz w:val="22"/>
          <w:szCs w:val="22"/>
          <w:lang w:val="en-GB"/>
        </w:rPr>
        <w:t>The key guidance for health professionals is available on the Public Health England (PHE) section of the GOV.UK website:</w:t>
      </w:r>
    </w:p>
    <w:p w:rsidR="38231052" w:rsidP="38231052" w:rsidRDefault="38231052" w14:paraId="0F737DD7" w14:textId="497415F1">
      <w:pPr>
        <w:pStyle w:val="Normal"/>
        <w:jc w:val="both"/>
        <w:rPr>
          <w:rFonts w:ascii="Calibri" w:hAnsi="Calibri" w:eastAsia="Calibri" w:cs="Calibri"/>
          <w:b w:val="1"/>
          <w:bCs w:val="1"/>
          <w:noProof w:val="0"/>
          <w:color w:val="000000" w:themeColor="text1" w:themeTint="FF" w:themeShade="FF"/>
          <w:sz w:val="22"/>
          <w:szCs w:val="22"/>
          <w:lang w:val="en-GB"/>
        </w:rPr>
      </w:pPr>
    </w:p>
    <w:p w:rsidR="649F95F9" w:rsidP="38231052" w:rsidRDefault="649F95F9" w14:paraId="4D9879EC" w14:textId="64DC8F62">
      <w:pPr>
        <w:jc w:val="both"/>
      </w:pPr>
      <w:hyperlink r:id="R0a057ebb409f4855">
        <w:r w:rsidRPr="38231052" w:rsidR="649F95F9">
          <w:rPr>
            <w:rStyle w:val="Hyperlink"/>
            <w:rFonts w:ascii="Calibri" w:hAnsi="Calibri" w:eastAsia="Calibri" w:cs="Calibri"/>
            <w:b w:val="1"/>
            <w:bCs w:val="1"/>
            <w:noProof w:val="0"/>
            <w:color w:val="4F3388"/>
            <w:sz w:val="22"/>
            <w:szCs w:val="22"/>
            <w:lang w:val="en-GB"/>
          </w:rPr>
          <w:t>COVID-19: guidance for health professionals (GOV.UK)</w:t>
        </w:r>
      </w:hyperlink>
    </w:p>
    <w:p w:rsidR="649F95F9" w:rsidP="38231052" w:rsidRDefault="649F95F9" w14:paraId="27AE75AF" w14:textId="47DEA37B">
      <w:pPr>
        <w:jc w:val="both"/>
        <w:rPr>
          <w:rFonts w:ascii="Calibri" w:hAnsi="Calibri" w:eastAsia="Calibri" w:cs="Calibri"/>
          <w:b w:val="0"/>
          <w:bCs w:val="0"/>
          <w:noProof w:val="0"/>
          <w:color w:val="auto"/>
          <w:sz w:val="22"/>
          <w:szCs w:val="22"/>
          <w:lang w:val="en-GB"/>
        </w:rPr>
      </w:pPr>
      <w:r w:rsidRPr="38231052" w:rsidR="649F95F9">
        <w:rPr>
          <w:rFonts w:ascii="Calibri" w:hAnsi="Calibri" w:eastAsia="Calibri" w:cs="Calibri"/>
          <w:noProof w:val="0"/>
          <w:color w:val="auto"/>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1aa0d9d618e54ae6">
        <w:r w:rsidRPr="38231052" w:rsidR="649F95F9">
          <w:rPr>
            <w:rStyle w:val="Hyperlink"/>
            <w:rFonts w:ascii="Calibri" w:hAnsi="Calibri" w:eastAsia="Calibri" w:cs="Calibri"/>
            <w:b w:val="0"/>
            <w:bCs w:val="0"/>
            <w:noProof w:val="0"/>
            <w:color w:val="auto"/>
            <w:sz w:val="22"/>
            <w:szCs w:val="22"/>
            <w:lang w:val="en-GB"/>
          </w:rPr>
          <w:t>GOV.UK website</w:t>
        </w:r>
      </w:hyperlink>
      <w:r w:rsidRPr="38231052" w:rsidR="649F95F9">
        <w:rPr>
          <w:rFonts w:ascii="Calibri" w:hAnsi="Calibri" w:eastAsia="Calibri" w:cs="Calibri"/>
          <w:b w:val="0"/>
          <w:bCs w:val="0"/>
          <w:noProof w:val="0"/>
          <w:color w:val="auto"/>
          <w:sz w:val="22"/>
          <w:szCs w:val="22"/>
          <w:lang w:val="en-GB"/>
        </w:rPr>
        <w:t>, but contextualises it for the community pharmacy environment:</w:t>
      </w:r>
    </w:p>
    <w:p w:rsidR="38231052" w:rsidP="38231052" w:rsidRDefault="38231052" w14:paraId="5923641F" w14:textId="4F1ED332">
      <w:pPr>
        <w:pStyle w:val="Normal"/>
        <w:jc w:val="both"/>
        <w:rPr>
          <w:rFonts w:ascii="Calibri" w:hAnsi="Calibri" w:eastAsia="Calibri" w:cs="Calibri"/>
          <w:b w:val="0"/>
          <w:bCs w:val="0"/>
          <w:noProof w:val="0"/>
          <w:color w:val="auto"/>
          <w:sz w:val="22"/>
          <w:szCs w:val="22"/>
          <w:lang w:val="en-GB"/>
        </w:rPr>
      </w:pPr>
    </w:p>
    <w:p w:rsidR="649F95F9" w:rsidP="38231052" w:rsidRDefault="649F95F9" w14:paraId="4B564F26" w14:textId="0300C29C">
      <w:pPr>
        <w:jc w:val="both"/>
      </w:pPr>
      <w:hyperlink r:id="Rf77ceb33ed484d71">
        <w:r w:rsidRPr="38231052" w:rsidR="649F95F9">
          <w:rPr>
            <w:rStyle w:val="Hyperlink"/>
            <w:rFonts w:ascii="Calibri" w:hAnsi="Calibri" w:eastAsia="Calibri" w:cs="Calibri"/>
            <w:b w:val="1"/>
            <w:bCs w:val="1"/>
            <w:noProof w:val="0"/>
            <w:color w:val="4F3388"/>
            <w:sz w:val="22"/>
            <w:szCs w:val="22"/>
            <w:lang w:val="en-GB"/>
          </w:rPr>
          <w:t>NHSE&amp;I Coronavirus Primary Care webpage</w:t>
        </w:r>
      </w:hyperlink>
    </w:p>
    <w:p w:rsidR="649F95F9" w:rsidP="38231052" w:rsidRDefault="649F95F9" w14:paraId="2D142353" w14:textId="246A63BE">
      <w:pPr>
        <w:jc w:val="both"/>
        <w:rPr>
          <w:rFonts w:ascii="Calibri" w:hAnsi="Calibri" w:eastAsia="Calibri" w:cs="Calibri"/>
          <w:noProof w:val="0"/>
          <w:color w:val="auto"/>
          <w:sz w:val="22"/>
          <w:szCs w:val="22"/>
          <w:lang w:val="en-GB"/>
        </w:rPr>
      </w:pPr>
      <w:r w:rsidRPr="38231052" w:rsidR="649F95F9">
        <w:rPr>
          <w:rFonts w:ascii="Calibri" w:hAnsi="Calibri" w:eastAsia="Calibri" w:cs="Calibri"/>
          <w:noProof w:val="0"/>
          <w:color w:val="auto"/>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38231052" w:rsidP="38231052" w:rsidRDefault="38231052" w14:paraId="1FB8708C" w14:textId="47FCB1E6">
      <w:pPr>
        <w:pStyle w:val="Normal"/>
        <w:jc w:val="both"/>
        <w:rPr>
          <w:rFonts w:ascii="Calibri" w:hAnsi="Calibri" w:eastAsia="Calibri" w:cs="Calibri"/>
          <w:b w:val="0"/>
          <w:bCs w:val="0"/>
          <w:noProof w:val="0"/>
          <w:color w:val="auto"/>
          <w:sz w:val="22"/>
          <w:szCs w:val="22"/>
          <w:lang w:val="en-GB"/>
        </w:rPr>
      </w:pPr>
    </w:p>
    <w:p w:rsidR="38231052" w:rsidP="38231052" w:rsidRDefault="38231052" w14:paraId="463F623C" w14:textId="7E54E29C">
      <w:pPr>
        <w:pStyle w:val="Normal"/>
        <w:jc w:val="both"/>
        <w:rPr>
          <w:rFonts w:ascii="Calibri" w:hAnsi="Calibri" w:eastAsia="Calibri" w:cs="Calibri"/>
          <w:b w:val="1"/>
          <w:bCs w:val="1"/>
          <w:noProof w:val="0"/>
          <w:color w:val="000000" w:themeColor="text1" w:themeTint="FF" w:themeShade="FF"/>
          <w:sz w:val="22"/>
          <w:szCs w:val="22"/>
          <w:lang w:val="en-GB"/>
        </w:rPr>
      </w:pPr>
    </w:p>
    <w:sectPr w:rsidRPr="00F106DA" w:rsidR="00F106DA" w:rsidSect="00B364CE">
      <w:headerReference w:type="default" r:id="rId25"/>
      <w:footerReference w:type="default" r:id="rId26"/>
      <w:headerReference w:type="first" r:id="rId27"/>
      <w:footerReference w:type="first" r:id="rId28"/>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E41" w:rsidP="00E472BA" w:rsidRDefault="00034E41" w14:paraId="392B3160" w14:textId="77777777">
      <w:pPr>
        <w:spacing w:line="240" w:lineRule="auto"/>
      </w:pPr>
      <w:r>
        <w:separator/>
      </w:r>
    </w:p>
  </w:endnote>
  <w:endnote w:type="continuationSeparator" w:id="0">
    <w:p w:rsidR="00034E41" w:rsidP="00E472BA" w:rsidRDefault="00034E41" w14:paraId="5395A87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245DC633">
      <w:rPr/>
      <w:t/>
    </w:r>
    <w:r w:rsidR="0A8DA105">
      <w:rPr/>
      <w:t/>
    </w:r>
    <w:r w:rsidR="5737CB48">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245DC633">
      <w:rPr/>
      <w:t/>
    </w:r>
    <w:r w:rsidR="0A8DA105">
      <w:rPr/>
      <w:t/>
    </w:r>
    <w:r w:rsidR="5737CB48">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E41" w:rsidP="00E472BA" w:rsidRDefault="00034E41" w14:paraId="58D867A3" w14:textId="77777777">
      <w:pPr>
        <w:spacing w:line="240" w:lineRule="auto"/>
      </w:pPr>
      <w:r>
        <w:separator/>
      </w:r>
    </w:p>
  </w:footnote>
  <w:footnote w:type="continuationSeparator" w:id="0">
    <w:p w:rsidR="00034E41" w:rsidP="00E472BA" w:rsidRDefault="00034E41" w14:paraId="60DDC05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45DC633">
      <w:rPr/>
      <w:t/>
    </w:r>
    <w:r w:rsidR="0A8DA105">
      <w:rPr/>
      <w:t/>
    </w:r>
    <w:r w:rsidR="5737CB48">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5737CB48"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245DC633">
            <w:rPr/>
            <w:t/>
          </w:r>
          <w:r w:rsidR="0A8DA105">
            <w:rPr/>
            <w:t/>
          </w:r>
          <w:r w:rsidR="5737CB48">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5737CB48">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60CDE952"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6"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2"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26">
    <w:abstractNumId w:val="25"/>
  </w:num>
  <w:num w:numId="25">
    <w:abstractNumId w:val="24"/>
  </w:num>
  <w:num w:numId="1">
    <w:abstractNumId w:val="21"/>
  </w:num>
  <w:num w:numId="2">
    <w:abstractNumId w:val="5"/>
  </w:num>
  <w:num w:numId="3">
    <w:abstractNumId w:val="6"/>
  </w:num>
  <w:num w:numId="4">
    <w:abstractNumId w:val="11"/>
  </w:num>
  <w:num w:numId="5">
    <w:abstractNumId w:val="9"/>
  </w:num>
  <w:num w:numId="6">
    <w:abstractNumId w:val="3"/>
  </w:num>
  <w:num w:numId="7">
    <w:abstractNumId w:val="4"/>
  </w:num>
  <w:num w:numId="8">
    <w:abstractNumId w:val="23"/>
  </w:num>
  <w:num w:numId="9">
    <w:abstractNumId w:val="13"/>
  </w:num>
  <w:num w:numId="10">
    <w:abstractNumId w:val="19"/>
  </w:num>
  <w:num w:numId="11">
    <w:abstractNumId w:val="7"/>
  </w:num>
  <w:num w:numId="12">
    <w:abstractNumId w:val="22"/>
  </w:num>
  <w:num w:numId="13">
    <w:abstractNumId w:val="20"/>
  </w:num>
  <w:num w:numId="14">
    <w:abstractNumId w:val="8"/>
  </w:num>
  <w:num w:numId="15">
    <w:abstractNumId w:val="12"/>
  </w:num>
  <w:num w:numId="16">
    <w:abstractNumId w:val="1"/>
  </w:num>
  <w:num w:numId="17">
    <w:abstractNumId w:val="15"/>
  </w:num>
  <w:num w:numId="18">
    <w:abstractNumId w:val="10"/>
  </w:num>
  <w:num w:numId="19">
    <w:abstractNumId w:val="16"/>
  </w:num>
  <w:num w:numId="20">
    <w:abstractNumId w:val="18"/>
  </w:num>
  <w:num w:numId="21">
    <w:abstractNumId w:val="14"/>
  </w:num>
  <w:num w:numId="22">
    <w:abstractNumId w:val="0"/>
  </w:num>
  <w:num w:numId="23">
    <w:abstractNumId w:val="17"/>
  </w:num>
  <w:num w:numId="24">
    <w:abstractNumId w:val="2"/>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4069"/>
    <w:rsid w:val="00ED1856"/>
    <w:rsid w:val="00ED1984"/>
    <w:rsid w:val="00ED44A5"/>
    <w:rsid w:val="00EE1A1E"/>
    <w:rsid w:val="00EE301A"/>
    <w:rsid w:val="00EF469D"/>
    <w:rsid w:val="00F0123E"/>
    <w:rsid w:val="00F07698"/>
    <w:rsid w:val="00F106DA"/>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225C1D1"/>
    <w:rsid w:val="039CC93C"/>
    <w:rsid w:val="03F269B1"/>
    <w:rsid w:val="0415E0EA"/>
    <w:rsid w:val="0546AD46"/>
    <w:rsid w:val="05824B51"/>
    <w:rsid w:val="05EC2066"/>
    <w:rsid w:val="0621ED2F"/>
    <w:rsid w:val="06675BE9"/>
    <w:rsid w:val="07A0F0EB"/>
    <w:rsid w:val="07D93AB8"/>
    <w:rsid w:val="09AED263"/>
    <w:rsid w:val="09E9701C"/>
    <w:rsid w:val="0A8DA105"/>
    <w:rsid w:val="0B1F27C6"/>
    <w:rsid w:val="0C2F120B"/>
    <w:rsid w:val="0CC8D652"/>
    <w:rsid w:val="0D27E4A4"/>
    <w:rsid w:val="0ED40383"/>
    <w:rsid w:val="0EE11B0D"/>
    <w:rsid w:val="0F7C923E"/>
    <w:rsid w:val="0F8214D8"/>
    <w:rsid w:val="1101F5C5"/>
    <w:rsid w:val="11A84F62"/>
    <w:rsid w:val="120F2CAF"/>
    <w:rsid w:val="134135FE"/>
    <w:rsid w:val="139A573C"/>
    <w:rsid w:val="13A1EF98"/>
    <w:rsid w:val="146B1571"/>
    <w:rsid w:val="147859F3"/>
    <w:rsid w:val="14AAFCBF"/>
    <w:rsid w:val="14D8CCE7"/>
    <w:rsid w:val="15CE5CA7"/>
    <w:rsid w:val="177BBF8B"/>
    <w:rsid w:val="18739452"/>
    <w:rsid w:val="1A2E3ED7"/>
    <w:rsid w:val="1B1D478B"/>
    <w:rsid w:val="1BB542AB"/>
    <w:rsid w:val="1CA9C448"/>
    <w:rsid w:val="1D9A11B7"/>
    <w:rsid w:val="1DC0FE80"/>
    <w:rsid w:val="1E151E1B"/>
    <w:rsid w:val="1EFFD29E"/>
    <w:rsid w:val="1FF7186C"/>
    <w:rsid w:val="21EDA0C3"/>
    <w:rsid w:val="23C37852"/>
    <w:rsid w:val="24406F96"/>
    <w:rsid w:val="24578CC9"/>
    <w:rsid w:val="245DC633"/>
    <w:rsid w:val="246B0E46"/>
    <w:rsid w:val="2564BC82"/>
    <w:rsid w:val="277761AD"/>
    <w:rsid w:val="28228451"/>
    <w:rsid w:val="282F2BA1"/>
    <w:rsid w:val="2854807C"/>
    <w:rsid w:val="2881B7EC"/>
    <w:rsid w:val="288814D0"/>
    <w:rsid w:val="29250B2B"/>
    <w:rsid w:val="293D1310"/>
    <w:rsid w:val="2966792A"/>
    <w:rsid w:val="2978C7B6"/>
    <w:rsid w:val="29D71B16"/>
    <w:rsid w:val="2AAD3B97"/>
    <w:rsid w:val="2B96B95A"/>
    <w:rsid w:val="2C685AFE"/>
    <w:rsid w:val="2D0DA55F"/>
    <w:rsid w:val="2DC1CFB9"/>
    <w:rsid w:val="2E4D836A"/>
    <w:rsid w:val="2F1590EA"/>
    <w:rsid w:val="2F62168B"/>
    <w:rsid w:val="3303F1E9"/>
    <w:rsid w:val="341787FD"/>
    <w:rsid w:val="3572969D"/>
    <w:rsid w:val="35DEF428"/>
    <w:rsid w:val="35EB6E41"/>
    <w:rsid w:val="3728165A"/>
    <w:rsid w:val="374E7758"/>
    <w:rsid w:val="38231052"/>
    <w:rsid w:val="38698305"/>
    <w:rsid w:val="38AAAD3D"/>
    <w:rsid w:val="39690538"/>
    <w:rsid w:val="3987B161"/>
    <w:rsid w:val="3A7FA600"/>
    <w:rsid w:val="3B9977B5"/>
    <w:rsid w:val="3C29DE06"/>
    <w:rsid w:val="3D4EB9C3"/>
    <w:rsid w:val="3D7802B1"/>
    <w:rsid w:val="3DFC615C"/>
    <w:rsid w:val="3E4A0E93"/>
    <w:rsid w:val="3EF65618"/>
    <w:rsid w:val="3F839C74"/>
    <w:rsid w:val="40564B05"/>
    <w:rsid w:val="4194BC18"/>
    <w:rsid w:val="42E02F9B"/>
    <w:rsid w:val="436D6061"/>
    <w:rsid w:val="437D237D"/>
    <w:rsid w:val="43954701"/>
    <w:rsid w:val="44A600FB"/>
    <w:rsid w:val="44A89C41"/>
    <w:rsid w:val="44FDEADF"/>
    <w:rsid w:val="459B1921"/>
    <w:rsid w:val="46D9BC79"/>
    <w:rsid w:val="471D072E"/>
    <w:rsid w:val="4766C800"/>
    <w:rsid w:val="47F8B41C"/>
    <w:rsid w:val="48EAF592"/>
    <w:rsid w:val="49969C7A"/>
    <w:rsid w:val="49C3ABBB"/>
    <w:rsid w:val="4B0643CA"/>
    <w:rsid w:val="4B8169E1"/>
    <w:rsid w:val="4D0F10AE"/>
    <w:rsid w:val="4D326FDA"/>
    <w:rsid w:val="4DF38B44"/>
    <w:rsid w:val="4EADBDB2"/>
    <w:rsid w:val="4F1B2503"/>
    <w:rsid w:val="4FF02FF3"/>
    <w:rsid w:val="5080AEC2"/>
    <w:rsid w:val="50C9DC70"/>
    <w:rsid w:val="51160FD4"/>
    <w:rsid w:val="520F085E"/>
    <w:rsid w:val="55F114DE"/>
    <w:rsid w:val="56FC9CAE"/>
    <w:rsid w:val="5737CB48"/>
    <w:rsid w:val="57FC70C8"/>
    <w:rsid w:val="586F1398"/>
    <w:rsid w:val="59E17E46"/>
    <w:rsid w:val="59EA4484"/>
    <w:rsid w:val="5A2AAB5C"/>
    <w:rsid w:val="5A78921D"/>
    <w:rsid w:val="5A8204F5"/>
    <w:rsid w:val="5ABC288C"/>
    <w:rsid w:val="5DF95035"/>
    <w:rsid w:val="5F1F8459"/>
    <w:rsid w:val="5F7AFF0E"/>
    <w:rsid w:val="5F9C6978"/>
    <w:rsid w:val="5FD2CFA2"/>
    <w:rsid w:val="604A5B59"/>
    <w:rsid w:val="60980F97"/>
    <w:rsid w:val="60AC479A"/>
    <w:rsid w:val="61555322"/>
    <w:rsid w:val="616DA950"/>
    <w:rsid w:val="61728BC8"/>
    <w:rsid w:val="626C1037"/>
    <w:rsid w:val="628A410C"/>
    <w:rsid w:val="63D5FAC5"/>
    <w:rsid w:val="6400B296"/>
    <w:rsid w:val="649F95F9"/>
    <w:rsid w:val="652DBAF4"/>
    <w:rsid w:val="673EF11B"/>
    <w:rsid w:val="6771E235"/>
    <w:rsid w:val="67D28902"/>
    <w:rsid w:val="68627FCB"/>
    <w:rsid w:val="6A4E906E"/>
    <w:rsid w:val="6A7A7D70"/>
    <w:rsid w:val="6AC1C190"/>
    <w:rsid w:val="6CB4CEBB"/>
    <w:rsid w:val="6DB37391"/>
    <w:rsid w:val="6EFBE9E3"/>
    <w:rsid w:val="6FFAFD69"/>
    <w:rsid w:val="709230C7"/>
    <w:rsid w:val="70AEE8E2"/>
    <w:rsid w:val="70BC9B72"/>
    <w:rsid w:val="7161A65D"/>
    <w:rsid w:val="7167FFD7"/>
    <w:rsid w:val="71D23318"/>
    <w:rsid w:val="71E23615"/>
    <w:rsid w:val="72578347"/>
    <w:rsid w:val="72910FAD"/>
    <w:rsid w:val="73CECF21"/>
    <w:rsid w:val="74623108"/>
    <w:rsid w:val="7523D793"/>
    <w:rsid w:val="7532F1F3"/>
    <w:rsid w:val="7608A007"/>
    <w:rsid w:val="76D3EF9B"/>
    <w:rsid w:val="77A429F6"/>
    <w:rsid w:val="78C2B221"/>
    <w:rsid w:val="78E95629"/>
    <w:rsid w:val="794312FB"/>
    <w:rsid w:val="79DCDB05"/>
    <w:rsid w:val="7AB8ED59"/>
    <w:rsid w:val="7C1F58A6"/>
    <w:rsid w:val="7CC08056"/>
    <w:rsid w:val="7D18B673"/>
    <w:rsid w:val="7D2862DF"/>
    <w:rsid w:val="7E8FA72D"/>
    <w:rsid w:val="7F0AB467"/>
    <w:rsid w:val="7F35DB52"/>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27" /><Relationship Type="http://schemas.openxmlformats.org/officeDocument/2006/relationships/theme" Target="theme/theme1.xml" Id="rId30" /><Relationship Type="http://schemas.openxmlformats.org/officeDocument/2006/relationships/hyperlink" Target="https://www.gov.uk/government/collections/wuhan-novel-coronavirus" TargetMode="External" Id="R0a057ebb409f4855" /><Relationship Type="http://schemas.openxmlformats.org/officeDocument/2006/relationships/hyperlink" Target="https://www.gov.uk/government/collections/wuhan-novel-coronavirus" TargetMode="External" Id="R1aa0d9d618e54ae6" /><Relationship Type="http://schemas.openxmlformats.org/officeDocument/2006/relationships/hyperlink" Target="https://www.england.nhs.uk/coronavirus/primary-care/" TargetMode="External" Id="Rf77ceb33ed484d71" /><Relationship Type="http://schemas.openxmlformats.org/officeDocument/2006/relationships/hyperlink" Target="https://psnc.org.uk/the-healthcare-landscape/covid19/contractor-guidance-and-support/" TargetMode="External" Id="R703ff9120f2e4753" /><Relationship Type="http://schemas.openxmlformats.org/officeDocument/2006/relationships/hyperlink" Target="https://psnc.org.uk/the-healthcare-landscape/covid19/information-for-the-public/" TargetMode="External" Id="R6c01ef68d84b4ed3" /><Relationship Type="http://schemas.openxmlformats.org/officeDocument/2006/relationships/hyperlink" Target="https://psnc.org.uk/contract-it/essential-service-clinical-governance/emergency-planning/" TargetMode="External" Id="R63cc2f591e30497f" /><Relationship Type="http://schemas.openxmlformats.org/officeDocument/2006/relationships/hyperlink" Target="https://www.gov.uk/government/collections/wuhan-novel-coronavirus" TargetMode="External" Id="R65a1f1ce7ae84709" /><Relationship Type="http://schemas.openxmlformats.org/officeDocument/2006/relationships/hyperlink" Target="https://www.england.nhs.uk/coronavirus/primary-care/" TargetMode="External" Id="R2f9e39636c3a4b41" /><Relationship Type="http://schemas.openxmlformats.org/officeDocument/2006/relationships/hyperlink" Target="https://campaignresources.phe.gov.uk/resources/campaigns/101/resources/5016" TargetMode="External" Id="R423fec83441c47c3" /><Relationship Type="http://schemas.openxmlformats.org/officeDocument/2006/relationships/hyperlink" Target="https://psnc.org.uk/our-news/covid-19-update-nhs-testing-and-complaints/" TargetMode="External" Id="Rb40833a946ab4baf" /><Relationship Type="http://schemas.openxmlformats.org/officeDocument/2006/relationships/hyperlink" Target="https://psnc.org.uk/our-news/covid-19-psnc-negotiations-update/" TargetMode="External" Id="R34e79318a2d84653" /><Relationship Type="http://schemas.openxmlformats.org/officeDocument/2006/relationships/hyperlink" Target="https://psnc.org.uk/our-news/eps-continuity-top-tips-timely-submission-in-case-of-future-temporary-closure/" TargetMode="External" Id="R7e1edb526f3445f3" /><Relationship Type="http://schemas.openxmlformats.org/officeDocument/2006/relationships/hyperlink" Target="https://psnc.org.uk/our-news/end-of-month-submission-reminder/" TargetMode="External" Id="R223146e2418d433e" /><Relationship Type="http://schemas.openxmlformats.org/officeDocument/2006/relationships/hyperlink" Target="https://psnc.org.uk/our-news/psnc-ceo-addresses-the-sector/" TargetMode="External" Id="Rc077a2c8b1a14a9b" /><Relationship Type="http://schemas.openxmlformats.org/officeDocument/2006/relationships/hyperlink" Target="https://psnc.org.uk/our-news/pharmacy-bodies-publish-resilience-guidance-to-support-pharmacy-teams/" TargetMode="External" Id="R12e25f6dafc64d40" /><Relationship Type="http://schemas.openxmlformats.org/officeDocument/2006/relationships/hyperlink" Target="https://psnc.org.uk/our-news/updated-covid-19-sop-and-opening-hours-flexibility-statement-from-psnc-cca-npa-and-aim/" TargetMode="External" Id="R9ad866bb09034549" /><Relationship Type="http://schemas.openxmlformats.org/officeDocument/2006/relationships/hyperlink" Target="https://psnc.org.uk/our-news/nhs-call-for-volunteer-army-to-help-with-pandemic/" TargetMode="External" Id="R42d5e09db0fb4ccd" /><Relationship Type="http://schemas.openxmlformats.org/officeDocument/2006/relationships/hyperlink" Target="https://psnc.org.uk/our-news/covid-19-dispensing-paper-prescriptions/" TargetMode="External" Id="R3507325d241347e2" /><Relationship Type="http://schemas.openxmlformats.org/officeDocument/2006/relationships/hyperlink" Target="https://psnc.org.uk/our-news/covid-19-support-free-access-to-wellbeing-apps/" TargetMode="External" Id="R0c7bd4535f284660"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bbutt\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6622E-7257-4D17-B8D3-E572CCB3A8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6</revision>
  <lastPrinted>2018-01-08T12:15:00.0000000Z</lastPrinted>
  <dcterms:created xsi:type="dcterms:W3CDTF">2020-02-28T10:54:00.0000000Z</dcterms:created>
  <dcterms:modified xsi:type="dcterms:W3CDTF">2020-03-30T17:32:55.1497848Z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