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C8E64" w14:textId="7A5B4E71" w:rsidR="00E376B5" w:rsidRPr="006F6D0E" w:rsidRDefault="009D5E6E" w:rsidP="009D5E6E">
      <w:pPr>
        <w:jc w:val="right"/>
      </w:pPr>
      <w:r w:rsidRPr="006F6D0E">
        <w:rPr>
          <w:highlight w:val="yellow"/>
        </w:rPr>
        <w:t>[Date]</w:t>
      </w:r>
    </w:p>
    <w:p w14:paraId="0001BACE" w14:textId="77777777" w:rsidR="00E376B5" w:rsidRDefault="00E376B5">
      <w:pPr>
        <w:rPr>
          <w:b/>
          <w:bCs/>
          <w:sz w:val="28"/>
          <w:szCs w:val="28"/>
        </w:rPr>
      </w:pPr>
    </w:p>
    <w:p w14:paraId="04C84966" w14:textId="43369524" w:rsidR="00E376B5" w:rsidRPr="00A413FC" w:rsidRDefault="00E376B5" w:rsidP="00E376B5">
      <w:pPr>
        <w:rPr>
          <w:rFonts w:eastAsia="Times New Roman" w:cstheme="minorHAnsi"/>
        </w:rPr>
      </w:pPr>
      <w:r w:rsidRPr="00A413FC">
        <w:rPr>
          <w:rFonts w:eastAsia="Times New Roman" w:cstheme="minorHAnsi"/>
        </w:rPr>
        <w:t xml:space="preserve">Dear </w:t>
      </w:r>
      <w:r w:rsidRPr="00A413FC">
        <w:rPr>
          <w:rFonts w:eastAsia="Times New Roman" w:cstheme="minorHAnsi"/>
          <w:highlight w:val="yellow"/>
        </w:rPr>
        <w:t>[PCN Clinical Director]</w:t>
      </w:r>
    </w:p>
    <w:p w14:paraId="6C41B9AC" w14:textId="43833A54" w:rsidR="001C409E" w:rsidRDefault="00E376B5" w:rsidP="009D5E6E">
      <w:pPr>
        <w:spacing w:after="0"/>
        <w:jc w:val="both"/>
        <w:rPr>
          <w:rFonts w:eastAsia="Times New Roman" w:cstheme="minorHAnsi"/>
        </w:rPr>
      </w:pPr>
      <w:r w:rsidRPr="009D5E6E">
        <w:rPr>
          <w:rFonts w:eastAsia="Times New Roman" w:cstheme="minorHAnsi"/>
        </w:rPr>
        <w:t xml:space="preserve">I am writing to let you know that over the coming </w:t>
      </w:r>
      <w:r w:rsidR="00343EDA">
        <w:rPr>
          <w:rFonts w:eastAsia="Times New Roman" w:cstheme="minorHAnsi"/>
        </w:rPr>
        <w:t>weeks</w:t>
      </w:r>
      <w:r w:rsidR="002524BD">
        <w:rPr>
          <w:rFonts w:eastAsia="Times New Roman" w:cstheme="minorHAnsi"/>
        </w:rPr>
        <w:t>,</w:t>
      </w:r>
      <w:r w:rsidR="00343EDA" w:rsidRPr="009D5E6E">
        <w:rPr>
          <w:rFonts w:eastAsia="Times New Roman" w:cstheme="minorHAnsi"/>
        </w:rPr>
        <w:t xml:space="preserve"> </w:t>
      </w:r>
      <w:r w:rsidR="006F6D0E">
        <w:rPr>
          <w:rFonts w:eastAsia="Times New Roman" w:cstheme="minorHAnsi"/>
        </w:rPr>
        <w:t>c</w:t>
      </w:r>
      <w:r w:rsidRPr="009D5E6E">
        <w:rPr>
          <w:rFonts w:eastAsia="Times New Roman" w:cstheme="minorHAnsi"/>
        </w:rPr>
        <w:t xml:space="preserve">ommunity </w:t>
      </w:r>
      <w:r w:rsidR="006F6D0E">
        <w:rPr>
          <w:rFonts w:eastAsia="Times New Roman" w:cstheme="minorHAnsi"/>
        </w:rPr>
        <w:t>p</w:t>
      </w:r>
      <w:r w:rsidRPr="009D5E6E">
        <w:rPr>
          <w:rFonts w:eastAsia="Times New Roman" w:cstheme="minorHAnsi"/>
        </w:rPr>
        <w:t xml:space="preserve">harmacies across your PCN will be coming together to discuss how they can support </w:t>
      </w:r>
      <w:r w:rsidR="00DA075A">
        <w:rPr>
          <w:rFonts w:eastAsia="Times New Roman" w:cstheme="minorHAnsi"/>
        </w:rPr>
        <w:t>key</w:t>
      </w:r>
      <w:r w:rsidR="009A1CAF">
        <w:rPr>
          <w:rFonts w:eastAsia="Times New Roman" w:cstheme="minorHAnsi"/>
        </w:rPr>
        <w:t xml:space="preserve"> NHS priorities,</w:t>
      </w:r>
      <w:r w:rsidR="00634B67" w:rsidRPr="009D5E6E">
        <w:rPr>
          <w:rFonts w:eastAsia="Times New Roman" w:cstheme="minorHAnsi"/>
        </w:rPr>
        <w:t xml:space="preserve"> focusing specifically on two topics that form part of </w:t>
      </w:r>
      <w:r w:rsidR="00634B67" w:rsidRPr="009D5E6E">
        <w:rPr>
          <w:rFonts w:cstheme="minorHAnsi"/>
        </w:rPr>
        <w:t>priority patient services and local system resilience.</w:t>
      </w:r>
      <w:r w:rsidR="00634B67" w:rsidRPr="009D5E6E">
        <w:rPr>
          <w:rFonts w:eastAsia="Times New Roman" w:cstheme="minorHAnsi"/>
        </w:rPr>
        <w:t xml:space="preserve"> </w:t>
      </w:r>
      <w:r w:rsidR="00DE5BB9">
        <w:rPr>
          <w:rFonts w:eastAsia="Times New Roman" w:cstheme="minorHAnsi"/>
        </w:rPr>
        <w:t xml:space="preserve">These discussions have been </w:t>
      </w:r>
      <w:r w:rsidR="00CE2F85">
        <w:rPr>
          <w:rFonts w:eastAsia="Times New Roman" w:cstheme="minorHAnsi"/>
        </w:rPr>
        <w:t xml:space="preserve">prompted by </w:t>
      </w:r>
      <w:hyperlink r:id="rId8" w:history="1">
        <w:r w:rsidR="00634B67" w:rsidRPr="000E4FB9">
          <w:rPr>
            <w:rStyle w:val="Hyperlink"/>
            <w:rFonts w:eastAsia="Times New Roman" w:cstheme="minorHAnsi"/>
            <w:b/>
            <w:bCs/>
          </w:rPr>
          <w:t xml:space="preserve">NHS England and </w:t>
        </w:r>
        <w:r w:rsidR="00231C6F" w:rsidRPr="000E4FB9">
          <w:rPr>
            <w:rStyle w:val="Hyperlink"/>
            <w:rFonts w:eastAsia="Times New Roman" w:cstheme="minorHAnsi"/>
            <w:b/>
            <w:bCs/>
          </w:rPr>
          <w:t>NHS Improvement</w:t>
        </w:r>
        <w:r w:rsidR="00CE2F85" w:rsidRPr="000E4FB9">
          <w:rPr>
            <w:rStyle w:val="Hyperlink"/>
            <w:rFonts w:eastAsia="Times New Roman" w:cstheme="minorHAnsi"/>
            <w:b/>
            <w:bCs/>
          </w:rPr>
          <w:t>’s</w:t>
        </w:r>
        <w:r w:rsidR="006F6D0E" w:rsidRPr="000E4FB9">
          <w:rPr>
            <w:rStyle w:val="Hyperlink"/>
            <w:rFonts w:eastAsia="Times New Roman" w:cstheme="minorHAnsi"/>
            <w:b/>
            <w:bCs/>
          </w:rPr>
          <w:t xml:space="preserve"> </w:t>
        </w:r>
        <w:r w:rsidR="00CE2F85" w:rsidRPr="000E4FB9">
          <w:rPr>
            <w:rStyle w:val="Hyperlink"/>
            <w:rFonts w:eastAsia="Times New Roman" w:cstheme="minorHAnsi"/>
            <w:b/>
            <w:bCs/>
          </w:rPr>
          <w:t>new</w:t>
        </w:r>
        <w:r w:rsidR="00231C6F" w:rsidRPr="000E4FB9">
          <w:rPr>
            <w:rStyle w:val="Hyperlink"/>
            <w:rFonts w:eastAsia="Times New Roman" w:cstheme="minorHAnsi"/>
            <w:b/>
            <w:bCs/>
          </w:rPr>
          <w:t xml:space="preserve"> Pharmacy Quality Scheme (PQS)</w:t>
        </w:r>
      </w:hyperlink>
      <w:r w:rsidR="001C409E">
        <w:rPr>
          <w:rFonts w:eastAsia="Times New Roman" w:cstheme="minorHAnsi"/>
        </w:rPr>
        <w:t>, which</w:t>
      </w:r>
      <w:r w:rsidR="00A413FC">
        <w:rPr>
          <w:rFonts w:eastAsia="Times New Roman" w:cstheme="minorHAnsi"/>
        </w:rPr>
        <w:t xml:space="preserve"> commence</w:t>
      </w:r>
      <w:r w:rsidR="00156A1D">
        <w:rPr>
          <w:rFonts w:eastAsia="Times New Roman" w:cstheme="minorHAnsi"/>
        </w:rPr>
        <w:t>d</w:t>
      </w:r>
      <w:r w:rsidR="00A413FC">
        <w:rPr>
          <w:rFonts w:eastAsia="Times New Roman" w:cstheme="minorHAnsi"/>
        </w:rPr>
        <w:t xml:space="preserve"> </w:t>
      </w:r>
      <w:r w:rsidR="00F31EDC">
        <w:rPr>
          <w:rFonts w:eastAsia="Times New Roman" w:cstheme="minorHAnsi"/>
        </w:rPr>
        <w:t>on</w:t>
      </w:r>
      <w:r w:rsidR="00A413FC">
        <w:rPr>
          <w:rFonts w:eastAsia="Times New Roman" w:cstheme="minorHAnsi"/>
        </w:rPr>
        <w:t xml:space="preserve"> </w:t>
      </w:r>
      <w:r w:rsidR="001C409E">
        <w:rPr>
          <w:rFonts w:eastAsia="Times New Roman" w:cstheme="minorHAnsi"/>
        </w:rPr>
        <w:t xml:space="preserve">1st </w:t>
      </w:r>
      <w:r w:rsidR="00A413FC">
        <w:rPr>
          <w:rFonts w:eastAsia="Times New Roman" w:cstheme="minorHAnsi"/>
        </w:rPr>
        <w:t>October 2020.</w:t>
      </w:r>
    </w:p>
    <w:p w14:paraId="423E49CF" w14:textId="77777777" w:rsidR="001C409E" w:rsidRDefault="001C409E" w:rsidP="009D5E6E">
      <w:pPr>
        <w:spacing w:after="0"/>
        <w:jc w:val="both"/>
        <w:rPr>
          <w:rFonts w:eastAsia="Times New Roman" w:cstheme="minorHAnsi"/>
        </w:rPr>
      </w:pPr>
    </w:p>
    <w:p w14:paraId="17DDC012" w14:textId="04C8C564" w:rsidR="00DD58A9" w:rsidRDefault="00A413FC" w:rsidP="009D5E6E">
      <w:pPr>
        <w:spacing w:after="0"/>
        <w:jc w:val="both"/>
        <w:rPr>
          <w:rFonts w:eastAsia="Times New Roman" w:cstheme="minorHAnsi"/>
        </w:rPr>
      </w:pPr>
      <w:r>
        <w:rPr>
          <w:rFonts w:eastAsia="Times New Roman" w:cstheme="minorHAnsi"/>
        </w:rPr>
        <w:t>W</w:t>
      </w:r>
      <w:r w:rsidR="00231C6F" w:rsidRPr="009D5E6E">
        <w:rPr>
          <w:rFonts w:eastAsia="Times New Roman" w:cstheme="minorHAnsi"/>
        </w:rPr>
        <w:t xml:space="preserve">ithin </w:t>
      </w:r>
      <w:r>
        <w:rPr>
          <w:rFonts w:eastAsia="Times New Roman" w:cstheme="minorHAnsi"/>
        </w:rPr>
        <w:t>the scheme</w:t>
      </w:r>
      <w:r w:rsidR="002C77A2">
        <w:rPr>
          <w:rFonts w:eastAsia="Times New Roman" w:cstheme="minorHAnsi"/>
        </w:rPr>
        <w:t>,</w:t>
      </w:r>
      <w:r w:rsidR="00231C6F" w:rsidRPr="009D5E6E">
        <w:rPr>
          <w:rFonts w:eastAsia="Times New Roman" w:cstheme="minorHAnsi"/>
        </w:rPr>
        <w:t xml:space="preserve"> there are two domains that require community pharmacy contractors to </w:t>
      </w:r>
      <w:r>
        <w:rPr>
          <w:rFonts w:eastAsia="Times New Roman" w:cstheme="minorHAnsi"/>
        </w:rPr>
        <w:t>collaborate</w:t>
      </w:r>
      <w:r w:rsidR="00231C6F" w:rsidRPr="009D5E6E">
        <w:rPr>
          <w:rFonts w:eastAsia="Times New Roman" w:cstheme="minorHAnsi"/>
        </w:rPr>
        <w:t xml:space="preserve"> within PCN geographies and</w:t>
      </w:r>
      <w:r>
        <w:rPr>
          <w:rFonts w:eastAsia="Times New Roman" w:cstheme="minorHAnsi"/>
        </w:rPr>
        <w:t xml:space="preserve"> to work</w:t>
      </w:r>
      <w:r w:rsidR="00231C6F" w:rsidRPr="009D5E6E">
        <w:rPr>
          <w:rFonts w:eastAsia="Times New Roman" w:cstheme="minorHAnsi"/>
        </w:rPr>
        <w:t xml:space="preserve"> with the PCN. The first of these is to support</w:t>
      </w:r>
      <w:r>
        <w:rPr>
          <w:rFonts w:eastAsia="Times New Roman" w:cstheme="minorHAnsi"/>
        </w:rPr>
        <w:t xml:space="preserve"> </w:t>
      </w:r>
      <w:r w:rsidR="00E376B5" w:rsidRPr="009D5E6E">
        <w:rPr>
          <w:rFonts w:eastAsia="Times New Roman" w:cstheme="minorHAnsi"/>
        </w:rPr>
        <w:t xml:space="preserve">the </w:t>
      </w:r>
      <w:r w:rsidR="00231C6F" w:rsidRPr="009D5E6E">
        <w:rPr>
          <w:rFonts w:eastAsia="Times New Roman" w:cstheme="minorHAnsi"/>
        </w:rPr>
        <w:t>provision</w:t>
      </w:r>
      <w:r w:rsidR="00E376B5" w:rsidRPr="009D5E6E">
        <w:rPr>
          <w:rFonts w:eastAsia="Times New Roman" w:cstheme="minorHAnsi"/>
        </w:rPr>
        <w:t xml:space="preserve"> of NHS flu vaccinations for </w:t>
      </w:r>
      <w:r>
        <w:rPr>
          <w:rFonts w:eastAsia="Times New Roman" w:cstheme="minorHAnsi"/>
        </w:rPr>
        <w:t>patients aged</w:t>
      </w:r>
      <w:r w:rsidR="00E376B5" w:rsidRPr="009D5E6E">
        <w:rPr>
          <w:rFonts w:eastAsia="Times New Roman" w:cstheme="minorHAnsi"/>
        </w:rPr>
        <w:t xml:space="preserve"> 65</w:t>
      </w:r>
      <w:r w:rsidR="008E1C73">
        <w:rPr>
          <w:rFonts w:eastAsia="Times New Roman" w:cstheme="minorHAnsi"/>
        </w:rPr>
        <w:t xml:space="preserve"> years</w:t>
      </w:r>
      <w:r w:rsidR="00E376B5" w:rsidRPr="009D5E6E">
        <w:rPr>
          <w:rFonts w:eastAsia="Times New Roman" w:cstheme="minorHAnsi"/>
        </w:rPr>
        <w:t xml:space="preserve"> and ove</w:t>
      </w:r>
      <w:r w:rsidR="00437519" w:rsidRPr="009D5E6E">
        <w:rPr>
          <w:rFonts w:eastAsia="Times New Roman" w:cstheme="minorHAnsi"/>
        </w:rPr>
        <w:t>r</w:t>
      </w:r>
      <w:r w:rsidR="00E376B5" w:rsidRPr="009D5E6E">
        <w:rPr>
          <w:rFonts w:eastAsia="Times New Roman" w:cstheme="minorHAnsi"/>
        </w:rPr>
        <w:t>.</w:t>
      </w:r>
      <w:r w:rsidR="00231C6F" w:rsidRPr="009D5E6E">
        <w:rPr>
          <w:rFonts w:eastAsia="Times New Roman" w:cstheme="minorHAnsi"/>
        </w:rPr>
        <w:t xml:space="preserve"> You will be aware that both</w:t>
      </w:r>
      <w:r w:rsidR="00C35CC5" w:rsidRPr="009D5E6E">
        <w:rPr>
          <w:rFonts w:cstheme="minorHAnsi"/>
        </w:rPr>
        <w:t xml:space="preserve"> community pharmacy and general practice </w:t>
      </w:r>
      <w:r w:rsidR="00231C6F" w:rsidRPr="009D5E6E">
        <w:rPr>
          <w:rFonts w:cstheme="minorHAnsi"/>
        </w:rPr>
        <w:t xml:space="preserve">are being incentivised </w:t>
      </w:r>
      <w:r w:rsidR="00C35CC5" w:rsidRPr="009D5E6E">
        <w:rPr>
          <w:rFonts w:cstheme="minorHAnsi"/>
        </w:rPr>
        <w:t xml:space="preserve">through the PQS and the </w:t>
      </w:r>
      <w:hyperlink r:id="rId9" w:history="1">
        <w:r w:rsidR="00C35CC5" w:rsidRPr="00F344D4">
          <w:rPr>
            <w:rStyle w:val="Hyperlink"/>
            <w:rFonts w:cstheme="minorHAnsi"/>
            <w:b/>
            <w:bCs/>
          </w:rPr>
          <w:t>Impact and Investment Fund</w:t>
        </w:r>
      </w:hyperlink>
      <w:r w:rsidR="00C35CC5" w:rsidRPr="009D5E6E">
        <w:rPr>
          <w:rFonts w:cstheme="minorHAnsi"/>
        </w:rPr>
        <w:t xml:space="preserve"> respectively, to work collaboratively to increase the number of eligible </w:t>
      </w:r>
      <w:r w:rsidR="002F5B04">
        <w:rPr>
          <w:rFonts w:cstheme="minorHAnsi"/>
        </w:rPr>
        <w:t>patients</w:t>
      </w:r>
      <w:r w:rsidR="002F5B04" w:rsidRPr="009D5E6E">
        <w:rPr>
          <w:rFonts w:cstheme="minorHAnsi"/>
        </w:rPr>
        <w:t xml:space="preserve"> </w:t>
      </w:r>
      <w:r w:rsidR="00C35CC5" w:rsidRPr="009D5E6E">
        <w:rPr>
          <w:rFonts w:cstheme="minorHAnsi"/>
        </w:rPr>
        <w:t>vaccinated.</w:t>
      </w:r>
      <w:r w:rsidR="00E376B5" w:rsidRPr="009D5E6E">
        <w:rPr>
          <w:rFonts w:eastAsia="Times New Roman" w:cstheme="minorHAnsi"/>
        </w:rPr>
        <w:t xml:space="preserve">  As part of this, </w:t>
      </w:r>
      <w:r w:rsidR="00231C6F" w:rsidRPr="009D5E6E">
        <w:rPr>
          <w:rFonts w:eastAsia="Times New Roman" w:cstheme="minorHAnsi"/>
        </w:rPr>
        <w:t>community pharmacies in the PCN geography</w:t>
      </w:r>
      <w:r w:rsidR="00E376B5" w:rsidRPr="009D5E6E">
        <w:rPr>
          <w:rFonts w:eastAsia="Times New Roman" w:cstheme="minorHAnsi"/>
        </w:rPr>
        <w:t xml:space="preserve"> will be sharing </w:t>
      </w:r>
      <w:r w:rsidR="006F6D0E">
        <w:rPr>
          <w:rFonts w:eastAsia="Times New Roman" w:cstheme="minorHAnsi"/>
        </w:rPr>
        <w:t xml:space="preserve">a </w:t>
      </w:r>
      <w:r w:rsidR="00421735">
        <w:rPr>
          <w:rFonts w:eastAsia="Times New Roman" w:cstheme="minorHAnsi"/>
        </w:rPr>
        <w:t xml:space="preserve">draft </w:t>
      </w:r>
      <w:r w:rsidR="006F6D0E">
        <w:rPr>
          <w:rFonts w:eastAsia="Times New Roman" w:cstheme="minorHAnsi"/>
        </w:rPr>
        <w:t xml:space="preserve">community pharmacy flu </w:t>
      </w:r>
      <w:r w:rsidR="00421735">
        <w:rPr>
          <w:rFonts w:eastAsia="Times New Roman" w:cstheme="minorHAnsi"/>
        </w:rPr>
        <w:t xml:space="preserve">vaccination </w:t>
      </w:r>
      <w:r w:rsidR="00E376B5" w:rsidRPr="009D5E6E">
        <w:rPr>
          <w:rFonts w:eastAsia="Times New Roman" w:cstheme="minorHAnsi"/>
        </w:rPr>
        <w:t>plan with you via the PCN Pharmacy Lead.</w:t>
      </w:r>
    </w:p>
    <w:p w14:paraId="6F121D30" w14:textId="77777777" w:rsidR="00DD58A9" w:rsidRDefault="00DD58A9" w:rsidP="009D5E6E">
      <w:pPr>
        <w:spacing w:after="0"/>
        <w:jc w:val="both"/>
        <w:rPr>
          <w:rFonts w:eastAsia="Times New Roman" w:cstheme="minorHAnsi"/>
        </w:rPr>
      </w:pPr>
    </w:p>
    <w:p w14:paraId="2F5BECCA" w14:textId="733838CF" w:rsidR="00E376B5" w:rsidRPr="009D5E6E" w:rsidRDefault="00231C6F" w:rsidP="009D5E6E">
      <w:pPr>
        <w:spacing w:after="0"/>
        <w:jc w:val="both"/>
        <w:rPr>
          <w:rFonts w:eastAsia="Times New Roman" w:cstheme="minorHAnsi"/>
        </w:rPr>
      </w:pPr>
      <w:r w:rsidRPr="009D5E6E">
        <w:rPr>
          <w:rFonts w:eastAsia="Times New Roman" w:cstheme="minorHAnsi"/>
        </w:rPr>
        <w:t xml:space="preserve">The second of the two PCN domains </w:t>
      </w:r>
      <w:r w:rsidR="009D5E6E" w:rsidRPr="009D5E6E">
        <w:rPr>
          <w:rFonts w:eastAsia="Times New Roman" w:cstheme="minorHAnsi"/>
        </w:rPr>
        <w:t>require</w:t>
      </w:r>
      <w:r w:rsidR="008E1C73">
        <w:rPr>
          <w:rFonts w:eastAsia="Times New Roman" w:cstheme="minorHAnsi"/>
        </w:rPr>
        <w:t>s</w:t>
      </w:r>
      <w:r w:rsidR="009D5E6E" w:rsidRPr="009D5E6E">
        <w:rPr>
          <w:rFonts w:eastAsia="Times New Roman" w:cstheme="minorHAnsi"/>
        </w:rPr>
        <w:t xml:space="preserve"> community pharmacies to</w:t>
      </w:r>
      <w:r w:rsidR="00E376B5" w:rsidRPr="009D5E6E">
        <w:rPr>
          <w:rFonts w:eastAsia="Times New Roman" w:cstheme="minorHAnsi"/>
        </w:rPr>
        <w:t xml:space="preserve"> </w:t>
      </w:r>
      <w:r w:rsidR="00DD58A9">
        <w:rPr>
          <w:rFonts w:eastAsia="Times New Roman" w:cstheme="minorHAnsi"/>
        </w:rPr>
        <w:t>share</w:t>
      </w:r>
      <w:r w:rsidR="00E376B5" w:rsidRPr="009D5E6E">
        <w:rPr>
          <w:rFonts w:eastAsia="Times New Roman" w:cstheme="minorHAnsi"/>
        </w:rPr>
        <w:t xml:space="preserve"> their high</w:t>
      </w:r>
      <w:r w:rsidR="003C0DF4" w:rsidRPr="009D5E6E">
        <w:rPr>
          <w:rFonts w:eastAsia="Times New Roman" w:cstheme="minorHAnsi"/>
        </w:rPr>
        <w:t>-</w:t>
      </w:r>
      <w:r w:rsidR="00E376B5" w:rsidRPr="009D5E6E">
        <w:rPr>
          <w:rFonts w:eastAsia="Times New Roman" w:cstheme="minorHAnsi"/>
        </w:rPr>
        <w:t>level business continuity plans and together</w:t>
      </w:r>
      <w:r w:rsidR="00911C41">
        <w:rPr>
          <w:rFonts w:eastAsia="Times New Roman" w:cstheme="minorHAnsi"/>
        </w:rPr>
        <w:t>,</w:t>
      </w:r>
      <w:r w:rsidR="00E376B5" w:rsidRPr="009D5E6E">
        <w:rPr>
          <w:rFonts w:eastAsia="Times New Roman" w:cstheme="minorHAnsi"/>
        </w:rPr>
        <w:t xml:space="preserve"> work out how best to provide support</w:t>
      </w:r>
      <w:r w:rsidR="00421735">
        <w:rPr>
          <w:rFonts w:eastAsia="Times New Roman" w:cstheme="minorHAnsi"/>
        </w:rPr>
        <w:t xml:space="preserve"> to patients and fellow professionals</w:t>
      </w:r>
      <w:r w:rsidR="00DD58A9">
        <w:rPr>
          <w:rFonts w:eastAsia="Times New Roman" w:cstheme="minorHAnsi"/>
        </w:rPr>
        <w:t>,</w:t>
      </w:r>
      <w:r w:rsidR="00E376B5" w:rsidRPr="009D5E6E">
        <w:rPr>
          <w:rFonts w:eastAsia="Times New Roman" w:cstheme="minorHAnsi"/>
        </w:rPr>
        <w:t xml:space="preserve"> should a pharmacy or a </w:t>
      </w:r>
      <w:r w:rsidR="00DD58A9">
        <w:rPr>
          <w:rFonts w:eastAsia="Times New Roman" w:cstheme="minorHAnsi"/>
        </w:rPr>
        <w:t>general practice</w:t>
      </w:r>
      <w:r w:rsidR="00DD58A9" w:rsidRPr="009D5E6E">
        <w:rPr>
          <w:rFonts w:eastAsia="Times New Roman" w:cstheme="minorHAnsi"/>
        </w:rPr>
        <w:t xml:space="preserve"> </w:t>
      </w:r>
      <w:r w:rsidR="00E376B5" w:rsidRPr="009D5E6E">
        <w:rPr>
          <w:rFonts w:eastAsia="Times New Roman" w:cstheme="minorHAnsi"/>
        </w:rPr>
        <w:t>have to close in an emergency</w:t>
      </w:r>
      <w:r w:rsidR="00DD58A9">
        <w:rPr>
          <w:rFonts w:eastAsia="Times New Roman" w:cstheme="minorHAnsi"/>
        </w:rPr>
        <w:t>, e.g. due to staff having to self-isolate because of COVID-19</w:t>
      </w:r>
      <w:r w:rsidR="00E376B5" w:rsidRPr="009D5E6E">
        <w:rPr>
          <w:rFonts w:eastAsia="Times New Roman" w:cstheme="minorHAnsi"/>
        </w:rPr>
        <w:t>. </w:t>
      </w:r>
    </w:p>
    <w:p w14:paraId="7497D4ED" w14:textId="77777777" w:rsidR="00E376B5" w:rsidRPr="009D5E6E" w:rsidRDefault="00E376B5" w:rsidP="009D5E6E">
      <w:pPr>
        <w:spacing w:after="0"/>
        <w:jc w:val="both"/>
        <w:rPr>
          <w:rFonts w:eastAsia="Times New Roman" w:cstheme="minorHAnsi"/>
        </w:rPr>
      </w:pPr>
    </w:p>
    <w:p w14:paraId="7FD0763D" w14:textId="586AC9C3" w:rsidR="00E376B5" w:rsidRPr="009D5E6E" w:rsidRDefault="00E376B5" w:rsidP="009D5E6E">
      <w:pPr>
        <w:spacing w:after="0"/>
        <w:jc w:val="both"/>
        <w:rPr>
          <w:rFonts w:eastAsia="Times New Roman" w:cstheme="minorHAnsi"/>
        </w:rPr>
      </w:pPr>
      <w:r w:rsidRPr="009D5E6E">
        <w:rPr>
          <w:rFonts w:eastAsia="Times New Roman" w:cstheme="minorHAnsi"/>
        </w:rPr>
        <w:t xml:space="preserve">To support </w:t>
      </w:r>
      <w:r w:rsidR="003C0DF4" w:rsidRPr="009D5E6E">
        <w:rPr>
          <w:rFonts w:eastAsia="Times New Roman" w:cstheme="minorHAnsi"/>
        </w:rPr>
        <w:t>both</w:t>
      </w:r>
      <w:r w:rsidRPr="009D5E6E">
        <w:rPr>
          <w:rFonts w:eastAsia="Times New Roman" w:cstheme="minorHAnsi"/>
        </w:rPr>
        <w:t xml:space="preserve"> pieces of work, </w:t>
      </w:r>
      <w:r w:rsidR="003C0DF4" w:rsidRPr="009D5E6E">
        <w:rPr>
          <w:rFonts w:eastAsia="Times New Roman" w:cstheme="minorHAnsi"/>
        </w:rPr>
        <w:t xml:space="preserve">the PCN Community Pharmacy Lead </w:t>
      </w:r>
      <w:r w:rsidR="00922792" w:rsidRPr="00FC10A5">
        <w:rPr>
          <w:rFonts w:eastAsia="Times New Roman" w:cstheme="minorHAnsi"/>
          <w:highlight w:val="yellow"/>
        </w:rPr>
        <w:t xml:space="preserve">[LPCs can add </w:t>
      </w:r>
      <w:r w:rsidR="00FC10A5" w:rsidRPr="00FC10A5">
        <w:rPr>
          <w:rFonts w:eastAsia="Times New Roman" w:cstheme="minorHAnsi"/>
          <w:highlight w:val="yellow"/>
        </w:rPr>
        <w:t>Leads name if the wish to personalise]</w:t>
      </w:r>
      <w:r w:rsidR="00FC10A5">
        <w:rPr>
          <w:rFonts w:eastAsia="Times New Roman" w:cstheme="minorHAnsi"/>
        </w:rPr>
        <w:t xml:space="preserve"> </w:t>
      </w:r>
      <w:r w:rsidR="003C0DF4" w:rsidRPr="009D5E6E">
        <w:rPr>
          <w:rFonts w:eastAsia="Times New Roman" w:cstheme="minorHAnsi"/>
        </w:rPr>
        <w:t xml:space="preserve">will be in touch with you and </w:t>
      </w:r>
      <w:r w:rsidRPr="009D5E6E">
        <w:rPr>
          <w:rFonts w:eastAsia="Times New Roman" w:cstheme="minorHAnsi"/>
        </w:rPr>
        <w:t xml:space="preserve">would welcome the opportunity to </w:t>
      </w:r>
      <w:r w:rsidR="003C0DF4" w:rsidRPr="009D5E6E">
        <w:rPr>
          <w:rFonts w:eastAsia="Times New Roman" w:cstheme="minorHAnsi"/>
        </w:rPr>
        <w:t xml:space="preserve">meet with you to discuss and understand both </w:t>
      </w:r>
      <w:r w:rsidRPr="009D5E6E">
        <w:rPr>
          <w:rFonts w:eastAsia="Times New Roman" w:cstheme="minorHAnsi"/>
        </w:rPr>
        <w:t>the PCN</w:t>
      </w:r>
      <w:r w:rsidR="009112A6">
        <w:rPr>
          <w:rFonts w:eastAsia="Times New Roman" w:cstheme="minorHAnsi"/>
        </w:rPr>
        <w:t>’s</w:t>
      </w:r>
      <w:r w:rsidRPr="009D5E6E">
        <w:rPr>
          <w:rFonts w:eastAsia="Times New Roman" w:cstheme="minorHAnsi"/>
        </w:rPr>
        <w:t xml:space="preserve"> </w:t>
      </w:r>
      <w:r w:rsidR="00911C41">
        <w:rPr>
          <w:rFonts w:eastAsia="Times New Roman" w:cstheme="minorHAnsi"/>
        </w:rPr>
        <w:t>f</w:t>
      </w:r>
      <w:r w:rsidRPr="009D5E6E">
        <w:rPr>
          <w:rFonts w:eastAsia="Times New Roman" w:cstheme="minorHAnsi"/>
        </w:rPr>
        <w:t>lu</w:t>
      </w:r>
      <w:r w:rsidR="00911C41">
        <w:rPr>
          <w:rFonts w:eastAsia="Times New Roman" w:cstheme="minorHAnsi"/>
        </w:rPr>
        <w:t xml:space="preserve"> </w:t>
      </w:r>
      <w:r w:rsidR="00CC7B17">
        <w:rPr>
          <w:rFonts w:eastAsia="Times New Roman" w:cstheme="minorHAnsi"/>
        </w:rPr>
        <w:t xml:space="preserve">vaccination </w:t>
      </w:r>
      <w:r w:rsidR="00911C41">
        <w:rPr>
          <w:rFonts w:eastAsia="Times New Roman" w:cstheme="minorHAnsi"/>
        </w:rPr>
        <w:t>plan</w:t>
      </w:r>
      <w:r w:rsidR="009112A6">
        <w:rPr>
          <w:rFonts w:eastAsia="Times New Roman" w:cstheme="minorHAnsi"/>
        </w:rPr>
        <w:t>s</w:t>
      </w:r>
      <w:r w:rsidRPr="009D5E6E">
        <w:rPr>
          <w:rFonts w:eastAsia="Times New Roman" w:cstheme="minorHAnsi"/>
        </w:rPr>
        <w:t xml:space="preserve"> and </w:t>
      </w:r>
      <w:r w:rsidR="003C0DF4" w:rsidRPr="009D5E6E">
        <w:rPr>
          <w:rFonts w:eastAsia="Times New Roman" w:cstheme="minorHAnsi"/>
        </w:rPr>
        <w:t xml:space="preserve">practice </w:t>
      </w:r>
      <w:r w:rsidR="00263128">
        <w:rPr>
          <w:rFonts w:eastAsia="Times New Roman" w:cstheme="minorHAnsi"/>
        </w:rPr>
        <w:t xml:space="preserve">and PCN </w:t>
      </w:r>
      <w:r w:rsidR="003C0DF4" w:rsidRPr="009D5E6E">
        <w:rPr>
          <w:rFonts w:eastAsia="Times New Roman" w:cstheme="minorHAnsi"/>
        </w:rPr>
        <w:t xml:space="preserve">level </w:t>
      </w:r>
      <w:r w:rsidRPr="009D5E6E">
        <w:rPr>
          <w:rFonts w:eastAsia="Times New Roman" w:cstheme="minorHAnsi"/>
        </w:rPr>
        <w:t>business continuity plan</w:t>
      </w:r>
      <w:r w:rsidR="00911C41">
        <w:rPr>
          <w:rFonts w:eastAsia="Times New Roman" w:cstheme="minorHAnsi"/>
        </w:rPr>
        <w:t>s</w:t>
      </w:r>
      <w:r w:rsidRPr="009D5E6E">
        <w:rPr>
          <w:rFonts w:eastAsia="Times New Roman" w:cstheme="minorHAnsi"/>
        </w:rPr>
        <w:t xml:space="preserve"> </w:t>
      </w:r>
      <w:r w:rsidR="003C0DF4" w:rsidRPr="009D5E6E">
        <w:rPr>
          <w:rFonts w:eastAsia="Times New Roman" w:cstheme="minorHAnsi"/>
        </w:rPr>
        <w:t xml:space="preserve">in the event of a </w:t>
      </w:r>
      <w:r w:rsidR="00911C41">
        <w:rPr>
          <w:rFonts w:eastAsia="Times New Roman" w:cstheme="minorHAnsi"/>
        </w:rPr>
        <w:t xml:space="preserve">practice </w:t>
      </w:r>
      <w:r w:rsidR="003C0DF4" w:rsidRPr="009D5E6E">
        <w:rPr>
          <w:rFonts w:eastAsia="Times New Roman" w:cstheme="minorHAnsi"/>
        </w:rPr>
        <w:t>closure</w:t>
      </w:r>
      <w:r w:rsidR="00911C41">
        <w:rPr>
          <w:rFonts w:eastAsia="Times New Roman" w:cstheme="minorHAnsi"/>
        </w:rPr>
        <w:t>. This will better enable</w:t>
      </w:r>
      <w:r w:rsidRPr="009D5E6E">
        <w:rPr>
          <w:rFonts w:eastAsia="Times New Roman" w:cstheme="minorHAnsi"/>
        </w:rPr>
        <w:t xml:space="preserve"> the pharmacies to </w:t>
      </w:r>
      <w:r w:rsidR="00911C41">
        <w:rPr>
          <w:rFonts w:eastAsia="Times New Roman" w:cstheme="minorHAnsi"/>
        </w:rPr>
        <w:t xml:space="preserve">also </w:t>
      </w:r>
      <w:r w:rsidRPr="009D5E6E">
        <w:rPr>
          <w:rFonts w:eastAsia="Times New Roman" w:cstheme="minorHAnsi"/>
        </w:rPr>
        <w:t xml:space="preserve">consider </w:t>
      </w:r>
      <w:r w:rsidR="00911C41" w:rsidRPr="009D5E6E">
        <w:rPr>
          <w:rFonts w:eastAsia="Times New Roman" w:cstheme="minorHAnsi"/>
        </w:rPr>
        <w:t xml:space="preserve">these </w:t>
      </w:r>
      <w:r w:rsidR="00911C41">
        <w:rPr>
          <w:rFonts w:eastAsia="Times New Roman" w:cstheme="minorHAnsi"/>
        </w:rPr>
        <w:t xml:space="preserve">plans </w:t>
      </w:r>
      <w:r w:rsidRPr="009D5E6E">
        <w:rPr>
          <w:rFonts w:eastAsia="Times New Roman" w:cstheme="minorHAnsi"/>
        </w:rPr>
        <w:t>as part of their collaborative working.</w:t>
      </w:r>
    </w:p>
    <w:p w14:paraId="61F4D3D1" w14:textId="086ED22B" w:rsidR="003C0DF4" w:rsidRPr="009D5E6E" w:rsidRDefault="003C0DF4" w:rsidP="009D5E6E">
      <w:pPr>
        <w:spacing w:after="0"/>
        <w:jc w:val="both"/>
        <w:rPr>
          <w:rFonts w:eastAsia="Times New Roman" w:cstheme="minorHAnsi"/>
        </w:rPr>
      </w:pPr>
    </w:p>
    <w:p w14:paraId="1E817BE9" w14:textId="76990BF0" w:rsidR="003C0DF4" w:rsidRDefault="003C0DF4" w:rsidP="009D5E6E">
      <w:pPr>
        <w:spacing w:after="0"/>
        <w:jc w:val="both"/>
        <w:rPr>
          <w:rFonts w:eastAsia="Times New Roman" w:cstheme="minorHAnsi"/>
        </w:rPr>
      </w:pPr>
      <w:r w:rsidRPr="009D5E6E">
        <w:rPr>
          <w:rFonts w:eastAsia="Times New Roman" w:cstheme="minorHAnsi"/>
        </w:rPr>
        <w:t xml:space="preserve">I have attached a short briefing to provide you with some </w:t>
      </w:r>
      <w:r w:rsidR="009112A6">
        <w:rPr>
          <w:rFonts w:eastAsia="Times New Roman" w:cstheme="minorHAnsi"/>
        </w:rPr>
        <w:t xml:space="preserve">further </w:t>
      </w:r>
      <w:r w:rsidRPr="009D5E6E">
        <w:rPr>
          <w:rFonts w:eastAsia="Times New Roman" w:cstheme="minorHAnsi"/>
        </w:rPr>
        <w:t xml:space="preserve">background information and a short summary of the </w:t>
      </w:r>
      <w:r w:rsidR="009D5E6E">
        <w:rPr>
          <w:rFonts w:eastAsia="Times New Roman" w:cstheme="minorHAnsi"/>
        </w:rPr>
        <w:t xml:space="preserve">requirements of </w:t>
      </w:r>
      <w:r w:rsidR="00CC7B17">
        <w:rPr>
          <w:rFonts w:eastAsia="Times New Roman" w:cstheme="minorHAnsi"/>
        </w:rPr>
        <w:t xml:space="preserve">the </w:t>
      </w:r>
      <w:r w:rsidR="009D5E6E">
        <w:rPr>
          <w:rFonts w:eastAsia="Times New Roman" w:cstheme="minorHAnsi"/>
        </w:rPr>
        <w:t>PQS.</w:t>
      </w:r>
    </w:p>
    <w:p w14:paraId="1AB00474" w14:textId="6DA7874B" w:rsidR="009D5E6E" w:rsidRDefault="009D5E6E" w:rsidP="009D5E6E">
      <w:pPr>
        <w:spacing w:after="0"/>
        <w:jc w:val="both"/>
        <w:rPr>
          <w:rFonts w:eastAsia="Times New Roman" w:cstheme="minorHAnsi"/>
        </w:rPr>
      </w:pPr>
    </w:p>
    <w:p w14:paraId="4EFE2814" w14:textId="50B937E3" w:rsidR="009D5E6E" w:rsidRDefault="009D5E6E" w:rsidP="009D5E6E">
      <w:pPr>
        <w:spacing w:after="0"/>
        <w:jc w:val="both"/>
        <w:rPr>
          <w:rFonts w:eastAsia="Times New Roman" w:cstheme="minorHAnsi"/>
        </w:rPr>
      </w:pPr>
      <w:r>
        <w:rPr>
          <w:rFonts w:eastAsia="Times New Roman" w:cstheme="minorHAnsi"/>
        </w:rPr>
        <w:t>Please feel free to contact me directly should any further information or assistance be needed.</w:t>
      </w:r>
    </w:p>
    <w:p w14:paraId="6CA1D88D" w14:textId="17FD984E" w:rsidR="009D5E6E" w:rsidRDefault="009D5E6E" w:rsidP="009D5E6E">
      <w:pPr>
        <w:spacing w:after="0"/>
        <w:jc w:val="both"/>
        <w:rPr>
          <w:rFonts w:eastAsia="Times New Roman" w:cstheme="minorHAnsi"/>
        </w:rPr>
      </w:pPr>
    </w:p>
    <w:p w14:paraId="76C89E35" w14:textId="286855E7" w:rsidR="009D5E6E" w:rsidRDefault="00263128" w:rsidP="009D5E6E">
      <w:pPr>
        <w:spacing w:after="0"/>
        <w:jc w:val="both"/>
        <w:rPr>
          <w:rFonts w:eastAsia="Times New Roman" w:cstheme="minorHAnsi"/>
        </w:rPr>
      </w:pPr>
      <w:r>
        <w:rPr>
          <w:rFonts w:eastAsia="Times New Roman" w:cstheme="minorHAnsi"/>
        </w:rPr>
        <w:t>Yours sincerely</w:t>
      </w:r>
    </w:p>
    <w:p w14:paraId="172815F6" w14:textId="77DF4A1E" w:rsidR="009D5E6E" w:rsidRDefault="009D5E6E" w:rsidP="009D5E6E">
      <w:pPr>
        <w:spacing w:after="0"/>
        <w:jc w:val="both"/>
        <w:rPr>
          <w:rFonts w:eastAsia="Times New Roman" w:cstheme="minorHAnsi"/>
        </w:rPr>
      </w:pPr>
    </w:p>
    <w:p w14:paraId="4C2B533D" w14:textId="35252C31" w:rsidR="009D5E6E" w:rsidRDefault="009D5E6E" w:rsidP="009D5E6E">
      <w:pPr>
        <w:spacing w:after="0"/>
        <w:jc w:val="both"/>
        <w:rPr>
          <w:rFonts w:eastAsia="Times New Roman" w:cstheme="minorHAnsi"/>
        </w:rPr>
      </w:pPr>
    </w:p>
    <w:p w14:paraId="6E1D3641" w14:textId="71B74F60" w:rsidR="009D5E6E" w:rsidRDefault="009D5E6E" w:rsidP="009D5E6E">
      <w:pPr>
        <w:spacing w:after="0"/>
        <w:jc w:val="both"/>
        <w:rPr>
          <w:rFonts w:eastAsia="Times New Roman" w:cstheme="minorHAnsi"/>
        </w:rPr>
      </w:pPr>
    </w:p>
    <w:p w14:paraId="206D0825" w14:textId="7F49A659" w:rsidR="009D5E6E" w:rsidRPr="009D5E6E" w:rsidRDefault="009D5E6E" w:rsidP="009D5E6E">
      <w:pPr>
        <w:spacing w:after="0"/>
        <w:jc w:val="both"/>
        <w:rPr>
          <w:rFonts w:eastAsia="Times New Roman" w:cstheme="minorHAnsi"/>
        </w:rPr>
      </w:pPr>
      <w:r w:rsidRPr="009D5E6E">
        <w:rPr>
          <w:rFonts w:eastAsia="Times New Roman" w:cstheme="minorHAnsi"/>
          <w:highlight w:val="yellow"/>
        </w:rPr>
        <w:t>[Chief Officer’s details]</w:t>
      </w:r>
    </w:p>
    <w:p w14:paraId="39A8C096" w14:textId="77777777" w:rsidR="00E376B5" w:rsidRDefault="00E376B5">
      <w:pPr>
        <w:rPr>
          <w:b/>
          <w:bCs/>
          <w:sz w:val="28"/>
          <w:szCs w:val="28"/>
        </w:rPr>
      </w:pPr>
      <w:r>
        <w:rPr>
          <w:b/>
          <w:bCs/>
          <w:sz w:val="28"/>
          <w:szCs w:val="28"/>
        </w:rPr>
        <w:br w:type="page"/>
      </w:r>
    </w:p>
    <w:p w14:paraId="5F844122" w14:textId="30980984" w:rsidR="00071BB3" w:rsidRDefault="00160217">
      <w:pPr>
        <w:rPr>
          <w:b/>
          <w:bCs/>
          <w:sz w:val="32"/>
          <w:szCs w:val="32"/>
        </w:rPr>
      </w:pPr>
      <w:r w:rsidRPr="00A642FA">
        <w:rPr>
          <w:b/>
          <w:bCs/>
          <w:sz w:val="32"/>
          <w:szCs w:val="32"/>
        </w:rPr>
        <w:lastRenderedPageBreak/>
        <w:t>Briefing for P</w:t>
      </w:r>
      <w:r w:rsidR="000F1CF0" w:rsidRPr="00A642FA">
        <w:rPr>
          <w:b/>
          <w:bCs/>
          <w:sz w:val="32"/>
          <w:szCs w:val="32"/>
        </w:rPr>
        <w:t xml:space="preserve">rimary </w:t>
      </w:r>
      <w:r w:rsidRPr="00A642FA">
        <w:rPr>
          <w:b/>
          <w:bCs/>
          <w:sz w:val="32"/>
          <w:szCs w:val="32"/>
        </w:rPr>
        <w:t>C</w:t>
      </w:r>
      <w:r w:rsidR="000F1CF0" w:rsidRPr="00A642FA">
        <w:rPr>
          <w:b/>
          <w:bCs/>
          <w:sz w:val="32"/>
          <w:szCs w:val="32"/>
        </w:rPr>
        <w:t xml:space="preserve">are </w:t>
      </w:r>
      <w:r w:rsidRPr="00A642FA">
        <w:rPr>
          <w:b/>
          <w:bCs/>
          <w:sz w:val="32"/>
          <w:szCs w:val="32"/>
        </w:rPr>
        <w:t>N</w:t>
      </w:r>
      <w:r w:rsidR="000F1CF0" w:rsidRPr="00A642FA">
        <w:rPr>
          <w:b/>
          <w:bCs/>
          <w:sz w:val="32"/>
          <w:szCs w:val="32"/>
        </w:rPr>
        <w:t>etwork</w:t>
      </w:r>
      <w:r w:rsidRPr="00A642FA">
        <w:rPr>
          <w:b/>
          <w:bCs/>
          <w:sz w:val="32"/>
          <w:szCs w:val="32"/>
        </w:rPr>
        <w:t xml:space="preserve"> Clinical Directors</w:t>
      </w:r>
      <w:r w:rsidR="000F1CF0" w:rsidRPr="00A642FA">
        <w:rPr>
          <w:b/>
          <w:bCs/>
          <w:sz w:val="32"/>
          <w:szCs w:val="32"/>
        </w:rPr>
        <w:t xml:space="preserve"> </w:t>
      </w:r>
      <w:r w:rsidRPr="00A642FA">
        <w:rPr>
          <w:b/>
          <w:bCs/>
          <w:sz w:val="32"/>
          <w:szCs w:val="32"/>
        </w:rPr>
        <w:t>- Pharmacy PCN Leads and the Pharmacy Quality Scheme Autumn 2020</w:t>
      </w:r>
    </w:p>
    <w:p w14:paraId="53B1D782" w14:textId="77777777" w:rsidR="00E76C85" w:rsidRPr="00A642FA" w:rsidRDefault="00E76C85">
      <w:pPr>
        <w:rPr>
          <w:b/>
          <w:bCs/>
          <w:sz w:val="2"/>
          <w:szCs w:val="2"/>
        </w:rPr>
      </w:pPr>
    </w:p>
    <w:p w14:paraId="5761FE03" w14:textId="7F273A57" w:rsidR="00160217" w:rsidRPr="00A642FA" w:rsidRDefault="00160217" w:rsidP="00A642FA">
      <w:pPr>
        <w:shd w:val="clear" w:color="auto" w:fill="E7E6E6" w:themeFill="background2"/>
        <w:rPr>
          <w:b/>
          <w:bCs/>
          <w:sz w:val="28"/>
          <w:szCs w:val="28"/>
        </w:rPr>
      </w:pPr>
      <w:r w:rsidRPr="00A642FA">
        <w:rPr>
          <w:b/>
          <w:bCs/>
          <w:sz w:val="28"/>
          <w:szCs w:val="28"/>
        </w:rPr>
        <w:t>Background</w:t>
      </w:r>
    </w:p>
    <w:p w14:paraId="1EF61AC3" w14:textId="3CA40747" w:rsidR="00160217" w:rsidRPr="000F1CF0" w:rsidRDefault="00160217" w:rsidP="009D5E6E">
      <w:pPr>
        <w:jc w:val="both"/>
      </w:pPr>
      <w:r w:rsidRPr="000F1CF0">
        <w:t xml:space="preserve">As part of the </w:t>
      </w:r>
      <w:r w:rsidR="00275C56">
        <w:t>NHS C</w:t>
      </w:r>
      <w:r w:rsidRPr="000F1CF0">
        <w:t xml:space="preserve">ommunity </w:t>
      </w:r>
      <w:r w:rsidR="00275C56">
        <w:t>P</w:t>
      </w:r>
      <w:r w:rsidRPr="000F1CF0">
        <w:t xml:space="preserve">harmacy </w:t>
      </w:r>
      <w:r w:rsidR="00275C56">
        <w:t>C</w:t>
      </w:r>
      <w:r w:rsidRPr="000F1CF0">
        <w:t xml:space="preserve">ontractual </w:t>
      </w:r>
      <w:r w:rsidR="00275C56">
        <w:t>F</w:t>
      </w:r>
      <w:r w:rsidRPr="000F1CF0">
        <w:t xml:space="preserve">ramework (CPCF), </w:t>
      </w:r>
      <w:r w:rsidR="000F1CF0">
        <w:t xml:space="preserve">community </w:t>
      </w:r>
      <w:r w:rsidRPr="000F1CF0">
        <w:t>pharmacies are being encouraged, via the Pharmacy Quality Scheme (PQS), to come together within their P</w:t>
      </w:r>
      <w:r w:rsidR="000F1CF0">
        <w:t xml:space="preserve">rimary </w:t>
      </w:r>
      <w:r w:rsidRPr="000F1CF0">
        <w:t>C</w:t>
      </w:r>
      <w:r w:rsidR="000F1CF0">
        <w:t xml:space="preserve">are </w:t>
      </w:r>
      <w:r w:rsidRPr="000F1CF0">
        <w:t>N</w:t>
      </w:r>
      <w:r w:rsidR="000F1CF0">
        <w:t>etwork (PCN)</w:t>
      </w:r>
      <w:r w:rsidRPr="000F1CF0">
        <w:t xml:space="preserve"> footprints to work more collaboratively both between themselves and with their PCNs on the </w:t>
      </w:r>
      <w:r w:rsidR="000F1CF0">
        <w:t>provision</w:t>
      </w:r>
      <w:r w:rsidRPr="000F1CF0">
        <w:t xml:space="preserve"> of priority patient services and local system resilience.</w:t>
      </w:r>
    </w:p>
    <w:p w14:paraId="64AF0D43" w14:textId="0D026570" w:rsidR="00160217" w:rsidRPr="000F1CF0" w:rsidRDefault="00663233" w:rsidP="009D5E6E">
      <w:pPr>
        <w:jc w:val="both"/>
      </w:pPr>
      <w:r>
        <w:t>U</w:t>
      </w:r>
      <w:r w:rsidR="00160217" w:rsidRPr="000F1CF0">
        <w:t xml:space="preserve">nder the previous PQS initiative in </w:t>
      </w:r>
      <w:r>
        <w:t>late</w:t>
      </w:r>
      <w:r w:rsidRPr="000F1CF0">
        <w:t xml:space="preserve"> </w:t>
      </w:r>
      <w:r w:rsidR="00160217" w:rsidRPr="000F1CF0">
        <w:t>20</w:t>
      </w:r>
      <w:r>
        <w:t>19</w:t>
      </w:r>
      <w:r w:rsidR="00160217" w:rsidRPr="000F1CF0">
        <w:t>, pharmacies came together to identify a single Community Pharmacy Lead for each PCN</w:t>
      </w:r>
      <w:r w:rsidR="00B50F2E">
        <w:t xml:space="preserve"> and t</w:t>
      </w:r>
      <w:r w:rsidR="00160217" w:rsidRPr="000F1CF0">
        <w:t>h</w:t>
      </w:r>
      <w:r w:rsidR="00B50F2E">
        <w:t>e</w:t>
      </w:r>
      <w:r w:rsidR="00160217" w:rsidRPr="000F1CF0">
        <w:t xml:space="preserve"> Lead then made an initial contact with </w:t>
      </w:r>
      <w:r w:rsidR="004E1319">
        <w:t>their PCN</w:t>
      </w:r>
      <w:r w:rsidR="00160217" w:rsidRPr="000F1CF0">
        <w:t xml:space="preserve"> Clinical Director.</w:t>
      </w:r>
    </w:p>
    <w:p w14:paraId="7FD7721F" w14:textId="57A49E48" w:rsidR="005B117F" w:rsidRDefault="0039125A" w:rsidP="009D5E6E">
      <w:pPr>
        <w:jc w:val="both"/>
      </w:pPr>
      <w:r>
        <w:t xml:space="preserve">The new </w:t>
      </w:r>
      <w:r w:rsidR="00160217" w:rsidRPr="000F1CF0">
        <w:t>PQS seeks to pro</w:t>
      </w:r>
      <w:r w:rsidR="0082735A" w:rsidRPr="000F1CF0">
        <w:t xml:space="preserve">gress collaborative working </w:t>
      </w:r>
      <w:r w:rsidR="00E217B8">
        <w:t>with the PCN by</w:t>
      </w:r>
      <w:r w:rsidR="005B117F">
        <w:t>:</w:t>
      </w:r>
    </w:p>
    <w:p w14:paraId="69EFB83D" w14:textId="0C15035D" w:rsidR="00A16BCF" w:rsidRDefault="0082735A" w:rsidP="005B117F">
      <w:pPr>
        <w:pStyle w:val="ListParagraph"/>
        <w:numPr>
          <w:ilvl w:val="0"/>
          <w:numId w:val="4"/>
        </w:numPr>
        <w:jc w:val="both"/>
      </w:pPr>
      <w:r w:rsidRPr="000F1CF0">
        <w:t>focus</w:t>
      </w:r>
      <w:r w:rsidR="00E217B8">
        <w:t>ing</w:t>
      </w:r>
      <w:r w:rsidRPr="000F1CF0">
        <w:t xml:space="preserve"> on </w:t>
      </w:r>
      <w:r w:rsidR="00B50F2E">
        <w:t xml:space="preserve">increasing the number of </w:t>
      </w:r>
      <w:r w:rsidR="001D34B8">
        <w:t>patients aged 65 years and over who receive a</w:t>
      </w:r>
      <w:r w:rsidRPr="000F1CF0">
        <w:t xml:space="preserve"> flu vaccination</w:t>
      </w:r>
      <w:r w:rsidR="001D34B8">
        <w:t>; and</w:t>
      </w:r>
      <w:r w:rsidR="00744046">
        <w:t xml:space="preserve"> </w:t>
      </w:r>
    </w:p>
    <w:p w14:paraId="401392B2" w14:textId="7E44AAB9" w:rsidR="00160217" w:rsidRPr="000F1CF0" w:rsidRDefault="0082735A" w:rsidP="001E152F">
      <w:pPr>
        <w:pStyle w:val="ListParagraph"/>
        <w:numPr>
          <w:ilvl w:val="0"/>
          <w:numId w:val="4"/>
        </w:numPr>
        <w:jc w:val="both"/>
      </w:pPr>
      <w:r w:rsidRPr="000F1CF0">
        <w:t xml:space="preserve">improving local </w:t>
      </w:r>
      <w:r w:rsidR="006C5F44">
        <w:t xml:space="preserve">system </w:t>
      </w:r>
      <w:r w:rsidRPr="000F1CF0">
        <w:t xml:space="preserve">resilience </w:t>
      </w:r>
      <w:r w:rsidR="004C37A2">
        <w:t>through</w:t>
      </w:r>
      <w:r w:rsidR="004C37A2" w:rsidRPr="000F1CF0">
        <w:t xml:space="preserve"> </w:t>
      </w:r>
      <w:r w:rsidRPr="000F1CF0">
        <w:t xml:space="preserve">pharmacies working together </w:t>
      </w:r>
      <w:r w:rsidR="00744046">
        <w:t xml:space="preserve">to consider their </w:t>
      </w:r>
      <w:r w:rsidRPr="000F1CF0">
        <w:t xml:space="preserve">business continuity planning and sharing </w:t>
      </w:r>
      <w:r w:rsidR="00744046">
        <w:t xml:space="preserve">aspects of these </w:t>
      </w:r>
      <w:r w:rsidRPr="000F1CF0">
        <w:t xml:space="preserve">plans with </w:t>
      </w:r>
      <w:r w:rsidR="00151170">
        <w:t xml:space="preserve">their </w:t>
      </w:r>
      <w:r w:rsidRPr="000F1CF0">
        <w:t>PCN</w:t>
      </w:r>
      <w:r w:rsidR="00EF34E1">
        <w:t xml:space="preserve">. Similarly, </w:t>
      </w:r>
      <w:r w:rsidR="00151170">
        <w:t xml:space="preserve">the </w:t>
      </w:r>
      <w:r w:rsidRPr="000F1CF0">
        <w:t>PCN</w:t>
      </w:r>
      <w:r w:rsidR="00C5773F">
        <w:t xml:space="preserve"> or </w:t>
      </w:r>
      <w:r w:rsidR="0020185B" w:rsidRPr="000F1CF0">
        <w:t>practice</w:t>
      </w:r>
      <w:r w:rsidR="00C5773F">
        <w:t xml:space="preserve">s </w:t>
      </w:r>
      <w:r w:rsidR="00151170">
        <w:t xml:space="preserve">are encouraged </w:t>
      </w:r>
      <w:r w:rsidR="00C5773F">
        <w:t>to share aspects of</w:t>
      </w:r>
      <w:r w:rsidRPr="000F1CF0">
        <w:t xml:space="preserve"> </w:t>
      </w:r>
      <w:r w:rsidR="00151170">
        <w:t xml:space="preserve">their </w:t>
      </w:r>
      <w:r w:rsidRPr="000F1CF0">
        <w:t>business continuity plan</w:t>
      </w:r>
      <w:r w:rsidR="00C5773F">
        <w:t>s related to the unforeseen closure of a practice</w:t>
      </w:r>
      <w:r w:rsidR="00FE32CB">
        <w:t xml:space="preserve">, so that </w:t>
      </w:r>
      <w:r w:rsidRPr="000F1CF0">
        <w:t>pharmacies</w:t>
      </w:r>
      <w:r w:rsidR="00FE32CB">
        <w:t xml:space="preserve"> can ensure they will be able to maximise the support they provide to </w:t>
      </w:r>
      <w:r w:rsidR="00C94247">
        <w:t>patients and the practice in such a scenario</w:t>
      </w:r>
      <w:r w:rsidRPr="000F1CF0">
        <w:t>.</w:t>
      </w:r>
    </w:p>
    <w:p w14:paraId="69B48AC9" w14:textId="7C872788" w:rsidR="005276F1" w:rsidRPr="000F1CF0" w:rsidRDefault="002A2EF0" w:rsidP="009D5E6E">
      <w:pPr>
        <w:jc w:val="both"/>
      </w:pPr>
      <w:r>
        <w:t>T</w:t>
      </w:r>
      <w:r w:rsidR="0082735A" w:rsidRPr="000F1CF0">
        <w:t xml:space="preserve">his collaborative work will be </w:t>
      </w:r>
      <w:r>
        <w:t>facilitated</w:t>
      </w:r>
      <w:r w:rsidR="0082735A" w:rsidRPr="000F1CF0">
        <w:t xml:space="preserve"> by our identified Pharmacy </w:t>
      </w:r>
      <w:r w:rsidR="00C94247">
        <w:t xml:space="preserve">PCN </w:t>
      </w:r>
      <w:r w:rsidR="0082735A" w:rsidRPr="000F1CF0">
        <w:t>Lead</w:t>
      </w:r>
      <w:r w:rsidR="00CE1AD1">
        <w:t>;</w:t>
      </w:r>
      <w:r w:rsidR="0082735A" w:rsidRPr="000F1CF0">
        <w:t xml:space="preserve"> </w:t>
      </w:r>
      <w:r w:rsidR="00CE1AD1">
        <w:t>t</w:t>
      </w:r>
      <w:r w:rsidR="005276F1" w:rsidRPr="000F1CF0">
        <w:t xml:space="preserve">he </w:t>
      </w:r>
      <w:r w:rsidR="003C0F1B">
        <w:t xml:space="preserve">LPC will be able to provide the </w:t>
      </w:r>
      <w:r w:rsidR="00CE1AD1">
        <w:t>contact details of the lead for your PCN</w:t>
      </w:r>
      <w:r w:rsidR="00926AED">
        <w:t xml:space="preserve"> if you do not already have them</w:t>
      </w:r>
      <w:r w:rsidR="005276F1" w:rsidRPr="000F1CF0">
        <w:t xml:space="preserve">. </w:t>
      </w:r>
    </w:p>
    <w:p w14:paraId="0DB9132B" w14:textId="5CD8B1F1" w:rsidR="0082735A" w:rsidRDefault="0082735A" w:rsidP="009D5E6E">
      <w:pPr>
        <w:jc w:val="both"/>
      </w:pPr>
      <w:r w:rsidRPr="000F1CF0">
        <w:t xml:space="preserve">The </w:t>
      </w:r>
      <w:r w:rsidR="00926AED">
        <w:t xml:space="preserve">CPCF </w:t>
      </w:r>
      <w:r w:rsidRPr="000F1CF0">
        <w:t>funding for this role remains limited, so while it is hoped that the</w:t>
      </w:r>
      <w:r w:rsidR="00926AED">
        <w:t xml:space="preserve"> </w:t>
      </w:r>
      <w:r w:rsidR="00506123">
        <w:t>lead’s</w:t>
      </w:r>
      <w:r w:rsidRPr="000F1CF0">
        <w:t xml:space="preserve"> interactions with </w:t>
      </w:r>
      <w:r w:rsidR="00926AED">
        <w:t xml:space="preserve">the </w:t>
      </w:r>
      <w:r w:rsidRPr="000F1CF0">
        <w:t xml:space="preserve">PCN will foster greater ongoing mutual understanding, dialogue and </w:t>
      </w:r>
      <w:r w:rsidR="00C5773F">
        <w:t>integration</w:t>
      </w:r>
      <w:r w:rsidR="00FD29EE" w:rsidRPr="000F1CF0">
        <w:t xml:space="preserve"> on a range of matters</w:t>
      </w:r>
      <w:r w:rsidRPr="000F1CF0">
        <w:t xml:space="preserve">, </w:t>
      </w:r>
      <w:r w:rsidR="00802AFF" w:rsidRPr="000F1CF0">
        <w:t>initially the</w:t>
      </w:r>
      <w:r w:rsidR="00506123">
        <w:t>y</w:t>
      </w:r>
      <w:r w:rsidR="00802AFF" w:rsidRPr="000F1CF0">
        <w:t xml:space="preserve"> will </w:t>
      </w:r>
      <w:r w:rsidR="00F508E6" w:rsidRPr="000F1CF0">
        <w:t xml:space="preserve">understandably </w:t>
      </w:r>
      <w:r w:rsidR="0020185B" w:rsidRPr="000F1CF0">
        <w:t xml:space="preserve">need to </w:t>
      </w:r>
      <w:r w:rsidR="008850E8">
        <w:t xml:space="preserve">have </w:t>
      </w:r>
      <w:r w:rsidR="00802AFF" w:rsidRPr="000F1CF0">
        <w:t>a clear focus on the requirements of the PQS.</w:t>
      </w:r>
    </w:p>
    <w:p w14:paraId="19939B3F" w14:textId="77777777" w:rsidR="00173525" w:rsidRPr="00077742" w:rsidRDefault="00173525" w:rsidP="009D5E6E">
      <w:pPr>
        <w:jc w:val="both"/>
        <w:rPr>
          <w:sz w:val="2"/>
          <w:szCs w:val="2"/>
        </w:rPr>
      </w:pPr>
    </w:p>
    <w:p w14:paraId="54CC01B6" w14:textId="0D225F2B" w:rsidR="00F508E6" w:rsidRPr="00077742" w:rsidRDefault="00F508E6" w:rsidP="00077742">
      <w:pPr>
        <w:shd w:val="clear" w:color="auto" w:fill="E7E6E6" w:themeFill="background2"/>
        <w:jc w:val="both"/>
        <w:rPr>
          <w:b/>
          <w:bCs/>
          <w:sz w:val="28"/>
          <w:szCs w:val="28"/>
        </w:rPr>
      </w:pPr>
      <w:r w:rsidRPr="00077742">
        <w:rPr>
          <w:b/>
          <w:bCs/>
          <w:sz w:val="28"/>
          <w:szCs w:val="28"/>
        </w:rPr>
        <w:t xml:space="preserve">PQS </w:t>
      </w:r>
      <w:r w:rsidR="00A00B47">
        <w:rPr>
          <w:b/>
          <w:bCs/>
          <w:sz w:val="28"/>
          <w:szCs w:val="28"/>
        </w:rPr>
        <w:t>r</w:t>
      </w:r>
      <w:r w:rsidRPr="00077742">
        <w:rPr>
          <w:b/>
          <w:bCs/>
          <w:sz w:val="28"/>
          <w:szCs w:val="28"/>
        </w:rPr>
        <w:t xml:space="preserve">equirements for </w:t>
      </w:r>
      <w:r w:rsidR="00C5773F" w:rsidRPr="00077742">
        <w:rPr>
          <w:b/>
          <w:bCs/>
          <w:sz w:val="28"/>
          <w:szCs w:val="28"/>
        </w:rPr>
        <w:t>2020/21</w:t>
      </w:r>
    </w:p>
    <w:p w14:paraId="2D2AC29A" w14:textId="3F81D85A" w:rsidR="00F508E6" w:rsidRPr="00C5773F" w:rsidRDefault="00F508E6" w:rsidP="009D5E6E">
      <w:pPr>
        <w:jc w:val="both"/>
        <w:rPr>
          <w:b/>
          <w:bCs/>
          <w:sz w:val="24"/>
          <w:szCs w:val="24"/>
        </w:rPr>
      </w:pPr>
      <w:r w:rsidRPr="00C5773F">
        <w:rPr>
          <w:b/>
          <w:bCs/>
          <w:sz w:val="24"/>
          <w:szCs w:val="24"/>
        </w:rPr>
        <w:t>Flu vaccination for the 65</w:t>
      </w:r>
      <w:r w:rsidR="008850E8">
        <w:rPr>
          <w:b/>
          <w:bCs/>
          <w:sz w:val="24"/>
          <w:szCs w:val="24"/>
        </w:rPr>
        <w:t xml:space="preserve"> years and over group</w:t>
      </w:r>
    </w:p>
    <w:p w14:paraId="409E6246" w14:textId="513595AE" w:rsidR="00F508E6" w:rsidRPr="00C5773F" w:rsidRDefault="00C5773F" w:rsidP="009D5E6E">
      <w:pPr>
        <w:jc w:val="both"/>
      </w:pPr>
      <w:r w:rsidRPr="00C5773F">
        <w:t xml:space="preserve">The first of the two </w:t>
      </w:r>
      <w:r w:rsidR="00231C6F">
        <w:t>PCN domains</w:t>
      </w:r>
      <w:r w:rsidRPr="00C5773F">
        <w:t xml:space="preserve"> require that t</w:t>
      </w:r>
      <w:r w:rsidR="004D38F1" w:rsidRPr="00C5773F">
        <w:t xml:space="preserve">he Pharmacy </w:t>
      </w:r>
      <w:r w:rsidR="001A27D4">
        <w:t xml:space="preserve">PCN </w:t>
      </w:r>
      <w:r w:rsidR="004D38F1" w:rsidRPr="00C5773F">
        <w:t>Lead</w:t>
      </w:r>
      <w:r w:rsidR="00F508E6" w:rsidRPr="00C5773F">
        <w:t xml:space="preserve"> has engaged with the </w:t>
      </w:r>
      <w:r w:rsidR="00661189">
        <w:t xml:space="preserve">PCN </w:t>
      </w:r>
      <w:r w:rsidR="00F508E6" w:rsidRPr="00C5773F">
        <w:t xml:space="preserve">Clinical Director to agree how community pharmacies </w:t>
      </w:r>
      <w:r w:rsidR="00A86E89" w:rsidRPr="00C5773F">
        <w:t xml:space="preserve">in the PCN </w:t>
      </w:r>
      <w:r w:rsidR="00F508E6" w:rsidRPr="00C5773F">
        <w:t xml:space="preserve">will collaborate with </w:t>
      </w:r>
      <w:r w:rsidR="00A86E89" w:rsidRPr="00C5773F">
        <w:t>general practice</w:t>
      </w:r>
      <w:r w:rsidR="004D38F1" w:rsidRPr="00C5773F">
        <w:t xml:space="preserve"> to increase the overall vaccination uptake in the over 65s.</w:t>
      </w:r>
      <w:r w:rsidR="00231C6F">
        <w:t xml:space="preserve"> The aim of this domain is to reduce the risk of harm from the influenza virus for all patients aged 65 and over and to reduce pressure on the NHS during winter.</w:t>
      </w:r>
    </w:p>
    <w:p w14:paraId="0E4BB62F" w14:textId="10669764" w:rsidR="00A86E89" w:rsidRPr="00C5773F" w:rsidRDefault="009D5E6E" w:rsidP="009D5E6E">
      <w:pPr>
        <w:jc w:val="both"/>
      </w:pPr>
      <w:r w:rsidRPr="00077742">
        <w:rPr>
          <w:highlight w:val="yellow"/>
        </w:rPr>
        <w:t>[</w:t>
      </w:r>
      <w:r w:rsidR="00C5773F" w:rsidRPr="00077742">
        <w:rPr>
          <w:highlight w:val="yellow"/>
        </w:rPr>
        <w:t>Insert your LPC name</w:t>
      </w:r>
      <w:r w:rsidRPr="00077742">
        <w:rPr>
          <w:highlight w:val="yellow"/>
        </w:rPr>
        <w:t>]</w:t>
      </w:r>
      <w:r w:rsidR="00A86E89" w:rsidRPr="00C5773F">
        <w:t xml:space="preserve"> will be working with all partners to facilitate these interactions, and to perhaps propose </w:t>
      </w:r>
      <w:r w:rsidR="008810C5" w:rsidRPr="00C5773F">
        <w:t xml:space="preserve">what such collaboration may involve. It may be that sharing </w:t>
      </w:r>
      <w:r w:rsidR="00E751C5" w:rsidRPr="00C5773F">
        <w:t xml:space="preserve">and discussing </w:t>
      </w:r>
      <w:r w:rsidR="008810C5" w:rsidRPr="00C5773F">
        <w:t xml:space="preserve">some basic information on how pharmacies and practices are planning to overcome the challenges faced in service delivery this year </w:t>
      </w:r>
      <w:r w:rsidR="004D38F1" w:rsidRPr="00C5773F">
        <w:t xml:space="preserve">for this cohort </w:t>
      </w:r>
      <w:r w:rsidR="008810C5" w:rsidRPr="00C5773F">
        <w:t xml:space="preserve">would be a sensible approach, so that the overall “offer” to patients </w:t>
      </w:r>
      <w:r w:rsidR="003215BC">
        <w:t>is</w:t>
      </w:r>
      <w:r w:rsidR="003215BC" w:rsidRPr="00C5773F">
        <w:t xml:space="preserve"> </w:t>
      </w:r>
      <w:r w:rsidR="008810C5" w:rsidRPr="00C5773F">
        <w:t>better understood by all.</w:t>
      </w:r>
    </w:p>
    <w:p w14:paraId="607073A1" w14:textId="77777777" w:rsidR="00D03A66" w:rsidRDefault="008810C5" w:rsidP="009D5E6E">
      <w:pPr>
        <w:jc w:val="both"/>
      </w:pPr>
      <w:r w:rsidRPr="00C5773F">
        <w:t>For more information on this PQS requirement please see:</w:t>
      </w:r>
    </w:p>
    <w:p w14:paraId="008D776A" w14:textId="6972BC1B" w:rsidR="00B44692" w:rsidRPr="00570EDB" w:rsidRDefault="00D57535" w:rsidP="00CA5909">
      <w:pPr>
        <w:jc w:val="both"/>
        <w:rPr>
          <w:u w:val="single"/>
          <w:lang w:val="fr-FR"/>
        </w:rPr>
      </w:pPr>
      <w:hyperlink r:id="rId10" w:history="1">
        <w:r w:rsidR="008810C5" w:rsidRPr="00570EDB">
          <w:rPr>
            <w:rStyle w:val="Hyperlink"/>
            <w:b/>
            <w:bCs/>
            <w:lang w:val="fr-FR"/>
          </w:rPr>
          <w:t>psnc.org.uk/</w:t>
        </w:r>
        <w:r w:rsidR="002B3810" w:rsidRPr="00570EDB" w:rsidDel="002B3810">
          <w:rPr>
            <w:rStyle w:val="Hyperlink"/>
            <w:b/>
            <w:bCs/>
            <w:lang w:val="fr-FR"/>
          </w:rPr>
          <w:t xml:space="preserve"> </w:t>
        </w:r>
        <w:r w:rsidR="008810C5" w:rsidRPr="00570EDB">
          <w:rPr>
            <w:rStyle w:val="Hyperlink"/>
            <w:b/>
            <w:bCs/>
            <w:lang w:val="fr-FR"/>
          </w:rPr>
          <w:t>pqs-part2</w:t>
        </w:r>
      </w:hyperlink>
      <w:r w:rsidR="008810C5" w:rsidRPr="00570EDB">
        <w:rPr>
          <w:lang w:val="fr-FR"/>
        </w:rPr>
        <w:t xml:space="preserve"> </w:t>
      </w:r>
      <w:r w:rsidR="000F2ABB" w:rsidRPr="00570EDB">
        <w:rPr>
          <w:lang w:val="fr-FR"/>
        </w:rPr>
        <w:t xml:space="preserve"> (</w:t>
      </w:r>
      <w:r w:rsidR="00570EDB" w:rsidRPr="00570EDB">
        <w:rPr>
          <w:lang w:val="fr-FR"/>
        </w:rPr>
        <w:t>D</w:t>
      </w:r>
      <w:r w:rsidR="000F2ABB" w:rsidRPr="00570EDB">
        <w:rPr>
          <w:lang w:val="fr-FR"/>
        </w:rPr>
        <w:t>omain 4)</w:t>
      </w:r>
      <w:r w:rsidR="00F06894" w:rsidRPr="00570EDB">
        <w:rPr>
          <w:lang w:val="fr-FR"/>
        </w:rPr>
        <w:t>.</w:t>
      </w:r>
      <w:r w:rsidR="00B44692" w:rsidRPr="00570EDB">
        <w:rPr>
          <w:u w:val="single"/>
          <w:lang w:val="fr-FR"/>
        </w:rPr>
        <w:br w:type="page"/>
      </w:r>
    </w:p>
    <w:p w14:paraId="32CEEEC7" w14:textId="68A1BD3C" w:rsidR="004D38F1" w:rsidRPr="00C5773F" w:rsidRDefault="004D38F1" w:rsidP="009D5E6E">
      <w:pPr>
        <w:jc w:val="both"/>
        <w:rPr>
          <w:b/>
          <w:bCs/>
          <w:sz w:val="24"/>
          <w:szCs w:val="24"/>
        </w:rPr>
      </w:pPr>
      <w:r w:rsidRPr="00C5773F">
        <w:rPr>
          <w:b/>
          <w:bCs/>
          <w:sz w:val="24"/>
          <w:szCs w:val="24"/>
        </w:rPr>
        <w:lastRenderedPageBreak/>
        <w:t>Business Continuity</w:t>
      </w:r>
      <w:r w:rsidR="001A27D4">
        <w:rPr>
          <w:b/>
          <w:bCs/>
          <w:sz w:val="24"/>
          <w:szCs w:val="24"/>
        </w:rPr>
        <w:t xml:space="preserve"> Discussions</w:t>
      </w:r>
      <w:r w:rsidRPr="00C5773F">
        <w:rPr>
          <w:b/>
          <w:bCs/>
          <w:sz w:val="24"/>
          <w:szCs w:val="24"/>
        </w:rPr>
        <w:t xml:space="preserve"> </w:t>
      </w:r>
    </w:p>
    <w:p w14:paraId="34842FFD" w14:textId="4308F8F0" w:rsidR="00B76FA2" w:rsidRPr="001A27D4" w:rsidRDefault="004D38F1" w:rsidP="009D5E6E">
      <w:pPr>
        <w:jc w:val="both"/>
      </w:pPr>
      <w:r w:rsidRPr="001A27D4">
        <w:t xml:space="preserve">The </w:t>
      </w:r>
      <w:r w:rsidR="001A27D4" w:rsidRPr="001A27D4">
        <w:t xml:space="preserve">second of the two </w:t>
      </w:r>
      <w:r w:rsidR="00231C6F">
        <w:t>PCN domains</w:t>
      </w:r>
      <w:r w:rsidR="001A27D4" w:rsidRPr="001A27D4">
        <w:t xml:space="preserve"> require</w:t>
      </w:r>
      <w:r w:rsidR="00B44692">
        <w:t>s</w:t>
      </w:r>
      <w:r w:rsidR="001A27D4" w:rsidRPr="001A27D4">
        <w:t xml:space="preserve"> the P</w:t>
      </w:r>
      <w:r w:rsidRPr="001A27D4">
        <w:t xml:space="preserve">harmacy PCN Lead </w:t>
      </w:r>
      <w:r w:rsidR="00A00B47">
        <w:t>to</w:t>
      </w:r>
      <w:r w:rsidRPr="001A27D4">
        <w:t>:</w:t>
      </w:r>
    </w:p>
    <w:p w14:paraId="23751B51" w14:textId="4A42EAD3" w:rsidR="00CC6410" w:rsidRDefault="00B76FA2" w:rsidP="00070297">
      <w:pPr>
        <w:pStyle w:val="ListParagraph"/>
        <w:numPr>
          <w:ilvl w:val="0"/>
          <w:numId w:val="1"/>
        </w:numPr>
        <w:spacing w:after="0" w:line="240" w:lineRule="auto"/>
        <w:jc w:val="both"/>
        <w:rPr>
          <w:rFonts w:eastAsia="Times New Roman" w:cstheme="minorHAnsi"/>
          <w:lang w:eastAsia="en-GB"/>
        </w:rPr>
      </w:pPr>
      <w:r w:rsidRPr="001A27D4">
        <w:rPr>
          <w:rFonts w:eastAsia="Times New Roman" w:cstheme="minorHAnsi"/>
          <w:b/>
          <w:bCs/>
          <w:lang w:eastAsia="en-GB"/>
        </w:rPr>
        <w:t>Facilitate discussions between pharmacy contractors</w:t>
      </w:r>
      <w:r w:rsidRPr="001A27D4">
        <w:rPr>
          <w:rFonts w:eastAsia="Times New Roman" w:cstheme="minorHAnsi"/>
          <w:lang w:eastAsia="en-GB"/>
        </w:rPr>
        <w:t xml:space="preserve"> with the aim of ensuring all participating </w:t>
      </w:r>
      <w:r w:rsidR="000A7323">
        <w:rPr>
          <w:rFonts w:eastAsia="Times New Roman" w:cstheme="minorHAnsi"/>
          <w:lang w:eastAsia="en-GB"/>
        </w:rPr>
        <w:t xml:space="preserve">pharmacy </w:t>
      </w:r>
      <w:r w:rsidRPr="001A27D4">
        <w:rPr>
          <w:rFonts w:eastAsia="Times New Roman" w:cstheme="minorHAnsi"/>
          <w:lang w:eastAsia="en-GB"/>
        </w:rPr>
        <w:t>contractors understand the high-level business continuity plans each pharmacy has in place should they need to temporarily close the pharmacy and can adopt a collaborative approach to support those plans, where appropriate and necessary.</w:t>
      </w:r>
    </w:p>
    <w:p w14:paraId="6B40DE48" w14:textId="77777777" w:rsidR="00070297" w:rsidRPr="00CA5909" w:rsidRDefault="00070297" w:rsidP="00CA5909">
      <w:pPr>
        <w:spacing w:after="0" w:line="240" w:lineRule="auto"/>
        <w:ind w:left="360"/>
        <w:jc w:val="both"/>
        <w:rPr>
          <w:rFonts w:eastAsia="Times New Roman" w:cstheme="minorHAnsi"/>
          <w:lang w:eastAsia="en-GB"/>
        </w:rPr>
      </w:pPr>
    </w:p>
    <w:p w14:paraId="3D2F9AB6" w14:textId="603A9BBF" w:rsidR="00B76FA2" w:rsidRDefault="00B76FA2" w:rsidP="00070297">
      <w:pPr>
        <w:spacing w:after="0" w:line="240" w:lineRule="auto"/>
        <w:ind w:left="709"/>
        <w:jc w:val="both"/>
        <w:rPr>
          <w:rFonts w:eastAsia="Times New Roman" w:cstheme="minorHAnsi"/>
          <w:lang w:eastAsia="en-GB"/>
        </w:rPr>
      </w:pPr>
      <w:r w:rsidRPr="00CA5909">
        <w:rPr>
          <w:rFonts w:eastAsia="Times New Roman" w:cstheme="minorHAnsi"/>
          <w:lang w:eastAsia="en-GB"/>
        </w:rPr>
        <w:t xml:space="preserve">The discussion must similarly include, where available, the sharing of information on the plans of general practices within the PCN, should they need to temporarily close. </w:t>
      </w:r>
      <w:r w:rsidR="00DD0E29" w:rsidRPr="00CA5909">
        <w:rPr>
          <w:rFonts w:eastAsia="Times New Roman" w:cstheme="minorHAnsi"/>
          <w:lang w:eastAsia="en-GB"/>
        </w:rPr>
        <w:t>This should facilitate</w:t>
      </w:r>
      <w:r w:rsidRPr="00CA5909">
        <w:rPr>
          <w:rFonts w:eastAsia="Times New Roman" w:cstheme="minorHAnsi"/>
          <w:lang w:eastAsia="en-GB"/>
        </w:rPr>
        <w:t xml:space="preserve"> improved understanding of all participating contractors regarding local business continuity planning, </w:t>
      </w:r>
      <w:r w:rsidR="00DD0E29" w:rsidRPr="00CA5909">
        <w:rPr>
          <w:rFonts w:eastAsia="Times New Roman" w:cstheme="minorHAnsi"/>
          <w:lang w:eastAsia="en-GB"/>
        </w:rPr>
        <w:t>and support</w:t>
      </w:r>
      <w:r w:rsidRPr="00CA5909">
        <w:rPr>
          <w:rFonts w:eastAsia="Times New Roman" w:cstheme="minorHAnsi"/>
          <w:lang w:eastAsia="en-GB"/>
        </w:rPr>
        <w:t xml:space="preserve"> the smooth enactment of individual business continuity plans across the PCN, should the need arise;</w:t>
      </w:r>
    </w:p>
    <w:p w14:paraId="5620780F" w14:textId="77777777" w:rsidR="00070297" w:rsidRPr="00CA5909" w:rsidRDefault="00070297" w:rsidP="00CA5909">
      <w:pPr>
        <w:spacing w:after="0" w:line="240" w:lineRule="auto"/>
        <w:ind w:left="709"/>
        <w:jc w:val="both"/>
        <w:rPr>
          <w:rFonts w:eastAsia="Times New Roman" w:cstheme="minorHAnsi"/>
          <w:lang w:eastAsia="en-GB"/>
        </w:rPr>
      </w:pPr>
    </w:p>
    <w:p w14:paraId="03B011E3" w14:textId="5E2D583E" w:rsidR="001A27D4" w:rsidRPr="001A27D4" w:rsidRDefault="004D38F1" w:rsidP="009D5E6E">
      <w:pPr>
        <w:numPr>
          <w:ilvl w:val="0"/>
          <w:numId w:val="1"/>
        </w:numPr>
        <w:spacing w:after="0" w:line="240" w:lineRule="auto"/>
        <w:jc w:val="both"/>
        <w:rPr>
          <w:rFonts w:eastAsia="Times New Roman" w:cstheme="minorHAnsi"/>
          <w:lang w:eastAsia="en-GB"/>
        </w:rPr>
      </w:pPr>
      <w:r w:rsidRPr="001A27D4">
        <w:rPr>
          <w:rFonts w:eastAsia="Times New Roman" w:cstheme="minorHAnsi"/>
          <w:b/>
          <w:bCs/>
          <w:lang w:eastAsia="en-GB"/>
        </w:rPr>
        <w:t xml:space="preserve">Liaise with the PCN Clinical Director (or their appointed lead) </w:t>
      </w:r>
      <w:r w:rsidRPr="001A27D4">
        <w:rPr>
          <w:rFonts w:eastAsia="Times New Roman" w:cstheme="minorHAnsi"/>
          <w:lang w:eastAsia="en-GB"/>
        </w:rPr>
        <w:t xml:space="preserve">and other relevant individuals, to gain an understanding of the business continuity plans for the general practices within the PCN, should one or more have to close or be severely compromised in the services it can provide. </w:t>
      </w:r>
      <w:r w:rsidR="00DD0E29">
        <w:rPr>
          <w:rFonts w:eastAsia="Times New Roman" w:cstheme="minorHAnsi"/>
          <w:lang w:eastAsia="en-GB"/>
        </w:rPr>
        <w:t>To support this</w:t>
      </w:r>
      <w:r w:rsidR="000A7323">
        <w:rPr>
          <w:rFonts w:eastAsia="Times New Roman" w:cstheme="minorHAnsi"/>
          <w:lang w:eastAsia="en-GB"/>
        </w:rPr>
        <w:t>, it is requested that</w:t>
      </w:r>
      <w:r w:rsidR="00DD0E29">
        <w:rPr>
          <w:rFonts w:eastAsia="Times New Roman" w:cstheme="minorHAnsi"/>
          <w:lang w:eastAsia="en-GB"/>
        </w:rPr>
        <w:t xml:space="preserve"> a</w:t>
      </w:r>
      <w:r w:rsidRPr="001A27D4">
        <w:rPr>
          <w:rFonts w:eastAsia="Times New Roman" w:cstheme="minorHAnsi"/>
          <w:lang w:eastAsia="en-GB"/>
        </w:rPr>
        <w:t xml:space="preserve">ppropriate details of the high-level business continuity plans for the general practices </w:t>
      </w:r>
      <w:r w:rsidR="000A7323">
        <w:rPr>
          <w:rFonts w:eastAsia="Times New Roman" w:cstheme="minorHAnsi"/>
          <w:lang w:eastAsia="en-GB"/>
        </w:rPr>
        <w:t>are</w:t>
      </w:r>
      <w:r w:rsidRPr="001A27D4">
        <w:rPr>
          <w:rFonts w:eastAsia="Times New Roman" w:cstheme="minorHAnsi"/>
          <w:lang w:eastAsia="en-GB"/>
        </w:rPr>
        <w:t xml:space="preserve"> shared with the pharmacies in the PCN</w:t>
      </w:r>
      <w:r w:rsidR="00B60D3B">
        <w:rPr>
          <w:rFonts w:eastAsia="Times New Roman" w:cstheme="minorHAnsi"/>
          <w:lang w:eastAsia="en-GB"/>
        </w:rPr>
        <w:t xml:space="preserve"> (via the </w:t>
      </w:r>
      <w:r w:rsidR="006E649E">
        <w:rPr>
          <w:rFonts w:eastAsia="Times New Roman" w:cstheme="minorHAnsi"/>
          <w:lang w:eastAsia="en-GB"/>
        </w:rPr>
        <w:t>Pharmacy PCN Lead)</w:t>
      </w:r>
      <w:r w:rsidRPr="001A27D4">
        <w:rPr>
          <w:rFonts w:eastAsia="Times New Roman" w:cstheme="minorHAnsi"/>
          <w:lang w:eastAsia="en-GB"/>
        </w:rPr>
        <w:t xml:space="preserve">, so that in the event that a general practice needs to temporarily close, pharmacy contractors can adopt a collaborative approach to support the plans of the general practice, where appropriate and necessary; </w:t>
      </w:r>
      <w:r w:rsidR="00F06894">
        <w:rPr>
          <w:rFonts w:eastAsia="Times New Roman" w:cstheme="minorHAnsi"/>
          <w:lang w:eastAsia="en-GB"/>
        </w:rPr>
        <w:t>and</w:t>
      </w:r>
    </w:p>
    <w:p w14:paraId="233059B2" w14:textId="77777777" w:rsidR="001A27D4" w:rsidRPr="001A27D4" w:rsidRDefault="001A27D4" w:rsidP="009D5E6E">
      <w:pPr>
        <w:spacing w:after="0" w:line="240" w:lineRule="auto"/>
        <w:ind w:left="720"/>
        <w:jc w:val="both"/>
        <w:rPr>
          <w:rFonts w:eastAsia="Times New Roman" w:cstheme="minorHAnsi"/>
          <w:lang w:eastAsia="en-GB"/>
        </w:rPr>
      </w:pPr>
    </w:p>
    <w:p w14:paraId="6C15E447" w14:textId="4F0FED75" w:rsidR="004D38F1" w:rsidRPr="001A27D4" w:rsidRDefault="004D38F1" w:rsidP="009D5E6E">
      <w:pPr>
        <w:numPr>
          <w:ilvl w:val="0"/>
          <w:numId w:val="1"/>
        </w:numPr>
        <w:spacing w:after="0" w:line="240" w:lineRule="auto"/>
        <w:jc w:val="both"/>
        <w:rPr>
          <w:rFonts w:eastAsia="Times New Roman" w:cstheme="minorHAnsi"/>
          <w:lang w:eastAsia="en-GB"/>
        </w:rPr>
      </w:pPr>
      <w:r w:rsidRPr="00DD0E29">
        <w:rPr>
          <w:rFonts w:eastAsia="Times New Roman" w:cstheme="minorHAnsi"/>
          <w:b/>
          <w:bCs/>
          <w:lang w:eastAsia="en-GB"/>
        </w:rPr>
        <w:t xml:space="preserve">Collate information from each participating </w:t>
      </w:r>
      <w:r w:rsidR="009377F8">
        <w:rPr>
          <w:rFonts w:eastAsia="Times New Roman" w:cstheme="minorHAnsi"/>
          <w:b/>
          <w:bCs/>
          <w:lang w:eastAsia="en-GB"/>
        </w:rPr>
        <w:t>pharmacy</w:t>
      </w:r>
      <w:r w:rsidR="009377F8" w:rsidRPr="00DD0E29">
        <w:rPr>
          <w:rFonts w:eastAsia="Times New Roman" w:cstheme="minorHAnsi"/>
          <w:b/>
          <w:bCs/>
          <w:lang w:eastAsia="en-GB"/>
        </w:rPr>
        <w:t xml:space="preserve"> </w:t>
      </w:r>
      <w:r w:rsidRPr="00DD0E29">
        <w:rPr>
          <w:rFonts w:eastAsia="Times New Roman" w:cstheme="minorHAnsi"/>
          <w:b/>
          <w:bCs/>
          <w:lang w:eastAsia="en-GB"/>
        </w:rPr>
        <w:t xml:space="preserve">and share this with all the </w:t>
      </w:r>
      <w:r w:rsidR="000A7323">
        <w:rPr>
          <w:rFonts w:eastAsia="Times New Roman" w:cstheme="minorHAnsi"/>
          <w:b/>
          <w:bCs/>
          <w:lang w:eastAsia="en-GB"/>
        </w:rPr>
        <w:t xml:space="preserve">pharmacy </w:t>
      </w:r>
      <w:r w:rsidRPr="00DD0E29">
        <w:rPr>
          <w:rFonts w:eastAsia="Times New Roman" w:cstheme="minorHAnsi"/>
          <w:b/>
          <w:bCs/>
          <w:lang w:eastAsia="en-GB"/>
        </w:rPr>
        <w:t>contractors within the PCN, the PCN Clinical Director, the Local Pharmaceutical Committee and the NHS</w:t>
      </w:r>
      <w:r w:rsidR="00DD0E29">
        <w:rPr>
          <w:rFonts w:eastAsia="Times New Roman" w:cstheme="minorHAnsi"/>
          <w:b/>
          <w:bCs/>
          <w:lang w:eastAsia="en-GB"/>
        </w:rPr>
        <w:t xml:space="preserve"> </w:t>
      </w:r>
      <w:r w:rsidRPr="00DD0E29">
        <w:rPr>
          <w:rFonts w:eastAsia="Times New Roman" w:cstheme="minorHAnsi"/>
          <w:b/>
          <w:bCs/>
          <w:lang w:eastAsia="en-GB"/>
        </w:rPr>
        <w:t>E</w:t>
      </w:r>
      <w:r w:rsidR="00DD0E29">
        <w:rPr>
          <w:rFonts w:eastAsia="Times New Roman" w:cstheme="minorHAnsi"/>
          <w:b/>
          <w:bCs/>
          <w:lang w:eastAsia="en-GB"/>
        </w:rPr>
        <w:t>ngland and NHS Improvement</w:t>
      </w:r>
      <w:r w:rsidRPr="00DD0E29">
        <w:rPr>
          <w:rFonts w:eastAsia="Times New Roman" w:cstheme="minorHAnsi"/>
          <w:b/>
          <w:bCs/>
          <w:lang w:eastAsia="en-GB"/>
        </w:rPr>
        <w:t xml:space="preserve"> regional team</w:t>
      </w:r>
      <w:r w:rsidR="00DD0E29" w:rsidRPr="007E7B45">
        <w:rPr>
          <w:rFonts w:eastAsia="Times New Roman" w:cstheme="minorHAnsi"/>
          <w:lang w:eastAsia="en-GB"/>
        </w:rPr>
        <w:t>.</w:t>
      </w:r>
      <w:r w:rsidR="00DD0E29">
        <w:rPr>
          <w:rFonts w:eastAsia="Times New Roman" w:cstheme="minorHAnsi"/>
          <w:b/>
          <w:bCs/>
          <w:lang w:eastAsia="en-GB"/>
        </w:rPr>
        <w:t xml:space="preserve"> </w:t>
      </w:r>
      <w:r w:rsidR="00DD0E29" w:rsidRPr="00DD0E29">
        <w:rPr>
          <w:rFonts w:eastAsia="Times New Roman" w:cstheme="minorHAnsi"/>
          <w:lang w:eastAsia="en-GB"/>
        </w:rPr>
        <w:t>This information includes</w:t>
      </w:r>
      <w:r w:rsidRPr="00DD0E29">
        <w:rPr>
          <w:rFonts w:eastAsia="Times New Roman" w:cstheme="minorHAnsi"/>
          <w:lang w:eastAsia="en-GB"/>
        </w:rPr>
        <w:t>:</w:t>
      </w:r>
      <w:r w:rsidRPr="001A27D4">
        <w:rPr>
          <w:rFonts w:eastAsia="Times New Roman" w:cstheme="minorHAnsi"/>
          <w:lang w:eastAsia="en-GB"/>
        </w:rPr>
        <w:t xml:space="preserve"> contractor contact details for use in an emergency, the names of the pharmacies and general practices that are most likely to be significantly impacted by a temporary closure of each pharmacy (as a result of patient flows) and the high-level details of any arrangements that have been put in place with them which will be activated in the case of the contractor needing to temporarily close their pharmacy.</w:t>
      </w:r>
    </w:p>
    <w:p w14:paraId="02FB2876" w14:textId="77777777" w:rsidR="009377F8" w:rsidRDefault="000F2ABB" w:rsidP="009D5E6E">
      <w:pPr>
        <w:spacing w:before="100" w:beforeAutospacing="1" w:after="100" w:afterAutospacing="1" w:line="240" w:lineRule="auto"/>
        <w:jc w:val="both"/>
        <w:rPr>
          <w:rFonts w:eastAsia="Times New Roman" w:cstheme="minorHAnsi"/>
          <w:lang w:eastAsia="en-GB"/>
        </w:rPr>
      </w:pPr>
      <w:r w:rsidRPr="001A27D4">
        <w:rPr>
          <w:rFonts w:eastAsia="Times New Roman" w:cstheme="minorHAnsi"/>
          <w:lang w:eastAsia="en-GB"/>
        </w:rPr>
        <w:t>For more information please see:</w:t>
      </w:r>
    </w:p>
    <w:p w14:paraId="13EFDE2D" w14:textId="3D5F12EA" w:rsidR="000F2ABB" w:rsidRPr="007E7B45" w:rsidRDefault="00D57535" w:rsidP="009D5E6E">
      <w:pPr>
        <w:spacing w:before="100" w:beforeAutospacing="1" w:after="100" w:afterAutospacing="1" w:line="240" w:lineRule="auto"/>
        <w:jc w:val="both"/>
        <w:rPr>
          <w:rFonts w:eastAsia="Times New Roman" w:cstheme="minorHAnsi"/>
          <w:lang w:val="fr-FR" w:eastAsia="en-GB"/>
        </w:rPr>
      </w:pPr>
      <w:hyperlink r:id="rId11" w:history="1">
        <w:r w:rsidR="000F2ABB" w:rsidRPr="007E7B45">
          <w:rPr>
            <w:rStyle w:val="Hyperlink"/>
            <w:rFonts w:eastAsia="Times New Roman" w:cstheme="minorHAnsi"/>
            <w:b/>
            <w:bCs/>
            <w:lang w:val="fr-FR" w:eastAsia="en-GB"/>
          </w:rPr>
          <w:t>psnc.org.uk/pqspart2</w:t>
        </w:r>
      </w:hyperlink>
      <w:r w:rsidR="000F2ABB" w:rsidRPr="007E7B45">
        <w:rPr>
          <w:rFonts w:eastAsia="Times New Roman" w:cstheme="minorHAnsi"/>
          <w:lang w:val="fr-FR" w:eastAsia="en-GB"/>
        </w:rPr>
        <w:t xml:space="preserve"> (</w:t>
      </w:r>
      <w:r w:rsidR="00DD0E29" w:rsidRPr="007E7B45">
        <w:rPr>
          <w:rFonts w:eastAsia="Times New Roman" w:cstheme="minorHAnsi"/>
          <w:lang w:val="fr-FR" w:eastAsia="en-GB"/>
        </w:rPr>
        <w:t>D</w:t>
      </w:r>
      <w:r w:rsidR="000F2ABB" w:rsidRPr="007E7B45">
        <w:rPr>
          <w:rFonts w:eastAsia="Times New Roman" w:cstheme="minorHAnsi"/>
          <w:lang w:val="fr-FR" w:eastAsia="en-GB"/>
        </w:rPr>
        <w:t>omain 5).</w:t>
      </w:r>
    </w:p>
    <w:p w14:paraId="5C4636F6" w14:textId="4A5F111B" w:rsidR="00A86E89" w:rsidRPr="001A27D4" w:rsidRDefault="00DE72C6" w:rsidP="009D5E6E">
      <w:pPr>
        <w:spacing w:before="100" w:beforeAutospacing="1" w:after="100" w:afterAutospacing="1" w:line="240" w:lineRule="auto"/>
        <w:jc w:val="both"/>
      </w:pPr>
      <w:r>
        <w:rPr>
          <w:rFonts w:eastAsia="Times New Roman" w:cstheme="minorHAnsi"/>
          <w:lang w:eastAsia="en-GB"/>
        </w:rPr>
        <w:t xml:space="preserve">NHS England and NHS Improvement’s </w:t>
      </w:r>
      <w:r w:rsidR="0020185B" w:rsidRPr="001A27D4">
        <w:rPr>
          <w:rFonts w:eastAsia="Times New Roman" w:cstheme="minorHAnsi"/>
          <w:lang w:eastAsia="en-GB"/>
        </w:rPr>
        <w:t xml:space="preserve">inclusion </w:t>
      </w:r>
      <w:r>
        <w:rPr>
          <w:rFonts w:eastAsia="Times New Roman" w:cstheme="minorHAnsi"/>
          <w:lang w:eastAsia="en-GB"/>
        </w:rPr>
        <w:t>of</w:t>
      </w:r>
      <w:r w:rsidR="0020185B" w:rsidRPr="001A27D4">
        <w:rPr>
          <w:rFonts w:eastAsia="Times New Roman" w:cstheme="minorHAnsi"/>
          <w:lang w:eastAsia="en-GB"/>
        </w:rPr>
        <w:t xml:space="preserve"> these requirements within the </w:t>
      </w:r>
      <w:r w:rsidR="00E376B5">
        <w:rPr>
          <w:rFonts w:eastAsia="Times New Roman" w:cstheme="minorHAnsi"/>
          <w:lang w:eastAsia="en-GB"/>
        </w:rPr>
        <w:t xml:space="preserve">PQS </w:t>
      </w:r>
      <w:r>
        <w:rPr>
          <w:rFonts w:eastAsia="Times New Roman" w:cstheme="minorHAnsi"/>
          <w:lang w:eastAsia="en-GB"/>
        </w:rPr>
        <w:t xml:space="preserve">is </w:t>
      </w:r>
      <w:r w:rsidR="0020185B" w:rsidRPr="001A27D4">
        <w:rPr>
          <w:rFonts w:eastAsia="Times New Roman" w:cstheme="minorHAnsi"/>
          <w:lang w:eastAsia="en-GB"/>
        </w:rPr>
        <w:t>seek</w:t>
      </w:r>
      <w:r w:rsidR="00E577FE">
        <w:rPr>
          <w:rFonts w:eastAsia="Times New Roman" w:cstheme="minorHAnsi"/>
          <w:lang w:eastAsia="en-GB"/>
        </w:rPr>
        <w:t>ing</w:t>
      </w:r>
      <w:r w:rsidR="0020185B" w:rsidRPr="001A27D4">
        <w:rPr>
          <w:rFonts w:eastAsia="Times New Roman" w:cstheme="minorHAnsi"/>
          <w:lang w:eastAsia="en-GB"/>
        </w:rPr>
        <w:t xml:space="preserve"> to </w:t>
      </w:r>
      <w:r>
        <w:rPr>
          <w:rFonts w:eastAsia="Times New Roman" w:cstheme="minorHAnsi"/>
          <w:lang w:eastAsia="en-GB"/>
        </w:rPr>
        <w:t>support</w:t>
      </w:r>
      <w:r w:rsidR="0020185B" w:rsidRPr="001A27D4">
        <w:rPr>
          <w:rFonts w:eastAsia="Times New Roman" w:cstheme="minorHAnsi"/>
          <w:lang w:eastAsia="en-GB"/>
        </w:rPr>
        <w:t xml:space="preserve"> the integration of the community pharmacy network within PCN</w:t>
      </w:r>
      <w:r w:rsidR="00274642">
        <w:rPr>
          <w:rFonts w:eastAsia="Times New Roman" w:cstheme="minorHAnsi"/>
          <w:lang w:eastAsia="en-GB"/>
        </w:rPr>
        <w:t>s</w:t>
      </w:r>
      <w:r w:rsidR="0020185B" w:rsidRPr="001A27D4">
        <w:rPr>
          <w:rFonts w:eastAsia="Times New Roman" w:cstheme="minorHAnsi"/>
          <w:lang w:eastAsia="en-GB"/>
        </w:rPr>
        <w:t xml:space="preserve">. We hope that </w:t>
      </w:r>
      <w:r w:rsidR="00CB799D">
        <w:rPr>
          <w:rFonts w:eastAsia="Times New Roman" w:cstheme="minorHAnsi"/>
          <w:lang w:eastAsia="en-GB"/>
        </w:rPr>
        <w:t xml:space="preserve">PCN </w:t>
      </w:r>
      <w:r w:rsidR="0020185B" w:rsidRPr="001A27D4">
        <w:rPr>
          <w:rFonts w:eastAsia="Times New Roman" w:cstheme="minorHAnsi"/>
          <w:lang w:eastAsia="en-GB"/>
        </w:rPr>
        <w:t xml:space="preserve">Clinical Directors will feel able to support this </w:t>
      </w:r>
      <w:r w:rsidR="00CB799D">
        <w:rPr>
          <w:rFonts w:eastAsia="Times New Roman" w:cstheme="minorHAnsi"/>
          <w:lang w:eastAsia="en-GB"/>
        </w:rPr>
        <w:t>aim</w:t>
      </w:r>
      <w:r w:rsidR="0020185B" w:rsidRPr="001A27D4">
        <w:rPr>
          <w:rFonts w:eastAsia="Times New Roman" w:cstheme="minorHAnsi"/>
          <w:lang w:eastAsia="en-GB"/>
        </w:rPr>
        <w:t>.</w:t>
      </w:r>
    </w:p>
    <w:p w14:paraId="7323E334" w14:textId="42D03AD3" w:rsidR="00A86E89" w:rsidRDefault="00A86E89" w:rsidP="009D5E6E">
      <w:pPr>
        <w:pStyle w:val="ListParagraph"/>
        <w:jc w:val="both"/>
        <w:rPr>
          <w:sz w:val="24"/>
          <w:szCs w:val="24"/>
        </w:rPr>
      </w:pPr>
    </w:p>
    <w:p w14:paraId="496D9116" w14:textId="77777777" w:rsidR="00A86E89" w:rsidRPr="00F508E6" w:rsidRDefault="00A86E89" w:rsidP="009D5E6E">
      <w:pPr>
        <w:pStyle w:val="ListParagraph"/>
        <w:jc w:val="both"/>
        <w:rPr>
          <w:sz w:val="24"/>
          <w:szCs w:val="24"/>
        </w:rPr>
      </w:pPr>
    </w:p>
    <w:p w14:paraId="437F2124" w14:textId="77777777" w:rsidR="00160217" w:rsidRPr="00160217" w:rsidRDefault="00160217" w:rsidP="009D5E6E">
      <w:pPr>
        <w:jc w:val="both"/>
        <w:rPr>
          <w:sz w:val="24"/>
          <w:szCs w:val="24"/>
        </w:rPr>
      </w:pPr>
    </w:p>
    <w:sectPr w:rsidR="00160217" w:rsidRPr="0016021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D881F" w14:textId="77777777" w:rsidR="00671932" w:rsidRDefault="00671932" w:rsidP="00E376B5">
      <w:pPr>
        <w:spacing w:after="0" w:line="240" w:lineRule="auto"/>
      </w:pPr>
      <w:r>
        <w:separator/>
      </w:r>
    </w:p>
  </w:endnote>
  <w:endnote w:type="continuationSeparator" w:id="0">
    <w:p w14:paraId="7AACAF82" w14:textId="77777777" w:rsidR="00671932" w:rsidRDefault="00671932" w:rsidP="00E3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75AF0" w14:textId="730E0C86" w:rsidR="00E376B5" w:rsidRDefault="00E376B5">
    <w:pPr>
      <w:pStyle w:val="Footer"/>
      <w:jc w:val="center"/>
    </w:pPr>
  </w:p>
  <w:p w14:paraId="2D5C4F7B" w14:textId="77777777" w:rsidR="00E376B5" w:rsidRDefault="00E37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0F577" w14:textId="77777777" w:rsidR="00671932" w:rsidRDefault="00671932" w:rsidP="00E376B5">
      <w:pPr>
        <w:spacing w:after="0" w:line="240" w:lineRule="auto"/>
      </w:pPr>
      <w:r>
        <w:separator/>
      </w:r>
    </w:p>
  </w:footnote>
  <w:footnote w:type="continuationSeparator" w:id="0">
    <w:p w14:paraId="6EE09551" w14:textId="77777777" w:rsidR="00671932" w:rsidRDefault="00671932" w:rsidP="00E37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1ED7B" w14:textId="77777777" w:rsidR="00E376B5" w:rsidRPr="00C3212D" w:rsidRDefault="00E376B5" w:rsidP="00E376B5">
    <w:pPr>
      <w:pStyle w:val="Header"/>
      <w:jc w:val="right"/>
      <w:rPr>
        <w:b/>
        <w:sz w:val="24"/>
      </w:rPr>
    </w:pPr>
    <w:r w:rsidRPr="00C3212D">
      <w:rPr>
        <w:b/>
        <w:sz w:val="24"/>
      </w:rPr>
      <w:t>[</w:t>
    </w:r>
    <w:r w:rsidRPr="00C3212D">
      <w:rPr>
        <w:b/>
        <w:sz w:val="24"/>
        <w:highlight w:val="yellow"/>
      </w:rPr>
      <w:t>insert LPC name/logo</w:t>
    </w:r>
    <w:r w:rsidRPr="00C3212D">
      <w:rPr>
        <w:b/>
        <w:sz w:val="24"/>
      </w:rPr>
      <w:t>]</w:t>
    </w:r>
  </w:p>
  <w:p w14:paraId="2BCCF174" w14:textId="77777777" w:rsidR="00E376B5" w:rsidRDefault="00E37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37FD"/>
    <w:multiLevelType w:val="multilevel"/>
    <w:tmpl w:val="368C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80C61"/>
    <w:multiLevelType w:val="hybridMultilevel"/>
    <w:tmpl w:val="333E4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67B48"/>
    <w:multiLevelType w:val="hybridMultilevel"/>
    <w:tmpl w:val="9C62D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A24E5C"/>
    <w:multiLevelType w:val="multilevel"/>
    <w:tmpl w:val="AABC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217"/>
    <w:rsid w:val="00070297"/>
    <w:rsid w:val="00071BB3"/>
    <w:rsid w:val="00077742"/>
    <w:rsid w:val="000824E6"/>
    <w:rsid w:val="000A7323"/>
    <w:rsid w:val="000B2D1A"/>
    <w:rsid w:val="000E4FB9"/>
    <w:rsid w:val="000F1CF0"/>
    <w:rsid w:val="000F2ABB"/>
    <w:rsid w:val="00133C24"/>
    <w:rsid w:val="00151170"/>
    <w:rsid w:val="00156A1D"/>
    <w:rsid w:val="00160217"/>
    <w:rsid w:val="00173525"/>
    <w:rsid w:val="001A27D4"/>
    <w:rsid w:val="001C409E"/>
    <w:rsid w:val="001D34B8"/>
    <w:rsid w:val="001E152F"/>
    <w:rsid w:val="0020185B"/>
    <w:rsid w:val="00207F3D"/>
    <w:rsid w:val="00231C6F"/>
    <w:rsid w:val="00247CF5"/>
    <w:rsid w:val="002524BD"/>
    <w:rsid w:val="00263128"/>
    <w:rsid w:val="00274642"/>
    <w:rsid w:val="00275C56"/>
    <w:rsid w:val="002951F5"/>
    <w:rsid w:val="002A2EF0"/>
    <w:rsid w:val="002B3810"/>
    <w:rsid w:val="002C77A2"/>
    <w:rsid w:val="002F5B04"/>
    <w:rsid w:val="003215BC"/>
    <w:rsid w:val="00343EDA"/>
    <w:rsid w:val="00385FB9"/>
    <w:rsid w:val="0039125A"/>
    <w:rsid w:val="003C0DF4"/>
    <w:rsid w:val="003C0F1B"/>
    <w:rsid w:val="003C1B2F"/>
    <w:rsid w:val="00421735"/>
    <w:rsid w:val="00437519"/>
    <w:rsid w:val="004663B3"/>
    <w:rsid w:val="00472339"/>
    <w:rsid w:val="004C37A2"/>
    <w:rsid w:val="004D38F1"/>
    <w:rsid w:val="004E1319"/>
    <w:rsid w:val="00506123"/>
    <w:rsid w:val="005276F1"/>
    <w:rsid w:val="00534E72"/>
    <w:rsid w:val="00542A91"/>
    <w:rsid w:val="00570EDB"/>
    <w:rsid w:val="005B117F"/>
    <w:rsid w:val="005B14CC"/>
    <w:rsid w:val="00634B67"/>
    <w:rsid w:val="00661189"/>
    <w:rsid w:val="00663233"/>
    <w:rsid w:val="00671932"/>
    <w:rsid w:val="006A6E98"/>
    <w:rsid w:val="006C5F44"/>
    <w:rsid w:val="006E649E"/>
    <w:rsid w:val="006F6D0E"/>
    <w:rsid w:val="00744046"/>
    <w:rsid w:val="007E7B45"/>
    <w:rsid w:val="007F6F10"/>
    <w:rsid w:val="00802AFF"/>
    <w:rsid w:val="008143D7"/>
    <w:rsid w:val="0082735A"/>
    <w:rsid w:val="0085197E"/>
    <w:rsid w:val="008810C5"/>
    <w:rsid w:val="008850E8"/>
    <w:rsid w:val="008E1C73"/>
    <w:rsid w:val="009112A6"/>
    <w:rsid w:val="00911C41"/>
    <w:rsid w:val="00922792"/>
    <w:rsid w:val="00926AED"/>
    <w:rsid w:val="009377F8"/>
    <w:rsid w:val="009A1CAF"/>
    <w:rsid w:val="009D5E6E"/>
    <w:rsid w:val="009E4051"/>
    <w:rsid w:val="00A00B47"/>
    <w:rsid w:val="00A16BCF"/>
    <w:rsid w:val="00A413FC"/>
    <w:rsid w:val="00A642FA"/>
    <w:rsid w:val="00A86E89"/>
    <w:rsid w:val="00B44692"/>
    <w:rsid w:val="00B50F2E"/>
    <w:rsid w:val="00B60D3B"/>
    <w:rsid w:val="00B76FA2"/>
    <w:rsid w:val="00B821DA"/>
    <w:rsid w:val="00C27A3C"/>
    <w:rsid w:val="00C35CC5"/>
    <w:rsid w:val="00C5773F"/>
    <w:rsid w:val="00C94247"/>
    <w:rsid w:val="00CA5909"/>
    <w:rsid w:val="00CB799D"/>
    <w:rsid w:val="00CC6410"/>
    <w:rsid w:val="00CC7B17"/>
    <w:rsid w:val="00CE1AD1"/>
    <w:rsid w:val="00CE2F85"/>
    <w:rsid w:val="00D03A66"/>
    <w:rsid w:val="00D404E8"/>
    <w:rsid w:val="00D57535"/>
    <w:rsid w:val="00DA075A"/>
    <w:rsid w:val="00DD0E29"/>
    <w:rsid w:val="00DD58A9"/>
    <w:rsid w:val="00DE5BB9"/>
    <w:rsid w:val="00DE72C6"/>
    <w:rsid w:val="00E217B8"/>
    <w:rsid w:val="00E2307B"/>
    <w:rsid w:val="00E376B5"/>
    <w:rsid w:val="00E577FE"/>
    <w:rsid w:val="00E751C5"/>
    <w:rsid w:val="00E76C85"/>
    <w:rsid w:val="00EF34E1"/>
    <w:rsid w:val="00F06894"/>
    <w:rsid w:val="00F31EDC"/>
    <w:rsid w:val="00F344D4"/>
    <w:rsid w:val="00F508E6"/>
    <w:rsid w:val="00FC10A5"/>
    <w:rsid w:val="00FD29EE"/>
    <w:rsid w:val="00FE32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BEBCA"/>
  <w15:chartTrackingRefBased/>
  <w15:docId w15:val="{613A88BA-7DEF-4EAC-A248-0E00461C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8E6"/>
    <w:pPr>
      <w:ind w:left="720"/>
      <w:contextualSpacing/>
    </w:pPr>
  </w:style>
  <w:style w:type="character" w:styleId="Hyperlink">
    <w:name w:val="Hyperlink"/>
    <w:basedOn w:val="DefaultParagraphFont"/>
    <w:uiPriority w:val="99"/>
    <w:unhideWhenUsed/>
    <w:rsid w:val="008810C5"/>
    <w:rPr>
      <w:color w:val="0563C1" w:themeColor="hyperlink"/>
      <w:u w:val="single"/>
    </w:rPr>
  </w:style>
  <w:style w:type="character" w:styleId="UnresolvedMention">
    <w:name w:val="Unresolved Mention"/>
    <w:basedOn w:val="DefaultParagraphFont"/>
    <w:uiPriority w:val="99"/>
    <w:semiHidden/>
    <w:unhideWhenUsed/>
    <w:rsid w:val="008810C5"/>
    <w:rPr>
      <w:color w:val="605E5C"/>
      <w:shd w:val="clear" w:color="auto" w:fill="E1DFDD"/>
    </w:rPr>
  </w:style>
  <w:style w:type="paragraph" w:styleId="Header">
    <w:name w:val="header"/>
    <w:basedOn w:val="Normal"/>
    <w:link w:val="HeaderChar"/>
    <w:uiPriority w:val="99"/>
    <w:unhideWhenUsed/>
    <w:rsid w:val="00E37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6B5"/>
  </w:style>
  <w:style w:type="paragraph" w:styleId="Footer">
    <w:name w:val="footer"/>
    <w:basedOn w:val="Normal"/>
    <w:link w:val="FooterChar"/>
    <w:uiPriority w:val="99"/>
    <w:unhideWhenUsed/>
    <w:rsid w:val="00E37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6B5"/>
  </w:style>
  <w:style w:type="paragraph" w:styleId="FootnoteText">
    <w:name w:val="footnote text"/>
    <w:basedOn w:val="Normal"/>
    <w:link w:val="FootnoteTextChar"/>
    <w:uiPriority w:val="99"/>
    <w:semiHidden/>
    <w:unhideWhenUsed/>
    <w:rsid w:val="00E37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76B5"/>
    <w:rPr>
      <w:sz w:val="20"/>
      <w:szCs w:val="20"/>
    </w:rPr>
  </w:style>
  <w:style w:type="character" w:styleId="FootnoteReference">
    <w:name w:val="footnote reference"/>
    <w:basedOn w:val="DefaultParagraphFont"/>
    <w:uiPriority w:val="99"/>
    <w:semiHidden/>
    <w:unhideWhenUsed/>
    <w:rsid w:val="00E376B5"/>
    <w:rPr>
      <w:vertAlign w:val="superscript"/>
    </w:rPr>
  </w:style>
  <w:style w:type="paragraph" w:styleId="BalloonText">
    <w:name w:val="Balloon Text"/>
    <w:basedOn w:val="Normal"/>
    <w:link w:val="BalloonTextChar"/>
    <w:uiPriority w:val="99"/>
    <w:semiHidden/>
    <w:unhideWhenUsed/>
    <w:rsid w:val="006A6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048789">
      <w:bodyDiv w:val="1"/>
      <w:marLeft w:val="0"/>
      <w:marRight w:val="0"/>
      <w:marTop w:val="0"/>
      <w:marBottom w:val="0"/>
      <w:divBdr>
        <w:top w:val="none" w:sz="0" w:space="0" w:color="auto"/>
        <w:left w:val="none" w:sz="0" w:space="0" w:color="auto"/>
        <w:bottom w:val="none" w:sz="0" w:space="0" w:color="auto"/>
        <w:right w:val="none" w:sz="0" w:space="0" w:color="auto"/>
      </w:divBdr>
    </w:div>
    <w:div w:id="861819220">
      <w:bodyDiv w:val="1"/>
      <w:marLeft w:val="0"/>
      <w:marRight w:val="0"/>
      <w:marTop w:val="0"/>
      <w:marBottom w:val="0"/>
      <w:divBdr>
        <w:top w:val="none" w:sz="0" w:space="0" w:color="auto"/>
        <w:left w:val="none" w:sz="0" w:space="0" w:color="auto"/>
        <w:bottom w:val="none" w:sz="0" w:space="0" w:color="auto"/>
        <w:right w:val="none" w:sz="0" w:space="0" w:color="auto"/>
      </w:divBdr>
    </w:div>
    <w:div w:id="129756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pharmacy-quality-scheme-guidance-2020-2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nc.org.uk/pqspa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snc.org.uk/pqspart" TargetMode="External"/><Relationship Id="rId4" Type="http://schemas.openxmlformats.org/officeDocument/2006/relationships/settings" Target="settings.xml"/><Relationship Id="rId9" Type="http://schemas.openxmlformats.org/officeDocument/2006/relationships/hyperlink" Target="https://www.england.nhs.uk/publication/investment-and-impact-fund-2020-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7B716-3A1E-4E1D-A73B-D34FD279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Dean</dc:creator>
  <cp:keywords/>
  <dc:description/>
  <cp:lastModifiedBy>David Onuoha</cp:lastModifiedBy>
  <cp:revision>90</cp:revision>
  <dcterms:created xsi:type="dcterms:W3CDTF">2020-09-24T14:37:00Z</dcterms:created>
  <dcterms:modified xsi:type="dcterms:W3CDTF">2020-10-08T15:16:00Z</dcterms:modified>
</cp:coreProperties>
</file>