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8647A" w14:textId="77777777" w:rsidR="00D75834" w:rsidRDefault="00D57E60" w:rsidP="00F83A5B">
      <w:pPr>
        <w:pStyle w:val="Heading1"/>
        <w:spacing w:before="14"/>
        <w:ind w:left="1134" w:right="1134"/>
        <w:rPr>
          <w:color w:val="5B518E"/>
        </w:rPr>
      </w:pPr>
      <w:bookmarkStart w:id="0" w:name="_bookmark0"/>
      <w:bookmarkStart w:id="1" w:name="_top"/>
      <w:bookmarkEnd w:id="0"/>
      <w:bookmarkEnd w:id="1"/>
      <w:r w:rsidRPr="00907E6A">
        <w:rPr>
          <w:color w:val="5B518E"/>
        </w:rPr>
        <w:t xml:space="preserve">Pharmaceutical Services Negotiating Committee </w:t>
      </w:r>
    </w:p>
    <w:p w14:paraId="67AC2DD8" w14:textId="11E8FAC0" w:rsidR="00D01891" w:rsidRPr="00907E6A" w:rsidRDefault="00D57E60" w:rsidP="00F83A5B">
      <w:pPr>
        <w:pStyle w:val="Heading1"/>
        <w:spacing w:before="14"/>
        <w:ind w:left="1134" w:right="1134"/>
      </w:pPr>
      <w:r w:rsidRPr="00907E6A">
        <w:rPr>
          <w:color w:val="5B518E"/>
        </w:rPr>
        <w:t>Funding and Contract Subcommittee Agenda</w:t>
      </w:r>
    </w:p>
    <w:p w14:paraId="5367AB88" w14:textId="77777777" w:rsidR="00D01891" w:rsidRPr="00907E6A" w:rsidRDefault="00D01891" w:rsidP="00F83A5B">
      <w:pPr>
        <w:pStyle w:val="BodyText"/>
        <w:ind w:left="1134" w:right="1134"/>
        <w:jc w:val="center"/>
        <w:rPr>
          <w:b/>
          <w:sz w:val="28"/>
          <w:szCs w:val="28"/>
        </w:rPr>
      </w:pPr>
    </w:p>
    <w:p w14:paraId="10374230" w14:textId="4B1DE40A" w:rsidR="00795871" w:rsidRPr="00907E6A" w:rsidRDefault="3024FC78" w:rsidP="3024FC78">
      <w:pPr>
        <w:spacing w:line="463" w:lineRule="auto"/>
        <w:ind w:left="1134" w:right="1134"/>
        <w:jc w:val="center"/>
        <w:rPr>
          <w:b/>
          <w:bCs/>
          <w:color w:val="5B518E"/>
          <w:sz w:val="28"/>
          <w:szCs w:val="28"/>
        </w:rPr>
      </w:pPr>
      <w:r w:rsidRPr="3024FC78">
        <w:rPr>
          <w:b/>
          <w:bCs/>
          <w:color w:val="5B518E"/>
          <w:sz w:val="28"/>
          <w:szCs w:val="28"/>
        </w:rPr>
        <w:t xml:space="preserve">Wednesday </w:t>
      </w:r>
      <w:r w:rsidR="00E01F37">
        <w:rPr>
          <w:b/>
          <w:bCs/>
          <w:color w:val="5B518E"/>
          <w:sz w:val="28"/>
          <w:szCs w:val="28"/>
        </w:rPr>
        <w:t>2</w:t>
      </w:r>
      <w:r w:rsidR="0033171C">
        <w:rPr>
          <w:b/>
          <w:bCs/>
          <w:color w:val="5B518E"/>
          <w:sz w:val="28"/>
          <w:szCs w:val="28"/>
        </w:rPr>
        <w:t>6</w:t>
      </w:r>
      <w:r w:rsidRPr="3024FC78">
        <w:rPr>
          <w:b/>
          <w:bCs/>
          <w:color w:val="5B518E"/>
          <w:sz w:val="28"/>
          <w:szCs w:val="28"/>
          <w:vertAlign w:val="superscript"/>
        </w:rPr>
        <w:t>th</w:t>
      </w:r>
      <w:r w:rsidRPr="3024FC78">
        <w:rPr>
          <w:b/>
          <w:bCs/>
          <w:color w:val="5B518E"/>
          <w:sz w:val="28"/>
          <w:szCs w:val="28"/>
        </w:rPr>
        <w:t xml:space="preserve"> </w:t>
      </w:r>
      <w:r w:rsidR="0033171C">
        <w:rPr>
          <w:b/>
          <w:bCs/>
          <w:color w:val="5B518E"/>
          <w:sz w:val="28"/>
          <w:szCs w:val="28"/>
        </w:rPr>
        <w:t>August</w:t>
      </w:r>
      <w:r w:rsidRPr="3024FC78">
        <w:rPr>
          <w:b/>
          <w:bCs/>
          <w:color w:val="5B518E"/>
          <w:sz w:val="28"/>
          <w:szCs w:val="28"/>
        </w:rPr>
        <w:t xml:space="preserve"> 2020</w:t>
      </w:r>
    </w:p>
    <w:p w14:paraId="55B031AB" w14:textId="140135A4" w:rsidR="00103651" w:rsidRDefault="00103651" w:rsidP="00F83A5B">
      <w:pPr>
        <w:spacing w:line="463" w:lineRule="auto"/>
        <w:ind w:left="1134" w:right="1134"/>
        <w:jc w:val="center"/>
        <w:rPr>
          <w:rStyle w:val="eop"/>
          <w:color w:val="000000"/>
          <w:sz w:val="28"/>
          <w:szCs w:val="28"/>
          <w:shd w:val="clear" w:color="auto" w:fill="FFFFFF"/>
        </w:rPr>
      </w:pPr>
      <w:r>
        <w:rPr>
          <w:rStyle w:val="normaltextrun"/>
          <w:b/>
          <w:bCs/>
          <w:color w:val="5B518E"/>
          <w:sz w:val="28"/>
          <w:szCs w:val="28"/>
          <w:shd w:val="clear" w:color="auto" w:fill="FFFFFF"/>
        </w:rPr>
        <w:t>Zoom virtual meeting commencing at 10:</w:t>
      </w:r>
      <w:r w:rsidR="7D939212">
        <w:rPr>
          <w:rStyle w:val="normaltextrun"/>
          <w:b/>
          <w:bCs/>
          <w:color w:val="5B518E"/>
          <w:sz w:val="28"/>
          <w:szCs w:val="28"/>
          <w:shd w:val="clear" w:color="auto" w:fill="FFFFFF"/>
        </w:rPr>
        <w:t>3</w:t>
      </w:r>
      <w:r>
        <w:rPr>
          <w:rStyle w:val="normaltextrun"/>
          <w:b/>
          <w:bCs/>
          <w:color w:val="5B518E"/>
          <w:sz w:val="28"/>
          <w:szCs w:val="28"/>
          <w:shd w:val="clear" w:color="auto" w:fill="FFFFFF"/>
        </w:rPr>
        <w:t>0 am</w:t>
      </w:r>
      <w:r>
        <w:rPr>
          <w:rStyle w:val="eop"/>
          <w:color w:val="000000"/>
          <w:sz w:val="28"/>
          <w:szCs w:val="28"/>
          <w:shd w:val="clear" w:color="auto" w:fill="FFFFFF"/>
        </w:rPr>
        <w:t> </w:t>
      </w:r>
    </w:p>
    <w:p w14:paraId="15CD9209" w14:textId="1D7968A5" w:rsidR="00F83A5B" w:rsidRPr="00633027" w:rsidRDefault="00D57E60" w:rsidP="00F83A5B">
      <w:pPr>
        <w:spacing w:line="463" w:lineRule="auto"/>
        <w:ind w:left="1134" w:right="1134"/>
        <w:jc w:val="center"/>
        <w:rPr>
          <w:b/>
          <w:sz w:val="24"/>
          <w:szCs w:val="24"/>
        </w:rPr>
      </w:pPr>
      <w:r w:rsidRPr="00633027">
        <w:rPr>
          <w:b/>
          <w:color w:val="5B518E"/>
          <w:sz w:val="24"/>
          <w:szCs w:val="24"/>
        </w:rPr>
        <w:t>Items are confidential where marked</w:t>
      </w:r>
    </w:p>
    <w:p w14:paraId="01A2BCA3" w14:textId="3FB08E64" w:rsidR="00D01891" w:rsidRPr="00E44A8E" w:rsidRDefault="00D57E60" w:rsidP="00540789">
      <w:pPr>
        <w:tabs>
          <w:tab w:val="left" w:pos="2297"/>
        </w:tabs>
        <w:spacing w:before="20"/>
        <w:ind w:left="1134" w:right="264"/>
      </w:pPr>
      <w:r w:rsidRPr="00E44A8E">
        <w:rPr>
          <w:rFonts w:eastAsia="Times New Roman"/>
          <w:b/>
          <w:bCs/>
          <w:color w:val="5B518E"/>
          <w:lang w:eastAsia="en-GB" w:bidi="ar-SA"/>
        </w:rPr>
        <w:t>Members:</w:t>
      </w:r>
      <w:r w:rsidR="6BBEC360" w:rsidRPr="00E44A8E">
        <w:rPr>
          <w:rFonts w:eastAsia="Times New Roman"/>
          <w:b/>
          <w:bCs/>
          <w:color w:val="5B518E"/>
          <w:lang w:eastAsia="en-GB" w:bidi="ar-SA"/>
        </w:rPr>
        <w:t xml:space="preserve"> </w:t>
      </w:r>
      <w:r w:rsidRPr="7B10A340">
        <w:rPr>
          <w:rFonts w:eastAsia="Times New Roman"/>
          <w:lang w:eastAsia="en-GB" w:bidi="ar-SA"/>
        </w:rPr>
        <w:t>Davi</w:t>
      </w:r>
      <w:r w:rsidR="001F5E47">
        <w:rPr>
          <w:rFonts w:eastAsia="Times New Roman"/>
          <w:lang w:eastAsia="en-GB" w:bidi="ar-SA"/>
        </w:rPr>
        <w:t>d</w:t>
      </w:r>
      <w:r w:rsidRPr="00E44A8E">
        <w:t xml:space="preserve"> Broome, Peter Cattee (Chairman), </w:t>
      </w:r>
      <w:r w:rsidR="00527D9A">
        <w:t xml:space="preserve">Jas Heer, </w:t>
      </w:r>
      <w:r w:rsidRPr="00E44A8E">
        <w:t>Tricia Kennerley, Margaret MacRury,</w:t>
      </w:r>
      <w:r w:rsidRPr="00E44A8E">
        <w:rPr>
          <w:spacing w:val="-1"/>
        </w:rPr>
        <w:t xml:space="preserve"> </w:t>
      </w:r>
      <w:r w:rsidRPr="00E44A8E">
        <w:t>Has</w:t>
      </w:r>
      <w:r w:rsidRPr="00E44A8E">
        <w:rPr>
          <w:spacing w:val="-11"/>
        </w:rPr>
        <w:t xml:space="preserve"> </w:t>
      </w:r>
      <w:r w:rsidRPr="00E44A8E">
        <w:t>Modi,</w:t>
      </w:r>
      <w:r w:rsidRPr="00E44A8E">
        <w:rPr>
          <w:spacing w:val="-3"/>
        </w:rPr>
        <w:t xml:space="preserve"> </w:t>
      </w:r>
      <w:r w:rsidRPr="00E44A8E">
        <w:t>Garry</w:t>
      </w:r>
      <w:r w:rsidRPr="00E44A8E">
        <w:rPr>
          <w:spacing w:val="-8"/>
        </w:rPr>
        <w:t xml:space="preserve"> </w:t>
      </w:r>
      <w:r w:rsidRPr="00E44A8E">
        <w:t>Myers</w:t>
      </w:r>
      <w:r w:rsidRPr="00E44A8E">
        <w:rPr>
          <w:spacing w:val="-8"/>
        </w:rPr>
        <w:t xml:space="preserve"> </w:t>
      </w:r>
      <w:r w:rsidRPr="00E44A8E">
        <w:t>(Vice</w:t>
      </w:r>
      <w:r w:rsidRPr="00E44A8E">
        <w:rPr>
          <w:spacing w:val="-9"/>
        </w:rPr>
        <w:t xml:space="preserve"> </w:t>
      </w:r>
      <w:r w:rsidRPr="00E44A8E">
        <w:t>-</w:t>
      </w:r>
      <w:r w:rsidRPr="00E44A8E">
        <w:rPr>
          <w:spacing w:val="-10"/>
        </w:rPr>
        <w:t xml:space="preserve"> </w:t>
      </w:r>
      <w:r w:rsidRPr="00E44A8E">
        <w:t>Chair),</w:t>
      </w:r>
      <w:r w:rsidRPr="00E44A8E">
        <w:rPr>
          <w:spacing w:val="-10"/>
        </w:rPr>
        <w:t xml:space="preserve"> </w:t>
      </w:r>
      <w:r w:rsidRPr="00E44A8E">
        <w:t>Bharat</w:t>
      </w:r>
      <w:r w:rsidRPr="00E44A8E">
        <w:rPr>
          <w:spacing w:val="-9"/>
        </w:rPr>
        <w:t xml:space="preserve"> </w:t>
      </w:r>
      <w:r w:rsidRPr="00E44A8E">
        <w:t>Patel,</w:t>
      </w:r>
      <w:r w:rsidRPr="00E44A8E">
        <w:rPr>
          <w:spacing w:val="-7"/>
        </w:rPr>
        <w:t xml:space="preserve"> </w:t>
      </w:r>
      <w:r w:rsidRPr="00E44A8E">
        <w:t>Adrian</w:t>
      </w:r>
      <w:r w:rsidRPr="00E44A8E">
        <w:rPr>
          <w:spacing w:val="-10"/>
        </w:rPr>
        <w:t xml:space="preserve"> </w:t>
      </w:r>
      <w:r w:rsidRPr="00E44A8E">
        <w:t>Price,</w:t>
      </w:r>
      <w:r w:rsidRPr="00E44A8E">
        <w:rPr>
          <w:spacing w:val="-9"/>
        </w:rPr>
        <w:t xml:space="preserve"> </w:t>
      </w:r>
      <w:r w:rsidRPr="00E44A8E">
        <w:t>Anil</w:t>
      </w:r>
      <w:r w:rsidRPr="00E44A8E">
        <w:rPr>
          <w:spacing w:val="-9"/>
        </w:rPr>
        <w:t xml:space="preserve"> </w:t>
      </w:r>
      <w:r w:rsidRPr="00E44A8E">
        <w:t>Sharma</w:t>
      </w:r>
    </w:p>
    <w:p w14:paraId="5B2B711C" w14:textId="77777777" w:rsidR="00D01891" w:rsidRPr="00E44A8E" w:rsidRDefault="00D01891" w:rsidP="00315268">
      <w:pPr>
        <w:pStyle w:val="BodyText"/>
        <w:tabs>
          <w:tab w:val="left" w:pos="10206"/>
        </w:tabs>
        <w:ind w:left="1134" w:right="1134"/>
      </w:pPr>
    </w:p>
    <w:p w14:paraId="717503DB" w14:textId="19E38C38" w:rsidR="00D01891" w:rsidRPr="00E44A8E" w:rsidRDefault="00D57E60" w:rsidP="00315268">
      <w:pPr>
        <w:tabs>
          <w:tab w:val="left" w:pos="10206"/>
        </w:tabs>
        <w:ind w:left="1134" w:right="1134"/>
      </w:pPr>
      <w:r w:rsidRPr="00E44A8E">
        <w:rPr>
          <w:rFonts w:eastAsia="Times New Roman"/>
          <w:b/>
          <w:bCs/>
          <w:color w:val="5B518E"/>
          <w:lang w:eastAsia="en-GB" w:bidi="ar-SA"/>
        </w:rPr>
        <w:t>In attendance:</w:t>
      </w:r>
      <w:r w:rsidRPr="00E44A8E">
        <w:rPr>
          <w:b/>
          <w:color w:val="5B518E"/>
        </w:rPr>
        <w:t xml:space="preserve"> </w:t>
      </w:r>
      <w:r w:rsidRPr="00E44A8E">
        <w:t>Simon Dukes, Mike Dent, Jack Cresswell, Suraj Shah, Rob Thomas</w:t>
      </w:r>
    </w:p>
    <w:p w14:paraId="3121EB3C" w14:textId="77777777" w:rsidR="00D01891" w:rsidRPr="00E44A8E" w:rsidRDefault="00D01891" w:rsidP="00315268">
      <w:pPr>
        <w:pStyle w:val="BodyText"/>
        <w:tabs>
          <w:tab w:val="left" w:pos="10206"/>
        </w:tabs>
        <w:ind w:left="1134" w:right="1134"/>
      </w:pPr>
    </w:p>
    <w:p w14:paraId="7D4A2E3E" w14:textId="77777777" w:rsidR="00D01891" w:rsidRPr="00E44A8E" w:rsidRDefault="00D57E60" w:rsidP="00267E9D">
      <w:pPr>
        <w:pStyle w:val="ListParagraph"/>
        <w:numPr>
          <w:ilvl w:val="0"/>
          <w:numId w:val="1"/>
        </w:numPr>
        <w:tabs>
          <w:tab w:val="left" w:pos="1579"/>
          <w:tab w:val="left" w:pos="10206"/>
        </w:tabs>
        <w:ind w:left="1134" w:right="1134" w:firstLine="0"/>
      </w:pPr>
      <w:r w:rsidRPr="00E44A8E">
        <w:t>Welcome from Chair</w:t>
      </w:r>
    </w:p>
    <w:p w14:paraId="21DCEB60" w14:textId="77777777" w:rsidR="00D01891" w:rsidRPr="00E44A8E" w:rsidRDefault="00D01891" w:rsidP="00315268">
      <w:pPr>
        <w:pStyle w:val="BodyText"/>
        <w:tabs>
          <w:tab w:val="left" w:pos="10206"/>
        </w:tabs>
        <w:spacing w:before="11"/>
        <w:ind w:left="1134" w:right="1134"/>
      </w:pPr>
    </w:p>
    <w:p w14:paraId="333E7640" w14:textId="77777777" w:rsidR="00D01891" w:rsidRPr="00E44A8E" w:rsidRDefault="00D57E60" w:rsidP="00267E9D">
      <w:pPr>
        <w:pStyle w:val="ListParagraph"/>
        <w:numPr>
          <w:ilvl w:val="0"/>
          <w:numId w:val="1"/>
        </w:numPr>
        <w:tabs>
          <w:tab w:val="left" w:pos="1579"/>
          <w:tab w:val="left" w:pos="10206"/>
        </w:tabs>
        <w:spacing w:before="1"/>
        <w:ind w:left="1134" w:right="1134" w:firstLine="0"/>
      </w:pPr>
      <w:r w:rsidRPr="00E44A8E">
        <w:t>Apologies for</w:t>
      </w:r>
      <w:r w:rsidRPr="00E44A8E">
        <w:rPr>
          <w:spacing w:val="-2"/>
        </w:rPr>
        <w:t xml:space="preserve"> </w:t>
      </w:r>
      <w:r w:rsidRPr="00E44A8E">
        <w:t>absence</w:t>
      </w:r>
    </w:p>
    <w:p w14:paraId="7E4B4DD0" w14:textId="77777777" w:rsidR="00D01891" w:rsidRPr="00E44A8E" w:rsidRDefault="00D01891" w:rsidP="00315268">
      <w:pPr>
        <w:pStyle w:val="BodyText"/>
        <w:tabs>
          <w:tab w:val="left" w:pos="10206"/>
        </w:tabs>
        <w:spacing w:before="11"/>
        <w:ind w:left="1134" w:right="1134"/>
      </w:pPr>
    </w:p>
    <w:p w14:paraId="29F5193A" w14:textId="77777777" w:rsidR="00D01891" w:rsidRPr="00E44A8E" w:rsidRDefault="00D57E60" w:rsidP="00267E9D">
      <w:pPr>
        <w:pStyle w:val="ListParagraph"/>
        <w:numPr>
          <w:ilvl w:val="0"/>
          <w:numId w:val="1"/>
        </w:numPr>
        <w:tabs>
          <w:tab w:val="left" w:pos="1579"/>
          <w:tab w:val="left" w:pos="10206"/>
        </w:tabs>
        <w:spacing w:before="1"/>
        <w:ind w:left="1134" w:right="1134" w:firstLine="0"/>
      </w:pPr>
      <w:r w:rsidRPr="00E44A8E">
        <w:t>Declarations or conflicts of</w:t>
      </w:r>
      <w:r w:rsidRPr="00E44A8E">
        <w:rPr>
          <w:spacing w:val="-5"/>
        </w:rPr>
        <w:t xml:space="preserve"> </w:t>
      </w:r>
      <w:r w:rsidRPr="00E44A8E">
        <w:t>interest</w:t>
      </w:r>
    </w:p>
    <w:p w14:paraId="3AD598DE" w14:textId="77777777" w:rsidR="00D01891" w:rsidRPr="00E44A8E" w:rsidRDefault="00D01891" w:rsidP="00315268">
      <w:pPr>
        <w:pStyle w:val="BodyText"/>
        <w:tabs>
          <w:tab w:val="left" w:pos="10206"/>
        </w:tabs>
        <w:spacing w:before="2"/>
        <w:ind w:left="1134" w:right="1134"/>
      </w:pPr>
    </w:p>
    <w:p w14:paraId="1C9A3E18" w14:textId="07675F5D" w:rsidR="00D01891" w:rsidRPr="00E44A8E" w:rsidRDefault="00265F3F" w:rsidP="000859FF">
      <w:pPr>
        <w:pStyle w:val="ListParagraph"/>
        <w:numPr>
          <w:ilvl w:val="0"/>
          <w:numId w:val="1"/>
        </w:numPr>
        <w:tabs>
          <w:tab w:val="left" w:pos="1579"/>
          <w:tab w:val="left" w:pos="10206"/>
        </w:tabs>
        <w:ind w:left="1560" w:right="1134" w:hanging="426"/>
      </w:pPr>
      <w:r w:rsidRPr="00E44A8E">
        <w:rPr>
          <w:noProof/>
        </w:rPr>
        <mc:AlternateContent>
          <mc:Choice Requires="wps">
            <w:drawing>
              <wp:anchor distT="0" distB="0" distL="114300" distR="114300" simplePos="0" relativeHeight="251658240" behindDoc="0" locked="0" layoutInCell="1" allowOverlap="1" wp14:anchorId="6F4147E5" wp14:editId="683024A8">
                <wp:simplePos x="0" y="0"/>
                <wp:positionH relativeFrom="page">
                  <wp:posOffset>2651125</wp:posOffset>
                </wp:positionH>
                <wp:positionV relativeFrom="paragraph">
                  <wp:posOffset>161925</wp:posOffset>
                </wp:positionV>
                <wp:extent cx="45720" cy="10795"/>
                <wp:effectExtent l="0" t="0" r="0" b="0"/>
                <wp:wrapNone/>
                <wp:docPr id="458"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795"/>
                        </a:xfrm>
                        <a:prstGeom prst="rect">
                          <a:avLst/>
                        </a:prstGeom>
                        <a:solidFill>
                          <a:srgbClr val="5B5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ED797" id="Rectangle 439" o:spid="_x0000_s1026" style="position:absolute;margin-left:208.75pt;margin-top:12.75pt;width:3.6pt;height:.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" fillcolor="#5b518e" stroked="f">
                <w10:wrap anchorx="page"/>
              </v:rect>
            </w:pict>
          </mc:Fallback>
        </mc:AlternateContent>
      </w:r>
      <w:r w:rsidR="00D57E60" w:rsidRPr="00E44A8E">
        <w:t xml:space="preserve">Minutes of last meeting </w:t>
      </w:r>
      <w:r w:rsidR="00D57E60" w:rsidRPr="6091E367">
        <w:rPr>
          <w:b/>
          <w:bCs/>
        </w:rPr>
        <w:t>(</w:t>
      </w:r>
      <w:r w:rsidR="00D57E60" w:rsidRPr="6B53A193">
        <w:rPr>
          <w:b/>
          <w:bCs/>
        </w:rPr>
        <w:t>Confidential Appendix FCS 01/</w:t>
      </w:r>
      <w:r w:rsidR="74EA4179" w:rsidRPr="009450C5">
        <w:rPr>
          <w:b/>
          <w:bCs/>
        </w:rPr>
        <w:t>0</w:t>
      </w:r>
      <w:r w:rsidR="61F84D63" w:rsidRPr="009450C5">
        <w:rPr>
          <w:b/>
          <w:bCs/>
        </w:rPr>
        <w:t>8</w:t>
      </w:r>
      <w:r w:rsidR="00D57E60" w:rsidRPr="6B53A193">
        <w:rPr>
          <w:b/>
          <w:bCs/>
        </w:rPr>
        <w:t>/</w:t>
      </w:r>
      <w:r w:rsidR="74EA4179" w:rsidRPr="6B53A193">
        <w:rPr>
          <w:b/>
          <w:bCs/>
        </w:rPr>
        <w:t>20</w:t>
      </w:r>
      <w:r w:rsidR="00D57E60" w:rsidRPr="6091E367">
        <w:rPr>
          <w:b/>
          <w:bCs/>
        </w:rPr>
        <w:t>)</w:t>
      </w:r>
      <w:r w:rsidR="00D57E60" w:rsidRPr="50E897F0">
        <w:rPr>
          <w:b/>
          <w:bCs/>
        </w:rPr>
        <w:t xml:space="preserve"> </w:t>
      </w:r>
      <w:r w:rsidR="00D57E60" w:rsidRPr="00E44A8E">
        <w:t xml:space="preserve">and </w:t>
      </w:r>
      <w:r w:rsidR="00F867FC" w:rsidRPr="00E44A8E">
        <w:t>m</w:t>
      </w:r>
      <w:r w:rsidR="00D57E60" w:rsidRPr="00E44A8E">
        <w:t>atters</w:t>
      </w:r>
      <w:r w:rsidR="00D57E60" w:rsidRPr="00E44A8E">
        <w:rPr>
          <w:spacing w:val="1"/>
        </w:rPr>
        <w:t xml:space="preserve"> </w:t>
      </w:r>
      <w:r w:rsidR="008F7FF6" w:rsidRPr="00E44A8E">
        <w:t>a</w:t>
      </w:r>
      <w:r w:rsidR="00D57E60" w:rsidRPr="00E44A8E">
        <w:t>rising</w:t>
      </w:r>
    </w:p>
    <w:p w14:paraId="644CF017" w14:textId="77777777" w:rsidR="00D01891" w:rsidRPr="00E44A8E" w:rsidRDefault="00D01891" w:rsidP="00315268">
      <w:pPr>
        <w:pStyle w:val="BodyText"/>
        <w:tabs>
          <w:tab w:val="left" w:pos="10206"/>
        </w:tabs>
        <w:spacing w:before="9"/>
        <w:ind w:left="1134" w:right="1134"/>
      </w:pPr>
    </w:p>
    <w:p w14:paraId="76A3863B" w14:textId="36911B57" w:rsidR="00D01891" w:rsidRPr="00E44A8E" w:rsidRDefault="00E01F37" w:rsidP="00315268">
      <w:pPr>
        <w:tabs>
          <w:tab w:val="left" w:pos="10206"/>
        </w:tabs>
        <w:ind w:left="1134" w:right="1134"/>
        <w:rPr>
          <w:rFonts w:eastAsia="Times New Roman"/>
          <w:b/>
          <w:bCs/>
          <w:color w:val="5B518E"/>
          <w:lang w:eastAsia="en-GB" w:bidi="ar-SA"/>
        </w:rPr>
      </w:pPr>
      <w:r w:rsidRPr="00E44A8E">
        <w:rPr>
          <w:rFonts w:eastAsia="Times New Roman"/>
          <w:b/>
          <w:bCs/>
          <w:color w:val="5B518E"/>
          <w:lang w:eastAsia="en-GB" w:bidi="ar-SA"/>
        </w:rPr>
        <w:t>REPORT</w:t>
      </w:r>
      <w:r w:rsidR="00DF5CA7" w:rsidRPr="00E44A8E">
        <w:rPr>
          <w:rFonts w:eastAsia="Times New Roman"/>
          <w:b/>
          <w:bCs/>
          <w:color w:val="5B518E"/>
          <w:lang w:eastAsia="en-GB" w:bidi="ar-SA"/>
        </w:rPr>
        <w:t>S</w:t>
      </w:r>
    </w:p>
    <w:p w14:paraId="7A618A81" w14:textId="77777777" w:rsidR="00D01891" w:rsidRPr="00E44A8E" w:rsidRDefault="00D01891" w:rsidP="00315268">
      <w:pPr>
        <w:pStyle w:val="BodyText"/>
        <w:tabs>
          <w:tab w:val="left" w:pos="10206"/>
        </w:tabs>
        <w:spacing w:before="11"/>
        <w:ind w:left="1134" w:right="1134"/>
        <w:rPr>
          <w:b/>
        </w:rPr>
      </w:pPr>
    </w:p>
    <w:p w14:paraId="0B0B677C" w14:textId="77777777" w:rsidR="00D01891" w:rsidRPr="00E44A8E" w:rsidRDefault="00D57E60" w:rsidP="00267E9D">
      <w:pPr>
        <w:pStyle w:val="ListParagraph"/>
        <w:numPr>
          <w:ilvl w:val="0"/>
          <w:numId w:val="1"/>
        </w:numPr>
        <w:tabs>
          <w:tab w:val="left" w:pos="1579"/>
          <w:tab w:val="left" w:pos="10206"/>
        </w:tabs>
        <w:ind w:left="1134" w:right="1134" w:firstLine="0"/>
      </w:pPr>
      <w:r w:rsidRPr="00E44A8E">
        <w:t>Remuneration</w:t>
      </w:r>
    </w:p>
    <w:p w14:paraId="56CF6F7C" w14:textId="64856097" w:rsidR="00D01891" w:rsidRPr="00652B56" w:rsidRDefault="00D57E60" w:rsidP="7D2D0250">
      <w:pPr>
        <w:pStyle w:val="ListParagraph"/>
        <w:numPr>
          <w:ilvl w:val="1"/>
          <w:numId w:val="1"/>
        </w:numPr>
        <w:tabs>
          <w:tab w:val="left" w:pos="1985"/>
          <w:tab w:val="left" w:pos="10206"/>
        </w:tabs>
        <w:ind w:right="-20"/>
        <w:rPr>
          <w:rFonts w:asciiTheme="minorHAnsi" w:eastAsiaTheme="minorEastAsia" w:hAnsiTheme="minorHAnsi" w:cstheme="minorBidi"/>
        </w:rPr>
      </w:pPr>
      <w:r w:rsidRPr="00E44A8E">
        <w:t>2019/20 contract sum out-turn</w:t>
      </w:r>
      <w:r w:rsidRPr="00E44A8E">
        <w:rPr>
          <w:color w:val="0000FF"/>
        </w:rPr>
        <w:t xml:space="preserve"> </w:t>
      </w:r>
      <w:r w:rsidRPr="675E0B75">
        <w:rPr>
          <w:b/>
          <w:bCs/>
        </w:rPr>
        <w:t xml:space="preserve">(Confidential Appendix FCS </w:t>
      </w:r>
      <w:r w:rsidR="7C0BF0E5" w:rsidRPr="675E0B75">
        <w:rPr>
          <w:b/>
          <w:bCs/>
        </w:rPr>
        <w:t>02</w:t>
      </w:r>
      <w:r w:rsidRPr="675E0B75">
        <w:rPr>
          <w:b/>
          <w:bCs/>
        </w:rPr>
        <w:t>/</w:t>
      </w:r>
      <w:r w:rsidR="00F867FC" w:rsidRPr="675E0B75">
        <w:rPr>
          <w:b/>
          <w:bCs/>
        </w:rPr>
        <w:t>0</w:t>
      </w:r>
      <w:r w:rsidR="008972F1" w:rsidRPr="675E0B75">
        <w:rPr>
          <w:b/>
          <w:bCs/>
        </w:rPr>
        <w:t>8</w:t>
      </w:r>
      <w:r w:rsidRPr="675E0B75">
        <w:rPr>
          <w:b/>
          <w:bCs/>
        </w:rPr>
        <w:t>/</w:t>
      </w:r>
      <w:r w:rsidR="00F867FC" w:rsidRPr="675E0B75">
        <w:rPr>
          <w:b/>
          <w:bCs/>
        </w:rPr>
        <w:t>20</w:t>
      </w:r>
      <w:r w:rsidRPr="675E0B75">
        <w:rPr>
          <w:b/>
          <w:bCs/>
        </w:rPr>
        <w:t>)</w:t>
      </w:r>
      <w:r w:rsidR="000859FF" w:rsidRPr="675E0B75">
        <w:rPr>
          <w:b/>
          <w:bCs/>
          <w:color w:val="0000FF"/>
        </w:rPr>
        <w:t xml:space="preserve"> </w:t>
      </w:r>
    </w:p>
    <w:p w14:paraId="2016B5BB" w14:textId="328E9857" w:rsidR="008A5E16" w:rsidRPr="00652B56" w:rsidRDefault="008A5E16" w:rsidP="7D2D0250">
      <w:pPr>
        <w:pStyle w:val="ListParagraph"/>
        <w:numPr>
          <w:ilvl w:val="1"/>
          <w:numId w:val="1"/>
        </w:numPr>
        <w:tabs>
          <w:tab w:val="left" w:pos="1985"/>
          <w:tab w:val="left" w:pos="10206"/>
        </w:tabs>
        <w:ind w:right="-20"/>
        <w:rPr>
          <w:rFonts w:asciiTheme="minorHAnsi" w:eastAsiaTheme="minorEastAsia" w:hAnsiTheme="minorHAnsi" w:cstheme="minorBidi"/>
        </w:rPr>
      </w:pPr>
      <w:r>
        <w:t>20</w:t>
      </w:r>
      <w:r w:rsidR="00406446">
        <w:t>20</w:t>
      </w:r>
      <w:r w:rsidRPr="00E44A8E">
        <w:t>/2</w:t>
      </w:r>
      <w:r w:rsidR="00406446" w:rsidRPr="00E44A8E">
        <w:t>1</w:t>
      </w:r>
      <w:r w:rsidRPr="00E44A8E">
        <w:t xml:space="preserve"> contract sum </w:t>
      </w:r>
      <w:r w:rsidR="2A18707C">
        <w:t>forecast</w:t>
      </w:r>
      <w:r>
        <w:t xml:space="preserve"> </w:t>
      </w:r>
      <w:r w:rsidRPr="00E44A8E">
        <w:t>out-turn</w:t>
      </w:r>
      <w:r w:rsidRPr="00E44A8E">
        <w:rPr>
          <w:color w:val="0000FF"/>
        </w:rPr>
        <w:t xml:space="preserve"> </w:t>
      </w:r>
      <w:r w:rsidRPr="675E0B75">
        <w:rPr>
          <w:b/>
          <w:bCs/>
        </w:rPr>
        <w:t xml:space="preserve">(Confidential Appendix FCS </w:t>
      </w:r>
      <w:r w:rsidR="6D6ABFD1" w:rsidRPr="675E0B75">
        <w:rPr>
          <w:b/>
          <w:bCs/>
        </w:rPr>
        <w:t>03</w:t>
      </w:r>
      <w:r w:rsidRPr="675E0B75">
        <w:rPr>
          <w:b/>
          <w:bCs/>
        </w:rPr>
        <w:t>/0</w:t>
      </w:r>
      <w:r w:rsidR="008972F1" w:rsidRPr="675E0B75">
        <w:rPr>
          <w:b/>
          <w:bCs/>
        </w:rPr>
        <w:t>8</w:t>
      </w:r>
      <w:r w:rsidRPr="675E0B75">
        <w:rPr>
          <w:b/>
          <w:bCs/>
        </w:rPr>
        <w:t>/20)</w:t>
      </w:r>
      <w:r w:rsidRPr="675E0B75">
        <w:rPr>
          <w:b/>
          <w:bCs/>
          <w:color w:val="0000FF"/>
        </w:rPr>
        <w:t xml:space="preserve"> </w:t>
      </w:r>
    </w:p>
    <w:p w14:paraId="0F535CE1" w14:textId="00D85752" w:rsidR="003469DC" w:rsidRPr="00652B56" w:rsidRDefault="00652B56" w:rsidP="7D2D0250">
      <w:pPr>
        <w:pStyle w:val="ListParagraph"/>
        <w:numPr>
          <w:ilvl w:val="1"/>
          <w:numId w:val="1"/>
        </w:numPr>
        <w:tabs>
          <w:tab w:val="left" w:pos="1985"/>
          <w:tab w:val="left" w:pos="10206"/>
        </w:tabs>
        <w:ind w:right="-20"/>
      </w:pPr>
      <w:r>
        <w:t xml:space="preserve">HMT funding for C-19 related </w:t>
      </w:r>
      <w:r w:rsidR="2E356190">
        <w:t>increased dispensing activity</w:t>
      </w:r>
      <w:r>
        <w:t xml:space="preserve"> </w:t>
      </w:r>
      <w:r w:rsidRPr="2C74DF73">
        <w:rPr>
          <w:b/>
          <w:bCs/>
        </w:rPr>
        <w:t xml:space="preserve">(Confidential Appendix FCS </w:t>
      </w:r>
      <w:r w:rsidR="524400DC" w:rsidRPr="2C74DF73">
        <w:rPr>
          <w:b/>
          <w:bCs/>
        </w:rPr>
        <w:t>04</w:t>
      </w:r>
      <w:r w:rsidRPr="2C74DF73">
        <w:rPr>
          <w:b/>
          <w:bCs/>
        </w:rPr>
        <w:t>/08/20</w:t>
      </w:r>
      <w:r w:rsidR="79186EB1" w:rsidRPr="6B53A193">
        <w:rPr>
          <w:b/>
          <w:bCs/>
        </w:rPr>
        <w:t>)</w:t>
      </w:r>
      <w:r w:rsidRPr="2C74DF73">
        <w:rPr>
          <w:b/>
          <w:bCs/>
        </w:rPr>
        <w:t xml:space="preserve"> </w:t>
      </w:r>
    </w:p>
    <w:p w14:paraId="1D8D1C95" w14:textId="06C9E1C5" w:rsidR="009D3AEC" w:rsidRPr="00E44A8E" w:rsidRDefault="009D3AEC" w:rsidP="487857C1">
      <w:pPr>
        <w:pStyle w:val="ListParagraph"/>
        <w:numPr>
          <w:ilvl w:val="1"/>
          <w:numId w:val="1"/>
        </w:numPr>
        <w:tabs>
          <w:tab w:val="left" w:pos="1985"/>
          <w:tab w:val="left" w:pos="10206"/>
        </w:tabs>
        <w:ind w:right="-20"/>
      </w:pPr>
      <w:r>
        <w:t xml:space="preserve">C-19 </w:t>
      </w:r>
      <w:r w:rsidR="00151E93">
        <w:t xml:space="preserve">operating </w:t>
      </w:r>
      <w:r>
        <w:t xml:space="preserve">cost </w:t>
      </w:r>
      <w:r w:rsidR="00151E93">
        <w:t xml:space="preserve">survey </w:t>
      </w:r>
      <w:r w:rsidRPr="675E0B75">
        <w:rPr>
          <w:b/>
          <w:bCs/>
        </w:rPr>
        <w:t xml:space="preserve">(Confidential Appendix FCS </w:t>
      </w:r>
      <w:r w:rsidR="725B5397" w:rsidRPr="6B53A193">
        <w:rPr>
          <w:b/>
          <w:bCs/>
        </w:rPr>
        <w:t>0</w:t>
      </w:r>
      <w:r w:rsidR="583F5197" w:rsidRPr="6B53A193">
        <w:rPr>
          <w:b/>
          <w:bCs/>
        </w:rPr>
        <w:t>5</w:t>
      </w:r>
      <w:r w:rsidRPr="675E0B75">
        <w:rPr>
          <w:b/>
          <w:bCs/>
        </w:rPr>
        <w:t>/0</w:t>
      </w:r>
      <w:r w:rsidR="008972F1" w:rsidRPr="675E0B75">
        <w:rPr>
          <w:b/>
          <w:bCs/>
        </w:rPr>
        <w:t>8</w:t>
      </w:r>
      <w:r w:rsidRPr="675E0B75">
        <w:rPr>
          <w:b/>
          <w:bCs/>
        </w:rPr>
        <w:t>/20)</w:t>
      </w:r>
      <w:r w:rsidRPr="71D82C64">
        <w:rPr>
          <w:b/>
          <w:bCs/>
          <w:color w:val="0000FF"/>
        </w:rPr>
        <w:t xml:space="preserve"> </w:t>
      </w:r>
    </w:p>
    <w:p w14:paraId="74822692" w14:textId="77777777" w:rsidR="00D01891" w:rsidRPr="00E44A8E" w:rsidRDefault="00D01891" w:rsidP="00315268">
      <w:pPr>
        <w:pStyle w:val="BodyText"/>
        <w:tabs>
          <w:tab w:val="left" w:pos="10206"/>
        </w:tabs>
        <w:spacing w:before="9"/>
        <w:ind w:left="1134" w:right="1134"/>
        <w:rPr>
          <w:b/>
        </w:rPr>
      </w:pPr>
    </w:p>
    <w:p w14:paraId="400E9BAF" w14:textId="77777777" w:rsidR="00D01891" w:rsidRPr="00E44A8E" w:rsidRDefault="00D57E60" w:rsidP="00267E9D">
      <w:pPr>
        <w:pStyle w:val="ListParagraph"/>
        <w:numPr>
          <w:ilvl w:val="0"/>
          <w:numId w:val="1"/>
        </w:numPr>
        <w:tabs>
          <w:tab w:val="left" w:pos="1579"/>
          <w:tab w:val="left" w:pos="10206"/>
        </w:tabs>
        <w:spacing w:before="51"/>
        <w:ind w:left="1134" w:right="1134" w:firstLine="0"/>
        <w:rPr>
          <w:rFonts w:asciiTheme="minorHAnsi" w:hAnsiTheme="minorHAnsi" w:cstheme="minorHAnsi"/>
        </w:rPr>
      </w:pPr>
      <w:r w:rsidRPr="00E44A8E">
        <w:t>Reimbursement</w:t>
      </w:r>
    </w:p>
    <w:p w14:paraId="7DC2FEC4" w14:textId="31997C23" w:rsidR="00D01891" w:rsidRPr="00E44A8E" w:rsidRDefault="49ECD76A" w:rsidP="00F504ED">
      <w:pPr>
        <w:pStyle w:val="ListParagraph"/>
        <w:numPr>
          <w:ilvl w:val="2"/>
          <w:numId w:val="33"/>
        </w:numPr>
        <w:tabs>
          <w:tab w:val="left" w:pos="1560"/>
          <w:tab w:val="left" w:pos="10206"/>
        </w:tabs>
        <w:ind w:right="1134"/>
        <w:rPr>
          <w:rFonts w:asciiTheme="minorHAnsi" w:eastAsiaTheme="minorEastAsia" w:hAnsiTheme="minorHAnsi" w:cstheme="minorBidi"/>
        </w:rPr>
      </w:pPr>
      <w:r w:rsidRPr="7C645852">
        <w:rPr>
          <w:rFonts w:asciiTheme="minorHAnsi" w:hAnsiTheme="minorHAnsi" w:cstheme="minorBidi"/>
        </w:rPr>
        <w:t xml:space="preserve">    </w:t>
      </w:r>
      <w:r w:rsidR="75C10109" w:rsidRPr="23B152D3">
        <w:rPr>
          <w:rFonts w:asciiTheme="minorHAnsi" w:hAnsiTheme="minorHAnsi" w:cstheme="minorBidi"/>
        </w:rPr>
        <w:t xml:space="preserve">Category M </w:t>
      </w:r>
      <w:r w:rsidR="7E3EA7EA" w:rsidRPr="23B152D3">
        <w:rPr>
          <w:rFonts w:asciiTheme="minorHAnsi" w:hAnsiTheme="minorHAnsi" w:cstheme="minorBidi"/>
        </w:rPr>
        <w:t>July</w:t>
      </w:r>
      <w:r w:rsidR="08998FF3" w:rsidRPr="23B152D3">
        <w:rPr>
          <w:rFonts w:asciiTheme="minorHAnsi" w:hAnsiTheme="minorHAnsi" w:cstheme="minorBidi"/>
        </w:rPr>
        <w:t xml:space="preserve"> </w:t>
      </w:r>
      <w:r w:rsidR="75C10109" w:rsidRPr="23B152D3">
        <w:rPr>
          <w:rFonts w:asciiTheme="minorHAnsi" w:hAnsiTheme="minorHAnsi" w:cstheme="minorBidi"/>
        </w:rPr>
        <w:t>20</w:t>
      </w:r>
      <w:r w:rsidR="55E59D19" w:rsidRPr="23B152D3">
        <w:rPr>
          <w:rFonts w:asciiTheme="minorHAnsi" w:hAnsiTheme="minorHAnsi" w:cstheme="minorBidi"/>
        </w:rPr>
        <w:t>20</w:t>
      </w:r>
      <w:r w:rsidR="75C10109" w:rsidRPr="23B152D3">
        <w:rPr>
          <w:rFonts w:asciiTheme="minorHAnsi" w:hAnsiTheme="minorHAnsi" w:cstheme="minorBidi"/>
          <w:color w:val="0000FF"/>
        </w:rPr>
        <w:t xml:space="preserve"> </w:t>
      </w:r>
      <w:r w:rsidR="75C10109" w:rsidRPr="50E897F0">
        <w:rPr>
          <w:b/>
          <w:bCs/>
        </w:rPr>
        <w:t xml:space="preserve">(Confidential Appendix FCS </w:t>
      </w:r>
      <w:r w:rsidR="6D8A1DDC" w:rsidRPr="50E897F0">
        <w:rPr>
          <w:b/>
          <w:bCs/>
        </w:rPr>
        <w:t>0</w:t>
      </w:r>
      <w:r w:rsidR="00883C32" w:rsidRPr="50E897F0">
        <w:rPr>
          <w:b/>
          <w:bCs/>
        </w:rPr>
        <w:t>6</w:t>
      </w:r>
      <w:r w:rsidR="75C10109" w:rsidRPr="50E897F0">
        <w:rPr>
          <w:b/>
          <w:bCs/>
        </w:rPr>
        <w:t>/</w:t>
      </w:r>
      <w:r w:rsidR="46E9F02C" w:rsidRPr="50E897F0">
        <w:rPr>
          <w:b/>
          <w:bCs/>
        </w:rPr>
        <w:t>0</w:t>
      </w:r>
      <w:r w:rsidR="7E3EA7EA" w:rsidRPr="50E897F0">
        <w:rPr>
          <w:b/>
          <w:bCs/>
        </w:rPr>
        <w:t>8</w:t>
      </w:r>
      <w:r w:rsidR="75C10109" w:rsidRPr="50E897F0">
        <w:rPr>
          <w:b/>
          <w:bCs/>
        </w:rPr>
        <w:t>/</w:t>
      </w:r>
      <w:r w:rsidR="46E9F02C" w:rsidRPr="50E897F0">
        <w:rPr>
          <w:b/>
          <w:bCs/>
        </w:rPr>
        <w:t>20</w:t>
      </w:r>
      <w:r w:rsidR="75C10109" w:rsidRPr="50E897F0">
        <w:rPr>
          <w:b/>
          <w:bCs/>
        </w:rPr>
        <w:t>)</w:t>
      </w:r>
    </w:p>
    <w:p w14:paraId="143E4BAB" w14:textId="0A705BD9" w:rsidR="00D01891" w:rsidRPr="00E44A8E" w:rsidRDefault="31DC4BFA" w:rsidP="00F504ED">
      <w:pPr>
        <w:pStyle w:val="ListParagraph"/>
        <w:numPr>
          <w:ilvl w:val="2"/>
          <w:numId w:val="33"/>
        </w:numPr>
        <w:tabs>
          <w:tab w:val="left" w:pos="1560"/>
          <w:tab w:val="left" w:pos="10206"/>
        </w:tabs>
        <w:ind w:right="1134"/>
      </w:pPr>
      <w:r w:rsidRPr="7C645852">
        <w:rPr>
          <w:rFonts w:asciiTheme="minorHAnsi" w:hAnsiTheme="minorHAnsi" w:cstheme="minorBidi"/>
        </w:rPr>
        <w:t xml:space="preserve">    </w:t>
      </w:r>
      <w:r w:rsidR="0077735E">
        <w:rPr>
          <w:rFonts w:asciiTheme="minorHAnsi" w:hAnsiTheme="minorHAnsi" w:cstheme="minorBidi"/>
        </w:rPr>
        <w:t>Margin update</w:t>
      </w:r>
      <w:r w:rsidR="00D57E60">
        <w:rPr>
          <w:rFonts w:asciiTheme="minorHAnsi" w:hAnsiTheme="minorHAnsi" w:cstheme="minorBidi"/>
        </w:rPr>
        <w:t xml:space="preserve"> </w:t>
      </w:r>
      <w:r w:rsidR="75C10109" w:rsidRPr="675E0B75">
        <w:rPr>
          <w:b/>
          <w:bCs/>
        </w:rPr>
        <w:t xml:space="preserve">(Confidential Appendix FCS </w:t>
      </w:r>
      <w:r w:rsidR="768D22B1" w:rsidRPr="675E0B75">
        <w:rPr>
          <w:b/>
          <w:bCs/>
        </w:rPr>
        <w:t>0</w:t>
      </w:r>
      <w:r w:rsidR="00831015" w:rsidRPr="675E0B75">
        <w:rPr>
          <w:b/>
          <w:bCs/>
        </w:rPr>
        <w:t>7</w:t>
      </w:r>
      <w:r w:rsidR="75C10109" w:rsidRPr="675E0B75">
        <w:rPr>
          <w:b/>
          <w:bCs/>
        </w:rPr>
        <w:t>/</w:t>
      </w:r>
      <w:r w:rsidR="63D2ECF3" w:rsidRPr="675E0B75">
        <w:rPr>
          <w:b/>
          <w:bCs/>
        </w:rPr>
        <w:t>0</w:t>
      </w:r>
      <w:r w:rsidR="7E3EA7EA" w:rsidRPr="675E0B75">
        <w:rPr>
          <w:b/>
          <w:bCs/>
        </w:rPr>
        <w:t>8</w:t>
      </w:r>
      <w:r w:rsidR="75C10109" w:rsidRPr="675E0B75">
        <w:rPr>
          <w:b/>
          <w:bCs/>
        </w:rPr>
        <w:t>/</w:t>
      </w:r>
      <w:r w:rsidR="63D2ECF3" w:rsidRPr="675E0B75">
        <w:rPr>
          <w:b/>
          <w:bCs/>
        </w:rPr>
        <w:t>20</w:t>
      </w:r>
      <w:r w:rsidR="75C10109" w:rsidRPr="675E0B75">
        <w:rPr>
          <w:b/>
          <w:bCs/>
        </w:rPr>
        <w:t>)</w:t>
      </w:r>
      <w:r w:rsidR="00D57E60" w:rsidRPr="675E0B75">
        <w:rPr>
          <w:rFonts w:asciiTheme="minorHAnsi" w:hAnsiTheme="minorHAnsi" w:cstheme="minorBidi"/>
          <w:b/>
          <w:bCs/>
        </w:rPr>
        <w:t xml:space="preserve"> </w:t>
      </w:r>
    </w:p>
    <w:p w14:paraId="60CCB548" w14:textId="5488D817" w:rsidR="003B641B" w:rsidRPr="00E44A8E" w:rsidRDefault="0A48DD2D" w:rsidP="00F504ED">
      <w:pPr>
        <w:pStyle w:val="ListParagraph"/>
        <w:numPr>
          <w:ilvl w:val="2"/>
          <w:numId w:val="33"/>
        </w:numPr>
        <w:tabs>
          <w:tab w:val="left" w:pos="1560"/>
          <w:tab w:val="left" w:pos="10206"/>
        </w:tabs>
        <w:ind w:right="1134"/>
      </w:pPr>
      <w:r w:rsidRPr="6FD41A85">
        <w:rPr>
          <w:rFonts w:asciiTheme="minorHAnsi" w:hAnsiTheme="minorHAnsi" w:cstheme="minorBidi"/>
        </w:rPr>
        <w:t xml:space="preserve">    </w:t>
      </w:r>
      <w:r w:rsidR="1CAD7A37" w:rsidRPr="575E75DD">
        <w:rPr>
          <w:rFonts w:asciiTheme="minorHAnsi" w:hAnsiTheme="minorHAnsi" w:cstheme="minorBidi"/>
        </w:rPr>
        <w:t>Special containers</w:t>
      </w:r>
      <w:r w:rsidR="000B6FCB" w:rsidRPr="575E75DD">
        <w:rPr>
          <w:rFonts w:asciiTheme="minorHAnsi" w:hAnsiTheme="minorHAnsi" w:cstheme="minorBidi"/>
        </w:rPr>
        <w:t xml:space="preserve"> </w:t>
      </w:r>
      <w:r w:rsidR="000B6FCB" w:rsidRPr="675E0B75">
        <w:rPr>
          <w:b/>
          <w:bCs/>
        </w:rPr>
        <w:t>(Confidential Appendix</w:t>
      </w:r>
      <w:r w:rsidR="000D4550" w:rsidRPr="675E0B75">
        <w:rPr>
          <w:b/>
          <w:bCs/>
        </w:rPr>
        <w:t xml:space="preserve"> FCS </w:t>
      </w:r>
      <w:r w:rsidR="15F79A84" w:rsidRPr="675E0B75">
        <w:rPr>
          <w:b/>
          <w:bCs/>
        </w:rPr>
        <w:t>0</w:t>
      </w:r>
      <w:r w:rsidR="00831015" w:rsidRPr="675E0B75">
        <w:rPr>
          <w:b/>
          <w:bCs/>
        </w:rPr>
        <w:t>8</w:t>
      </w:r>
      <w:r w:rsidR="000D4550" w:rsidRPr="675E0B75">
        <w:rPr>
          <w:b/>
          <w:bCs/>
        </w:rPr>
        <w:t>/0</w:t>
      </w:r>
      <w:r w:rsidR="008972F1" w:rsidRPr="675E0B75">
        <w:rPr>
          <w:b/>
          <w:bCs/>
        </w:rPr>
        <w:t>8</w:t>
      </w:r>
      <w:r w:rsidR="000D4550" w:rsidRPr="675E0B75">
        <w:rPr>
          <w:b/>
          <w:bCs/>
        </w:rPr>
        <w:t>/20)</w:t>
      </w:r>
      <w:r w:rsidR="000D4550" w:rsidRPr="575E75DD">
        <w:rPr>
          <w:rFonts w:asciiTheme="minorHAnsi" w:hAnsiTheme="minorHAnsi" w:cstheme="minorBidi"/>
        </w:rPr>
        <w:t xml:space="preserve"> </w:t>
      </w:r>
    </w:p>
    <w:p w14:paraId="5F1338B8" w14:textId="2FBB5A52" w:rsidR="00852170" w:rsidRPr="00E44A8E" w:rsidRDefault="6CD8C014" w:rsidP="00F504ED">
      <w:pPr>
        <w:pStyle w:val="ListParagraph"/>
        <w:numPr>
          <w:ilvl w:val="2"/>
          <w:numId w:val="33"/>
        </w:numPr>
        <w:tabs>
          <w:tab w:val="left" w:pos="1560"/>
          <w:tab w:val="left" w:pos="10206"/>
        </w:tabs>
        <w:ind w:right="1134"/>
      </w:pPr>
      <w:r w:rsidRPr="6FD41A85">
        <w:rPr>
          <w:rFonts w:asciiTheme="minorHAnsi" w:hAnsiTheme="minorHAnsi" w:cstheme="minorBidi"/>
        </w:rPr>
        <w:t xml:space="preserve">    </w:t>
      </w:r>
      <w:r w:rsidR="13AA13E9" w:rsidRPr="23B152D3">
        <w:rPr>
          <w:rFonts w:asciiTheme="minorHAnsi" w:hAnsiTheme="minorHAnsi" w:cstheme="minorBidi"/>
        </w:rPr>
        <w:t xml:space="preserve">Quotas </w:t>
      </w:r>
      <w:r w:rsidR="25123268" w:rsidRPr="09C94E77">
        <w:rPr>
          <w:rFonts w:asciiTheme="minorHAnsi" w:hAnsiTheme="minorHAnsi" w:cstheme="minorBidi"/>
        </w:rPr>
        <w:t>update</w:t>
      </w:r>
      <w:r w:rsidR="59F53D18" w:rsidRPr="09C94E77">
        <w:rPr>
          <w:rFonts w:asciiTheme="minorHAnsi" w:hAnsiTheme="minorHAnsi" w:cstheme="minorBidi"/>
        </w:rPr>
        <w:t xml:space="preserve"> </w:t>
      </w:r>
      <w:r w:rsidR="13AA13E9" w:rsidRPr="675E0B75">
        <w:rPr>
          <w:b/>
          <w:bCs/>
        </w:rPr>
        <w:t xml:space="preserve">(Confidential Appendix FCS </w:t>
      </w:r>
      <w:r w:rsidR="75231063" w:rsidRPr="675E0B75">
        <w:rPr>
          <w:b/>
          <w:bCs/>
        </w:rPr>
        <w:t>0</w:t>
      </w:r>
      <w:r w:rsidR="00831015" w:rsidRPr="675E0B75">
        <w:rPr>
          <w:b/>
          <w:bCs/>
        </w:rPr>
        <w:t>9</w:t>
      </w:r>
      <w:r w:rsidR="13AA13E9" w:rsidRPr="675E0B75">
        <w:rPr>
          <w:b/>
          <w:bCs/>
        </w:rPr>
        <w:t>/0</w:t>
      </w:r>
      <w:r w:rsidR="7E3EA7EA" w:rsidRPr="675E0B75">
        <w:rPr>
          <w:b/>
          <w:bCs/>
        </w:rPr>
        <w:t>8</w:t>
      </w:r>
      <w:r w:rsidR="13AA13E9" w:rsidRPr="675E0B75">
        <w:rPr>
          <w:b/>
          <w:bCs/>
        </w:rPr>
        <w:t>/20)</w:t>
      </w:r>
      <w:r w:rsidR="13AA13E9" w:rsidRPr="23B152D3">
        <w:rPr>
          <w:rFonts w:asciiTheme="minorHAnsi" w:hAnsiTheme="minorHAnsi" w:cstheme="minorBidi"/>
        </w:rPr>
        <w:t xml:space="preserve"> </w:t>
      </w:r>
    </w:p>
    <w:p w14:paraId="78F8685B" w14:textId="758E3333" w:rsidR="79AF5308" w:rsidRDefault="79AF5308" w:rsidP="40B9DE87">
      <w:pPr>
        <w:pStyle w:val="ListParagraph"/>
        <w:numPr>
          <w:ilvl w:val="2"/>
          <w:numId w:val="33"/>
        </w:numPr>
        <w:ind w:right="1134"/>
      </w:pPr>
      <w:r w:rsidRPr="40B9DE87">
        <w:rPr>
          <w:rFonts w:asciiTheme="minorHAnsi" w:hAnsiTheme="minorHAnsi" w:cstheme="minorBidi"/>
        </w:rPr>
        <w:t xml:space="preserve">    </w:t>
      </w:r>
      <w:r w:rsidR="7D1D6FB6" w:rsidRPr="40B9DE87">
        <w:rPr>
          <w:rFonts w:asciiTheme="minorHAnsi" w:hAnsiTheme="minorHAnsi" w:cstheme="minorBidi"/>
        </w:rPr>
        <w:t>Prescription switching</w:t>
      </w:r>
      <w:r w:rsidR="1F194B94" w:rsidRPr="40B9DE87">
        <w:rPr>
          <w:rFonts w:asciiTheme="minorHAnsi" w:hAnsiTheme="minorHAnsi" w:cstheme="minorBidi"/>
        </w:rPr>
        <w:t xml:space="preserve"> </w:t>
      </w:r>
      <w:r w:rsidR="5199466B" w:rsidRPr="0CFC7A56">
        <w:rPr>
          <w:rFonts w:asciiTheme="minorHAnsi" w:hAnsiTheme="minorHAnsi" w:cstheme="minorBidi"/>
        </w:rPr>
        <w:t>during C-19</w:t>
      </w:r>
      <w:r w:rsidR="39A71CAF" w:rsidRPr="0CFC7A56">
        <w:rPr>
          <w:rFonts w:asciiTheme="minorHAnsi" w:hAnsiTheme="minorHAnsi" w:cstheme="minorBidi"/>
        </w:rPr>
        <w:t xml:space="preserve"> </w:t>
      </w:r>
      <w:r w:rsidR="1F194B94" w:rsidRPr="40B9DE87">
        <w:rPr>
          <w:b/>
          <w:bCs/>
        </w:rPr>
        <w:t xml:space="preserve">(Confidential Appendix FCS </w:t>
      </w:r>
      <w:r w:rsidR="00831015" w:rsidRPr="40B9DE87">
        <w:rPr>
          <w:b/>
          <w:bCs/>
        </w:rPr>
        <w:t>10</w:t>
      </w:r>
      <w:r w:rsidR="1F194B94" w:rsidRPr="40B9DE87">
        <w:rPr>
          <w:b/>
          <w:bCs/>
        </w:rPr>
        <w:t>/0</w:t>
      </w:r>
      <w:r w:rsidR="39C5E75C" w:rsidRPr="40B9DE87">
        <w:rPr>
          <w:b/>
          <w:bCs/>
        </w:rPr>
        <w:t>8</w:t>
      </w:r>
      <w:r w:rsidR="1F194B94" w:rsidRPr="40B9DE87">
        <w:rPr>
          <w:b/>
          <w:bCs/>
        </w:rPr>
        <w:t>/20)</w:t>
      </w:r>
      <w:r w:rsidR="1F194B94" w:rsidRPr="40B9DE87">
        <w:rPr>
          <w:rFonts w:asciiTheme="minorHAnsi" w:hAnsiTheme="minorHAnsi" w:cstheme="minorBidi"/>
        </w:rPr>
        <w:t xml:space="preserve"> </w:t>
      </w:r>
    </w:p>
    <w:p w14:paraId="54C79B2B" w14:textId="496DB616" w:rsidR="7DC89F99" w:rsidRDefault="478698FE" w:rsidP="40B9DE87">
      <w:pPr>
        <w:pStyle w:val="ListParagraph"/>
        <w:numPr>
          <w:ilvl w:val="2"/>
          <w:numId w:val="33"/>
        </w:numPr>
        <w:ind w:right="1134"/>
      </w:pPr>
      <w:r w:rsidRPr="550CE2EF">
        <w:rPr>
          <w:rFonts w:asciiTheme="minorHAnsi" w:hAnsiTheme="minorHAnsi" w:cstheme="minorBidi"/>
          <w:b/>
          <w:bCs/>
        </w:rPr>
        <w:t xml:space="preserve">    </w:t>
      </w:r>
      <w:r w:rsidRPr="550CE2EF">
        <w:rPr>
          <w:rFonts w:asciiTheme="minorHAnsi" w:hAnsiTheme="minorHAnsi" w:cstheme="minorBidi"/>
        </w:rPr>
        <w:t xml:space="preserve">Original pack dispensing </w:t>
      </w:r>
      <w:r w:rsidRPr="550CE2EF">
        <w:rPr>
          <w:rFonts w:asciiTheme="minorHAnsi" w:hAnsiTheme="minorHAnsi" w:cstheme="minorBidi"/>
          <w:b/>
          <w:bCs/>
        </w:rPr>
        <w:t>(verbal update)</w:t>
      </w:r>
    </w:p>
    <w:p w14:paraId="681D3BDC" w14:textId="0A50B9E4" w:rsidR="00A901AC" w:rsidRPr="00E44A8E" w:rsidRDefault="00A901AC" w:rsidP="1F55733A">
      <w:pPr>
        <w:tabs>
          <w:tab w:val="left" w:pos="1560"/>
          <w:tab w:val="left" w:pos="10206"/>
        </w:tabs>
        <w:spacing w:line="282" w:lineRule="exact"/>
        <w:ind w:left="1134" w:right="264"/>
        <w:rPr>
          <w:rFonts w:ascii="Verdana"/>
          <w:b/>
        </w:rPr>
      </w:pPr>
    </w:p>
    <w:p w14:paraId="259D1D2E" w14:textId="693BF148" w:rsidR="000D5080" w:rsidRPr="00E44A8E" w:rsidRDefault="00D57E60" w:rsidP="000859FF">
      <w:pPr>
        <w:pStyle w:val="ListParagraph"/>
        <w:numPr>
          <w:ilvl w:val="0"/>
          <w:numId w:val="1"/>
        </w:numPr>
        <w:tabs>
          <w:tab w:val="left" w:pos="1287"/>
        </w:tabs>
        <w:ind w:left="1560" w:right="1134" w:hanging="426"/>
        <w:rPr>
          <w:rFonts w:ascii="Verdana"/>
          <w:b/>
          <w:bCs/>
        </w:rPr>
      </w:pPr>
      <w:r w:rsidRPr="00E44A8E">
        <w:t xml:space="preserve">General funding update </w:t>
      </w:r>
      <w:r w:rsidRPr="675E0B75">
        <w:rPr>
          <w:b/>
          <w:bCs/>
        </w:rPr>
        <w:t xml:space="preserve">(Appendix FCS </w:t>
      </w:r>
      <w:r w:rsidR="3CBD7FBB" w:rsidRPr="675E0B75">
        <w:rPr>
          <w:b/>
          <w:bCs/>
        </w:rPr>
        <w:t>1</w:t>
      </w:r>
      <w:r w:rsidR="00831015" w:rsidRPr="675E0B75">
        <w:rPr>
          <w:b/>
          <w:bCs/>
        </w:rPr>
        <w:t>1</w:t>
      </w:r>
      <w:r w:rsidRPr="675E0B75">
        <w:rPr>
          <w:b/>
          <w:bCs/>
        </w:rPr>
        <w:t>/</w:t>
      </w:r>
      <w:r w:rsidR="00F8214C" w:rsidRPr="675E0B75">
        <w:rPr>
          <w:b/>
          <w:bCs/>
        </w:rPr>
        <w:t>0</w:t>
      </w:r>
      <w:r w:rsidR="008972F1" w:rsidRPr="675E0B75">
        <w:rPr>
          <w:b/>
          <w:bCs/>
        </w:rPr>
        <w:t>8</w:t>
      </w:r>
      <w:r w:rsidRPr="675E0B75">
        <w:rPr>
          <w:b/>
          <w:bCs/>
        </w:rPr>
        <w:t>/</w:t>
      </w:r>
      <w:r w:rsidR="00F8214C" w:rsidRPr="675E0B75">
        <w:rPr>
          <w:b/>
          <w:bCs/>
        </w:rPr>
        <w:t>20</w:t>
      </w:r>
      <w:r w:rsidRPr="675E0B75">
        <w:rPr>
          <w:b/>
          <w:bCs/>
        </w:rPr>
        <w:t>)</w:t>
      </w:r>
      <w:r w:rsidRPr="675E0B75">
        <w:rPr>
          <w:b/>
          <w:bCs/>
          <w:color w:val="0000FF"/>
        </w:rPr>
        <w:t xml:space="preserve"> </w:t>
      </w:r>
    </w:p>
    <w:p w14:paraId="081EAB38" w14:textId="77777777" w:rsidR="000D5080" w:rsidRPr="00E44A8E" w:rsidRDefault="000D5080" w:rsidP="000859FF">
      <w:pPr>
        <w:pStyle w:val="ListParagraph"/>
        <w:tabs>
          <w:tab w:val="left" w:pos="1287"/>
        </w:tabs>
        <w:ind w:left="1560" w:right="1134" w:hanging="426"/>
        <w:rPr>
          <w:rFonts w:ascii="Verdana"/>
          <w:b/>
        </w:rPr>
      </w:pPr>
    </w:p>
    <w:p w14:paraId="34F0063E" w14:textId="37552AC5" w:rsidR="00D01891" w:rsidRPr="00E44A8E" w:rsidRDefault="00D57E60" w:rsidP="000859FF">
      <w:pPr>
        <w:pStyle w:val="ListParagraph"/>
        <w:numPr>
          <w:ilvl w:val="0"/>
          <w:numId w:val="1"/>
        </w:numPr>
        <w:tabs>
          <w:tab w:val="left" w:pos="1287"/>
        </w:tabs>
        <w:ind w:left="1560" w:right="1134" w:hanging="426"/>
        <w:rPr>
          <w:rFonts w:ascii="Verdana"/>
          <w:b/>
          <w:bCs/>
        </w:rPr>
      </w:pPr>
      <w:r>
        <w:t>Statistics</w:t>
      </w:r>
      <w:r w:rsidRPr="595EB686">
        <w:rPr>
          <w:color w:val="0000FF"/>
        </w:rPr>
        <w:t xml:space="preserve"> </w:t>
      </w:r>
      <w:r w:rsidRPr="675E0B75">
        <w:rPr>
          <w:b/>
          <w:bCs/>
        </w:rPr>
        <w:t xml:space="preserve">(Appendix FCS </w:t>
      </w:r>
      <w:r w:rsidR="00831015" w:rsidRPr="675E0B75">
        <w:rPr>
          <w:b/>
          <w:bCs/>
        </w:rPr>
        <w:t>12</w:t>
      </w:r>
      <w:r w:rsidRPr="675E0B75">
        <w:rPr>
          <w:b/>
          <w:bCs/>
        </w:rPr>
        <w:t>/</w:t>
      </w:r>
      <w:r w:rsidR="00F8214C" w:rsidRPr="675E0B75">
        <w:rPr>
          <w:b/>
          <w:bCs/>
        </w:rPr>
        <w:t>0</w:t>
      </w:r>
      <w:r w:rsidR="008972F1" w:rsidRPr="675E0B75">
        <w:rPr>
          <w:b/>
          <w:bCs/>
        </w:rPr>
        <w:t>8</w:t>
      </w:r>
      <w:r w:rsidRPr="675E0B75">
        <w:rPr>
          <w:b/>
          <w:bCs/>
        </w:rPr>
        <w:t>/</w:t>
      </w:r>
      <w:r w:rsidR="00F8214C" w:rsidRPr="675E0B75">
        <w:rPr>
          <w:b/>
          <w:bCs/>
        </w:rPr>
        <w:t>20</w:t>
      </w:r>
      <w:r w:rsidRPr="675E0B75">
        <w:rPr>
          <w:b/>
          <w:bCs/>
        </w:rPr>
        <w:t>)</w:t>
      </w:r>
      <w:r w:rsidRPr="595EB686">
        <w:rPr>
          <w:b/>
          <w:bCs/>
          <w:color w:val="0000FF"/>
        </w:rPr>
        <w:t xml:space="preserve"> </w:t>
      </w:r>
      <w:r>
        <w:br/>
      </w:r>
    </w:p>
    <w:p w14:paraId="554D8C7F" w14:textId="77777777" w:rsidR="0033171C" w:rsidRPr="0033171C" w:rsidRDefault="00D57E60" w:rsidP="0033171C">
      <w:pPr>
        <w:pStyle w:val="ListParagraph"/>
        <w:numPr>
          <w:ilvl w:val="0"/>
          <w:numId w:val="1"/>
        </w:numPr>
        <w:tabs>
          <w:tab w:val="left" w:pos="1579"/>
        </w:tabs>
        <w:spacing w:before="51"/>
        <w:ind w:left="1560" w:right="405" w:hanging="426"/>
        <w:rPr>
          <w:b/>
        </w:rPr>
      </w:pPr>
      <w:r w:rsidRPr="00E44A8E">
        <w:t>Any other</w:t>
      </w:r>
      <w:r w:rsidRPr="0033171C">
        <w:rPr>
          <w:spacing w:val="-2"/>
        </w:rPr>
        <w:t xml:space="preserve"> </w:t>
      </w:r>
      <w:r w:rsidR="009F2F25" w:rsidRPr="00E44A8E">
        <w:t>business</w:t>
      </w:r>
      <w:bookmarkStart w:id="2" w:name="_bookmark2"/>
      <w:bookmarkStart w:id="3" w:name="FCS01022020"/>
      <w:bookmarkEnd w:id="2"/>
    </w:p>
    <w:p w14:paraId="5D1BA5B1" w14:textId="77777777" w:rsidR="0033171C" w:rsidRPr="0033171C" w:rsidRDefault="0033171C" w:rsidP="0033171C">
      <w:pPr>
        <w:pStyle w:val="ListParagraph"/>
        <w:rPr>
          <w:b/>
          <w:color w:val="5B518F"/>
        </w:rPr>
      </w:pPr>
    </w:p>
    <w:p w14:paraId="36D4AE4A" w14:textId="77777777" w:rsidR="0033171C" w:rsidRDefault="0033171C" w:rsidP="0033171C">
      <w:pPr>
        <w:pStyle w:val="ListParagraph"/>
        <w:tabs>
          <w:tab w:val="left" w:pos="1579"/>
        </w:tabs>
        <w:spacing w:before="51"/>
        <w:ind w:left="1560" w:right="405" w:firstLine="0"/>
        <w:jc w:val="center"/>
        <w:rPr>
          <w:b/>
          <w:color w:val="5B518F"/>
        </w:rPr>
      </w:pPr>
    </w:p>
    <w:p w14:paraId="62B406F9" w14:textId="77777777" w:rsidR="0033171C" w:rsidRDefault="0033171C" w:rsidP="0033171C">
      <w:pPr>
        <w:pStyle w:val="ListParagraph"/>
        <w:tabs>
          <w:tab w:val="left" w:pos="1579"/>
        </w:tabs>
        <w:spacing w:before="51"/>
        <w:ind w:left="1560" w:right="405" w:firstLine="0"/>
        <w:jc w:val="center"/>
        <w:rPr>
          <w:b/>
          <w:color w:val="5B518F"/>
        </w:rPr>
      </w:pPr>
    </w:p>
    <w:p w14:paraId="734C2B98" w14:textId="77777777" w:rsidR="00F41D42" w:rsidRDefault="00F41D42" w:rsidP="0033171C">
      <w:pPr>
        <w:pStyle w:val="ListParagraph"/>
        <w:tabs>
          <w:tab w:val="left" w:pos="1579"/>
        </w:tabs>
        <w:spacing w:before="51"/>
        <w:ind w:left="1560" w:right="405" w:firstLine="0"/>
        <w:jc w:val="right"/>
        <w:rPr>
          <w:b/>
          <w:color w:val="5B518F"/>
        </w:rPr>
      </w:pPr>
    </w:p>
    <w:p w14:paraId="1EDF8739" w14:textId="77777777" w:rsidR="00F41D42" w:rsidRDefault="00F41D42" w:rsidP="0033171C">
      <w:pPr>
        <w:pStyle w:val="ListParagraph"/>
        <w:tabs>
          <w:tab w:val="left" w:pos="1579"/>
        </w:tabs>
        <w:spacing w:before="51"/>
        <w:ind w:left="1560" w:right="405" w:firstLine="0"/>
        <w:jc w:val="right"/>
        <w:rPr>
          <w:b/>
          <w:color w:val="5B518F"/>
        </w:rPr>
      </w:pPr>
    </w:p>
    <w:p w14:paraId="7C8D74EA" w14:textId="77777777" w:rsidR="00652C97" w:rsidRDefault="00652C97" w:rsidP="0033171C">
      <w:pPr>
        <w:pStyle w:val="ListParagraph"/>
        <w:tabs>
          <w:tab w:val="left" w:pos="1579"/>
        </w:tabs>
        <w:spacing w:before="51"/>
        <w:ind w:left="1560" w:right="405" w:firstLine="0"/>
        <w:jc w:val="right"/>
        <w:rPr>
          <w:b/>
          <w:color w:val="5B518F"/>
        </w:rPr>
      </w:pPr>
    </w:p>
    <w:p w14:paraId="1A55D1C5" w14:textId="77777777" w:rsidR="00F41D42" w:rsidRDefault="00F41D42" w:rsidP="0033171C">
      <w:pPr>
        <w:pStyle w:val="ListParagraph"/>
        <w:tabs>
          <w:tab w:val="left" w:pos="1579"/>
        </w:tabs>
        <w:spacing w:before="51"/>
        <w:ind w:left="1560" w:right="405" w:firstLine="0"/>
        <w:jc w:val="right"/>
        <w:rPr>
          <w:b/>
          <w:color w:val="5B518F"/>
        </w:rPr>
      </w:pPr>
    </w:p>
    <w:p w14:paraId="364FAB1D" w14:textId="77777777" w:rsidR="00F41D42" w:rsidRDefault="00F41D42" w:rsidP="0033171C">
      <w:pPr>
        <w:pStyle w:val="ListParagraph"/>
        <w:tabs>
          <w:tab w:val="left" w:pos="1579"/>
        </w:tabs>
        <w:spacing w:before="51"/>
        <w:ind w:left="1560" w:right="405" w:firstLine="0"/>
        <w:jc w:val="right"/>
        <w:rPr>
          <w:b/>
          <w:color w:val="5B518F"/>
        </w:rPr>
      </w:pPr>
    </w:p>
    <w:p w14:paraId="351A34E0" w14:textId="7A48AB30" w:rsidR="00971820" w:rsidRPr="00907E6A" w:rsidRDefault="00971820" w:rsidP="00831015">
      <w:pPr>
        <w:ind w:left="7077" w:right="717"/>
        <w:jc w:val="right"/>
        <w:rPr>
          <w:b/>
        </w:rPr>
      </w:pPr>
      <w:bookmarkStart w:id="4" w:name="FCS13"/>
      <w:bookmarkEnd w:id="3"/>
      <w:r w:rsidRPr="00907E6A">
        <w:rPr>
          <w:b/>
          <w:color w:val="5B518E"/>
        </w:rPr>
        <w:t xml:space="preserve">Appendix FCS </w:t>
      </w:r>
      <w:r w:rsidR="00883C32">
        <w:rPr>
          <w:b/>
          <w:bCs/>
          <w:color w:val="5B518E"/>
        </w:rPr>
        <w:t>11</w:t>
      </w:r>
      <w:r w:rsidRPr="00907E6A">
        <w:rPr>
          <w:b/>
          <w:color w:val="5B518E"/>
        </w:rPr>
        <w:t>/0</w:t>
      </w:r>
      <w:r w:rsidR="00170EB9">
        <w:rPr>
          <w:b/>
          <w:color w:val="5B518E"/>
        </w:rPr>
        <w:t>8</w:t>
      </w:r>
      <w:r w:rsidRPr="00907E6A">
        <w:rPr>
          <w:b/>
          <w:color w:val="5B518E"/>
        </w:rPr>
        <w:t>/20</w:t>
      </w:r>
      <w:bookmarkEnd w:id="4"/>
    </w:p>
    <w:p w14:paraId="1D6641B6" w14:textId="77777777" w:rsidR="00D01891" w:rsidRPr="00907E6A" w:rsidRDefault="00D01891" w:rsidP="00387F43">
      <w:pPr>
        <w:pStyle w:val="BodyText"/>
        <w:spacing w:after="1"/>
        <w:jc w:val="both"/>
        <w:rPr>
          <w:b/>
        </w:rPr>
      </w:pP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2"/>
        <w:gridCol w:w="5386"/>
      </w:tblGrid>
      <w:tr w:rsidR="00D01891" w:rsidRPr="00907E6A" w14:paraId="327166DD" w14:textId="77777777" w:rsidTr="00590642">
        <w:trPr>
          <w:trHeight w:val="802"/>
        </w:trPr>
        <w:tc>
          <w:tcPr>
            <w:tcW w:w="3522" w:type="dxa"/>
          </w:tcPr>
          <w:p w14:paraId="0B920D42" w14:textId="77777777" w:rsidR="00D01891" w:rsidRPr="00907E6A" w:rsidRDefault="00D01891" w:rsidP="00387F43">
            <w:pPr>
              <w:pStyle w:val="TableParagraph"/>
              <w:spacing w:before="11"/>
              <w:jc w:val="both"/>
              <w:rPr>
                <w:b/>
              </w:rPr>
            </w:pPr>
          </w:p>
          <w:p w14:paraId="7D1353D2" w14:textId="77777777" w:rsidR="00D01891" w:rsidRPr="00907E6A" w:rsidRDefault="00D57E60" w:rsidP="00387F43">
            <w:pPr>
              <w:pStyle w:val="TableParagraph"/>
              <w:ind w:left="107"/>
              <w:jc w:val="both"/>
            </w:pPr>
            <w:r w:rsidRPr="00907E6A">
              <w:t>Subject</w:t>
            </w:r>
          </w:p>
        </w:tc>
        <w:tc>
          <w:tcPr>
            <w:tcW w:w="5386" w:type="dxa"/>
          </w:tcPr>
          <w:p w14:paraId="69839DFE" w14:textId="77777777" w:rsidR="00D01891" w:rsidRPr="00907E6A" w:rsidRDefault="00D01891" w:rsidP="00387F43">
            <w:pPr>
              <w:pStyle w:val="TableParagraph"/>
              <w:spacing w:before="11"/>
              <w:jc w:val="both"/>
              <w:rPr>
                <w:b/>
              </w:rPr>
            </w:pPr>
          </w:p>
          <w:p w14:paraId="7950F91B" w14:textId="77777777" w:rsidR="00D01891" w:rsidRPr="00907E6A" w:rsidRDefault="00D57E60" w:rsidP="00387F43">
            <w:pPr>
              <w:pStyle w:val="TableParagraph"/>
              <w:ind w:left="107"/>
              <w:jc w:val="both"/>
            </w:pPr>
            <w:r w:rsidRPr="00907E6A">
              <w:t>General funding update</w:t>
            </w:r>
          </w:p>
        </w:tc>
      </w:tr>
      <w:tr w:rsidR="00D01891" w:rsidRPr="00907E6A" w14:paraId="3811112C" w14:textId="77777777" w:rsidTr="00590642">
        <w:trPr>
          <w:trHeight w:val="803"/>
        </w:trPr>
        <w:tc>
          <w:tcPr>
            <w:tcW w:w="3522" w:type="dxa"/>
          </w:tcPr>
          <w:p w14:paraId="4383EF0C" w14:textId="77777777" w:rsidR="00D01891" w:rsidRPr="00907E6A" w:rsidRDefault="00D01891" w:rsidP="00387F43">
            <w:pPr>
              <w:pStyle w:val="TableParagraph"/>
              <w:spacing w:before="11"/>
              <w:jc w:val="both"/>
              <w:rPr>
                <w:b/>
              </w:rPr>
            </w:pPr>
          </w:p>
          <w:p w14:paraId="37767321" w14:textId="77777777" w:rsidR="00D01891" w:rsidRPr="00907E6A" w:rsidRDefault="00D57E60" w:rsidP="00387F43">
            <w:pPr>
              <w:pStyle w:val="TableParagraph"/>
              <w:ind w:left="107"/>
              <w:jc w:val="both"/>
            </w:pPr>
            <w:r w:rsidRPr="00907E6A">
              <w:t>Date of meeting</w:t>
            </w:r>
          </w:p>
        </w:tc>
        <w:tc>
          <w:tcPr>
            <w:tcW w:w="5386" w:type="dxa"/>
          </w:tcPr>
          <w:p w14:paraId="562B95AC" w14:textId="77777777" w:rsidR="00D01891" w:rsidRPr="00907E6A" w:rsidRDefault="00D01891" w:rsidP="00387F43">
            <w:pPr>
              <w:pStyle w:val="TableParagraph"/>
              <w:spacing w:before="11"/>
              <w:jc w:val="both"/>
              <w:rPr>
                <w:b/>
              </w:rPr>
            </w:pPr>
          </w:p>
          <w:p w14:paraId="6119DBC5" w14:textId="7163E917" w:rsidR="00D01891" w:rsidRPr="00907E6A" w:rsidRDefault="00822FAE" w:rsidP="00387F43">
            <w:pPr>
              <w:pStyle w:val="TableParagraph"/>
              <w:ind w:left="107"/>
              <w:jc w:val="both"/>
            </w:pPr>
            <w:r>
              <w:t>2</w:t>
            </w:r>
            <w:r w:rsidR="00170EB9">
              <w:t>6</w:t>
            </w:r>
            <w:r w:rsidR="00D57E60" w:rsidRPr="00907E6A">
              <w:rPr>
                <w:vertAlign w:val="superscript"/>
              </w:rPr>
              <w:t>th</w:t>
            </w:r>
            <w:r w:rsidR="00D57E60" w:rsidRPr="00907E6A">
              <w:t xml:space="preserve"> </w:t>
            </w:r>
            <w:r w:rsidR="00170EB9">
              <w:t>August</w:t>
            </w:r>
            <w:r w:rsidR="00C262CB">
              <w:t xml:space="preserve"> </w:t>
            </w:r>
            <w:r w:rsidR="00D57E60" w:rsidRPr="00907E6A">
              <w:t>20</w:t>
            </w:r>
            <w:r w:rsidR="00020F21" w:rsidRPr="00907E6A">
              <w:t>20</w:t>
            </w:r>
          </w:p>
        </w:tc>
      </w:tr>
      <w:tr w:rsidR="00D01891" w:rsidRPr="00907E6A" w14:paraId="6398C82C" w14:textId="77777777" w:rsidTr="00590642">
        <w:trPr>
          <w:trHeight w:val="803"/>
        </w:trPr>
        <w:tc>
          <w:tcPr>
            <w:tcW w:w="3522" w:type="dxa"/>
          </w:tcPr>
          <w:p w14:paraId="01CCA173" w14:textId="77777777" w:rsidR="00D01891" w:rsidRPr="00907E6A" w:rsidRDefault="00D01891" w:rsidP="00387F43">
            <w:pPr>
              <w:pStyle w:val="TableParagraph"/>
              <w:spacing w:before="11"/>
              <w:jc w:val="both"/>
              <w:rPr>
                <w:b/>
              </w:rPr>
            </w:pPr>
          </w:p>
          <w:p w14:paraId="225A71CD" w14:textId="77777777" w:rsidR="00D01891" w:rsidRPr="00907E6A" w:rsidRDefault="00D57E60" w:rsidP="00387F43">
            <w:pPr>
              <w:pStyle w:val="TableParagraph"/>
              <w:ind w:left="107"/>
              <w:jc w:val="both"/>
            </w:pPr>
            <w:r w:rsidRPr="00907E6A">
              <w:t>Committee/Subcommittee</w:t>
            </w:r>
          </w:p>
        </w:tc>
        <w:tc>
          <w:tcPr>
            <w:tcW w:w="5386" w:type="dxa"/>
          </w:tcPr>
          <w:p w14:paraId="02CC81B9" w14:textId="77777777" w:rsidR="00D01891" w:rsidRPr="00907E6A" w:rsidRDefault="00D01891" w:rsidP="00387F43">
            <w:pPr>
              <w:pStyle w:val="TableParagraph"/>
              <w:spacing w:before="11"/>
              <w:jc w:val="both"/>
              <w:rPr>
                <w:b/>
              </w:rPr>
            </w:pPr>
          </w:p>
          <w:p w14:paraId="7A993BD1" w14:textId="77777777" w:rsidR="00D01891" w:rsidRPr="00907E6A" w:rsidRDefault="00D57E60" w:rsidP="00387F43">
            <w:pPr>
              <w:pStyle w:val="TableParagraph"/>
              <w:ind w:left="107"/>
              <w:jc w:val="both"/>
            </w:pPr>
            <w:r w:rsidRPr="00907E6A">
              <w:t>FunCon</w:t>
            </w:r>
          </w:p>
        </w:tc>
      </w:tr>
      <w:tr w:rsidR="00D01891" w:rsidRPr="00907E6A" w14:paraId="4A04A7D3" w14:textId="77777777" w:rsidTr="00590642">
        <w:trPr>
          <w:trHeight w:val="801"/>
        </w:trPr>
        <w:tc>
          <w:tcPr>
            <w:tcW w:w="3522" w:type="dxa"/>
          </w:tcPr>
          <w:p w14:paraId="77442B81" w14:textId="77777777" w:rsidR="00D01891" w:rsidRPr="00907E6A" w:rsidRDefault="00D01891" w:rsidP="00387F43">
            <w:pPr>
              <w:pStyle w:val="TableParagraph"/>
              <w:spacing w:before="12"/>
              <w:jc w:val="both"/>
              <w:rPr>
                <w:b/>
              </w:rPr>
            </w:pPr>
          </w:p>
          <w:p w14:paraId="0D45E6CF" w14:textId="77777777" w:rsidR="00D01891" w:rsidRPr="00907E6A" w:rsidRDefault="00D57E60" w:rsidP="00387F43">
            <w:pPr>
              <w:pStyle w:val="TableParagraph"/>
              <w:ind w:left="107"/>
              <w:jc w:val="both"/>
            </w:pPr>
            <w:r w:rsidRPr="00907E6A">
              <w:t>Status</w:t>
            </w:r>
          </w:p>
        </w:tc>
        <w:tc>
          <w:tcPr>
            <w:tcW w:w="5386" w:type="dxa"/>
          </w:tcPr>
          <w:p w14:paraId="4DB438E3" w14:textId="77777777" w:rsidR="00D01891" w:rsidRPr="00907E6A" w:rsidRDefault="00D01891" w:rsidP="00387F43">
            <w:pPr>
              <w:pStyle w:val="TableParagraph"/>
              <w:spacing w:before="12"/>
              <w:jc w:val="both"/>
              <w:rPr>
                <w:b/>
              </w:rPr>
            </w:pPr>
          </w:p>
          <w:p w14:paraId="15F74451" w14:textId="77777777" w:rsidR="00D01891" w:rsidRPr="00907E6A" w:rsidRDefault="00D57E60" w:rsidP="00387F43">
            <w:pPr>
              <w:pStyle w:val="TableParagraph"/>
              <w:ind w:left="107"/>
              <w:jc w:val="both"/>
            </w:pPr>
            <w:r w:rsidRPr="00907E6A">
              <w:t>Not confidential</w:t>
            </w:r>
          </w:p>
        </w:tc>
      </w:tr>
      <w:tr w:rsidR="00D01891" w:rsidRPr="00907E6A" w14:paraId="73C512BE" w14:textId="77777777" w:rsidTr="00590642">
        <w:trPr>
          <w:trHeight w:val="802"/>
        </w:trPr>
        <w:tc>
          <w:tcPr>
            <w:tcW w:w="3522" w:type="dxa"/>
          </w:tcPr>
          <w:p w14:paraId="2FA71FAC" w14:textId="77777777" w:rsidR="00D01891" w:rsidRPr="00907E6A" w:rsidRDefault="00D01891" w:rsidP="00387F43">
            <w:pPr>
              <w:pStyle w:val="TableParagraph"/>
              <w:spacing w:before="11"/>
              <w:jc w:val="both"/>
              <w:rPr>
                <w:b/>
              </w:rPr>
            </w:pPr>
          </w:p>
          <w:p w14:paraId="3976D10B" w14:textId="77777777" w:rsidR="00D01891" w:rsidRPr="00907E6A" w:rsidRDefault="00D57E60" w:rsidP="00387F43">
            <w:pPr>
              <w:pStyle w:val="TableParagraph"/>
              <w:ind w:left="107"/>
              <w:jc w:val="both"/>
            </w:pPr>
            <w:r w:rsidRPr="00907E6A">
              <w:t>Overview</w:t>
            </w:r>
          </w:p>
        </w:tc>
        <w:tc>
          <w:tcPr>
            <w:tcW w:w="5386" w:type="dxa"/>
          </w:tcPr>
          <w:p w14:paraId="1E3E5862" w14:textId="77777777" w:rsidR="00D01891" w:rsidRPr="00907E6A" w:rsidRDefault="00D01891" w:rsidP="00387F43">
            <w:pPr>
              <w:pStyle w:val="TableParagraph"/>
              <w:spacing w:before="11"/>
              <w:jc w:val="both"/>
              <w:rPr>
                <w:b/>
              </w:rPr>
            </w:pPr>
          </w:p>
          <w:p w14:paraId="58D162B8" w14:textId="77777777" w:rsidR="00D01891" w:rsidRPr="00907E6A" w:rsidRDefault="00D57E60" w:rsidP="00387F43">
            <w:pPr>
              <w:pStyle w:val="TableParagraph"/>
              <w:ind w:left="107"/>
              <w:jc w:val="both"/>
            </w:pPr>
            <w:r w:rsidRPr="00907E6A">
              <w:t>General update on various funding issues</w:t>
            </w:r>
          </w:p>
        </w:tc>
      </w:tr>
      <w:tr w:rsidR="00D01891" w:rsidRPr="00907E6A" w14:paraId="413FCCE6" w14:textId="77777777" w:rsidTr="00590642">
        <w:trPr>
          <w:trHeight w:val="803"/>
        </w:trPr>
        <w:tc>
          <w:tcPr>
            <w:tcW w:w="3522" w:type="dxa"/>
          </w:tcPr>
          <w:p w14:paraId="6A6D046C" w14:textId="77777777" w:rsidR="00D01891" w:rsidRPr="00907E6A" w:rsidRDefault="00D01891" w:rsidP="00387F43">
            <w:pPr>
              <w:pStyle w:val="TableParagraph"/>
              <w:spacing w:before="11"/>
              <w:jc w:val="both"/>
              <w:rPr>
                <w:b/>
              </w:rPr>
            </w:pPr>
          </w:p>
          <w:p w14:paraId="734F97BF" w14:textId="77777777" w:rsidR="00D01891" w:rsidRPr="00907E6A" w:rsidRDefault="00D57E60" w:rsidP="00387F43">
            <w:pPr>
              <w:pStyle w:val="TableParagraph"/>
              <w:ind w:left="107"/>
              <w:jc w:val="both"/>
            </w:pPr>
            <w:r w:rsidRPr="00907E6A">
              <w:t>Proposed action(s)</w:t>
            </w:r>
          </w:p>
        </w:tc>
        <w:tc>
          <w:tcPr>
            <w:tcW w:w="5386" w:type="dxa"/>
          </w:tcPr>
          <w:p w14:paraId="4F7D6589" w14:textId="77777777" w:rsidR="00D01891" w:rsidRPr="00907E6A" w:rsidRDefault="00D01891" w:rsidP="00387F43">
            <w:pPr>
              <w:pStyle w:val="TableParagraph"/>
              <w:spacing w:before="11"/>
              <w:jc w:val="both"/>
              <w:rPr>
                <w:b/>
              </w:rPr>
            </w:pPr>
          </w:p>
          <w:p w14:paraId="18AD0905" w14:textId="77777777" w:rsidR="00D01891" w:rsidRPr="00907E6A" w:rsidRDefault="00D57E60" w:rsidP="00387F43">
            <w:pPr>
              <w:pStyle w:val="TableParagraph"/>
              <w:ind w:left="107"/>
              <w:jc w:val="both"/>
            </w:pPr>
            <w:r w:rsidRPr="00907E6A">
              <w:t>No action required</w:t>
            </w:r>
          </w:p>
        </w:tc>
      </w:tr>
      <w:tr w:rsidR="00D01891" w:rsidRPr="00907E6A" w14:paraId="248485B6" w14:textId="77777777" w:rsidTr="00590642">
        <w:trPr>
          <w:trHeight w:val="1071"/>
        </w:trPr>
        <w:tc>
          <w:tcPr>
            <w:tcW w:w="3522" w:type="dxa"/>
          </w:tcPr>
          <w:p w14:paraId="47A4635A" w14:textId="77777777" w:rsidR="00D01891" w:rsidRPr="00907E6A" w:rsidRDefault="00D01891" w:rsidP="00387F43">
            <w:pPr>
              <w:pStyle w:val="TableParagraph"/>
              <w:spacing w:before="11"/>
              <w:jc w:val="both"/>
              <w:rPr>
                <w:b/>
              </w:rPr>
            </w:pPr>
          </w:p>
          <w:p w14:paraId="08845EB2" w14:textId="77777777" w:rsidR="00D01891" w:rsidRPr="00907E6A" w:rsidRDefault="00D57E60" w:rsidP="00387F43">
            <w:pPr>
              <w:pStyle w:val="TableParagraph"/>
              <w:ind w:left="107"/>
              <w:jc w:val="both"/>
            </w:pPr>
            <w:r w:rsidRPr="00907E6A">
              <w:t>Author(s) of the paper</w:t>
            </w:r>
          </w:p>
        </w:tc>
        <w:tc>
          <w:tcPr>
            <w:tcW w:w="5386" w:type="dxa"/>
          </w:tcPr>
          <w:p w14:paraId="593194D3" w14:textId="77777777" w:rsidR="00D01891" w:rsidRPr="00907E6A" w:rsidRDefault="00D01891" w:rsidP="00387F43">
            <w:pPr>
              <w:pStyle w:val="TableParagraph"/>
              <w:spacing w:before="11"/>
              <w:jc w:val="both"/>
              <w:rPr>
                <w:b/>
              </w:rPr>
            </w:pPr>
          </w:p>
          <w:p w14:paraId="67B35B6B" w14:textId="77777777" w:rsidR="00822FAE" w:rsidRDefault="00D57E60" w:rsidP="00387F43">
            <w:pPr>
              <w:pStyle w:val="TableParagraph"/>
              <w:ind w:left="107" w:right="1299"/>
              <w:jc w:val="both"/>
            </w:pPr>
            <w:r w:rsidRPr="00907E6A">
              <w:t xml:space="preserve">PSNC Pharmacy Funding Team </w:t>
            </w:r>
          </w:p>
          <w:p w14:paraId="5E274B67" w14:textId="1AC4B3C8" w:rsidR="00D01891" w:rsidRPr="00907E6A" w:rsidRDefault="00D01891" w:rsidP="00387F43">
            <w:pPr>
              <w:pStyle w:val="TableParagraph"/>
              <w:ind w:left="107" w:right="1299"/>
              <w:jc w:val="both"/>
            </w:pPr>
          </w:p>
        </w:tc>
      </w:tr>
    </w:tbl>
    <w:p w14:paraId="156F3B8B" w14:textId="77777777" w:rsidR="00032B51" w:rsidRPr="00907E6A" w:rsidRDefault="00032B51" w:rsidP="00387F43">
      <w:pPr>
        <w:spacing w:before="15"/>
        <w:ind w:right="2880"/>
        <w:jc w:val="both"/>
        <w:rPr>
          <w:b/>
          <w:color w:val="5B518E"/>
        </w:rPr>
      </w:pPr>
    </w:p>
    <w:p w14:paraId="67B3471C" w14:textId="77777777" w:rsidR="00032B51" w:rsidRPr="00907E6A" w:rsidRDefault="00032B51" w:rsidP="00387F43">
      <w:pPr>
        <w:spacing w:before="15"/>
        <w:ind w:right="2880"/>
        <w:jc w:val="both"/>
        <w:rPr>
          <w:b/>
          <w:color w:val="5B518E"/>
        </w:rPr>
      </w:pPr>
    </w:p>
    <w:p w14:paraId="3CBDAB84" w14:textId="77777777" w:rsidR="00032B51" w:rsidRPr="00907E6A" w:rsidRDefault="00032B51" w:rsidP="00387F43">
      <w:pPr>
        <w:spacing w:before="15"/>
        <w:ind w:right="2880"/>
        <w:jc w:val="both"/>
        <w:rPr>
          <w:b/>
          <w:color w:val="5B518E"/>
        </w:rPr>
      </w:pPr>
    </w:p>
    <w:p w14:paraId="18BA5894" w14:textId="77777777" w:rsidR="00032B51" w:rsidRPr="00907E6A" w:rsidRDefault="00032B51" w:rsidP="00387F43">
      <w:pPr>
        <w:spacing w:before="15"/>
        <w:ind w:right="2880"/>
        <w:jc w:val="both"/>
        <w:rPr>
          <w:b/>
          <w:color w:val="5B518E"/>
        </w:rPr>
      </w:pPr>
    </w:p>
    <w:p w14:paraId="4C93CCFC" w14:textId="77777777" w:rsidR="00032B51" w:rsidRPr="00907E6A" w:rsidRDefault="00032B51" w:rsidP="00387F43">
      <w:pPr>
        <w:spacing w:before="15"/>
        <w:ind w:right="2880"/>
        <w:jc w:val="both"/>
        <w:rPr>
          <w:b/>
          <w:color w:val="5B518E"/>
        </w:rPr>
      </w:pPr>
    </w:p>
    <w:p w14:paraId="70EFA295" w14:textId="77777777" w:rsidR="00032B51" w:rsidRPr="00907E6A" w:rsidRDefault="00032B51" w:rsidP="00387F43">
      <w:pPr>
        <w:spacing w:before="15"/>
        <w:ind w:right="2880"/>
        <w:jc w:val="both"/>
        <w:rPr>
          <w:b/>
          <w:color w:val="5B518E"/>
        </w:rPr>
      </w:pPr>
    </w:p>
    <w:p w14:paraId="1BF745DC" w14:textId="21926802" w:rsidR="00032B51" w:rsidRPr="00907E6A" w:rsidRDefault="00032B51" w:rsidP="00387F43">
      <w:pPr>
        <w:spacing w:before="15"/>
        <w:ind w:left="851" w:right="2880"/>
        <w:jc w:val="both"/>
        <w:rPr>
          <w:b/>
          <w:color w:val="5B518E"/>
        </w:rPr>
      </w:pPr>
    </w:p>
    <w:p w14:paraId="437E4072" w14:textId="77777777" w:rsidR="00032B51" w:rsidRPr="00907E6A" w:rsidRDefault="00032B51" w:rsidP="00387F43">
      <w:pPr>
        <w:spacing w:before="15"/>
        <w:ind w:left="851" w:right="2880"/>
        <w:jc w:val="both"/>
        <w:rPr>
          <w:b/>
          <w:color w:val="5B518E"/>
        </w:rPr>
      </w:pPr>
    </w:p>
    <w:p w14:paraId="5AF0155A" w14:textId="77777777" w:rsidR="00032B51" w:rsidRPr="00907E6A" w:rsidRDefault="00032B51" w:rsidP="00387F43">
      <w:pPr>
        <w:spacing w:before="15"/>
        <w:ind w:left="851" w:right="2880"/>
        <w:jc w:val="both"/>
        <w:rPr>
          <w:b/>
          <w:color w:val="5B518E"/>
        </w:rPr>
      </w:pPr>
    </w:p>
    <w:p w14:paraId="2EE24426" w14:textId="77777777" w:rsidR="00032B51" w:rsidRPr="00907E6A" w:rsidRDefault="00032B51" w:rsidP="00387F43">
      <w:pPr>
        <w:spacing w:before="15"/>
        <w:ind w:left="851" w:right="2880"/>
        <w:jc w:val="both"/>
        <w:rPr>
          <w:b/>
          <w:color w:val="5B518E"/>
        </w:rPr>
      </w:pPr>
    </w:p>
    <w:p w14:paraId="463A92D3" w14:textId="77777777" w:rsidR="00032B51" w:rsidRPr="00907E6A" w:rsidRDefault="00032B51" w:rsidP="00387F43">
      <w:pPr>
        <w:spacing w:before="15"/>
        <w:ind w:left="851" w:right="2880"/>
        <w:jc w:val="both"/>
        <w:rPr>
          <w:b/>
          <w:color w:val="5B518E"/>
        </w:rPr>
      </w:pPr>
    </w:p>
    <w:p w14:paraId="643FA90C" w14:textId="77777777" w:rsidR="00032B51" w:rsidRPr="00907E6A" w:rsidRDefault="00032B51" w:rsidP="00387F43">
      <w:pPr>
        <w:spacing w:before="15"/>
        <w:ind w:left="851" w:right="2880"/>
        <w:jc w:val="both"/>
        <w:rPr>
          <w:b/>
          <w:color w:val="5B518E"/>
        </w:rPr>
      </w:pPr>
    </w:p>
    <w:p w14:paraId="6AB9DEF4" w14:textId="77777777" w:rsidR="00032B51" w:rsidRPr="00907E6A" w:rsidRDefault="00032B51" w:rsidP="00387F43">
      <w:pPr>
        <w:spacing w:before="15"/>
        <w:ind w:left="851" w:right="2880"/>
        <w:jc w:val="both"/>
        <w:rPr>
          <w:b/>
          <w:color w:val="5B518E"/>
        </w:rPr>
      </w:pPr>
    </w:p>
    <w:p w14:paraId="7B9AEE36" w14:textId="77777777" w:rsidR="00032B51" w:rsidRPr="00907E6A" w:rsidRDefault="00032B51" w:rsidP="00387F43">
      <w:pPr>
        <w:spacing w:before="15"/>
        <w:ind w:left="851" w:right="2880"/>
        <w:jc w:val="both"/>
        <w:rPr>
          <w:b/>
          <w:color w:val="5B518E"/>
        </w:rPr>
      </w:pPr>
    </w:p>
    <w:p w14:paraId="117E1B5A" w14:textId="77777777" w:rsidR="00032B51" w:rsidRPr="00907E6A" w:rsidRDefault="00032B51" w:rsidP="00387F43">
      <w:pPr>
        <w:spacing w:before="15"/>
        <w:ind w:left="851" w:right="2880"/>
        <w:jc w:val="both"/>
        <w:rPr>
          <w:b/>
          <w:color w:val="5B518E"/>
        </w:rPr>
      </w:pPr>
    </w:p>
    <w:p w14:paraId="53C2AB79" w14:textId="77777777" w:rsidR="00032B51" w:rsidRPr="00907E6A" w:rsidRDefault="00032B51" w:rsidP="00387F43">
      <w:pPr>
        <w:spacing w:before="15"/>
        <w:ind w:left="851" w:right="2880"/>
        <w:jc w:val="both"/>
        <w:rPr>
          <w:b/>
          <w:color w:val="5B518E"/>
        </w:rPr>
      </w:pPr>
    </w:p>
    <w:p w14:paraId="239729D0" w14:textId="5E71FE02" w:rsidR="00032B51" w:rsidRPr="00907E6A" w:rsidRDefault="00032B51" w:rsidP="00387F43">
      <w:pPr>
        <w:spacing w:before="15"/>
        <w:ind w:left="851" w:right="2880"/>
        <w:jc w:val="both"/>
        <w:rPr>
          <w:b/>
          <w:color w:val="5B518E"/>
        </w:rPr>
      </w:pPr>
    </w:p>
    <w:p w14:paraId="562A7EFF" w14:textId="3756E889" w:rsidR="00194DF8" w:rsidRDefault="00194DF8" w:rsidP="00387F43">
      <w:pPr>
        <w:spacing w:before="15"/>
        <w:ind w:left="851" w:right="2880"/>
        <w:jc w:val="both"/>
        <w:rPr>
          <w:b/>
          <w:color w:val="5B518E"/>
        </w:rPr>
      </w:pPr>
    </w:p>
    <w:p w14:paraId="1C2398D4" w14:textId="1CAAB451" w:rsidR="00194DF8" w:rsidRDefault="00194DF8" w:rsidP="00387F43">
      <w:pPr>
        <w:spacing w:before="15"/>
        <w:ind w:left="851" w:right="2880"/>
        <w:jc w:val="both"/>
        <w:rPr>
          <w:b/>
          <w:color w:val="5B518E"/>
        </w:rPr>
      </w:pPr>
    </w:p>
    <w:p w14:paraId="14413591" w14:textId="77777777" w:rsidR="00C7245A" w:rsidRDefault="00C7245A" w:rsidP="00387F43">
      <w:pPr>
        <w:spacing w:before="15"/>
        <w:ind w:left="851" w:right="2880"/>
        <w:jc w:val="both"/>
        <w:rPr>
          <w:b/>
          <w:color w:val="5B518E"/>
        </w:rPr>
      </w:pPr>
    </w:p>
    <w:p w14:paraId="5BD43CD9" w14:textId="782F3E39" w:rsidR="00194DF8" w:rsidRDefault="00194DF8" w:rsidP="00387F43">
      <w:pPr>
        <w:spacing w:before="15"/>
        <w:ind w:left="851" w:right="2880"/>
        <w:jc w:val="both"/>
        <w:rPr>
          <w:b/>
          <w:color w:val="5B518E"/>
        </w:rPr>
      </w:pPr>
    </w:p>
    <w:p w14:paraId="03F4A696" w14:textId="77777777" w:rsidR="00C7245A" w:rsidRDefault="00C7245A" w:rsidP="00387F43">
      <w:pPr>
        <w:spacing w:before="15"/>
        <w:ind w:left="851" w:right="2880"/>
        <w:jc w:val="both"/>
        <w:rPr>
          <w:b/>
          <w:color w:val="5B518E"/>
        </w:rPr>
      </w:pPr>
    </w:p>
    <w:p w14:paraId="40CD877A" w14:textId="77777777" w:rsidR="00C7245A" w:rsidRDefault="00C7245A" w:rsidP="00387F43">
      <w:pPr>
        <w:spacing w:before="15"/>
        <w:ind w:left="851" w:right="2880"/>
        <w:jc w:val="both"/>
        <w:rPr>
          <w:b/>
          <w:color w:val="5B518E"/>
        </w:rPr>
      </w:pPr>
    </w:p>
    <w:p w14:paraId="47731867" w14:textId="257BFF76" w:rsidR="00194DF8" w:rsidRDefault="00194DF8" w:rsidP="00387F43">
      <w:pPr>
        <w:spacing w:before="15"/>
        <w:ind w:left="851" w:right="2880"/>
        <w:jc w:val="both"/>
        <w:rPr>
          <w:b/>
          <w:color w:val="5B518E"/>
        </w:rPr>
      </w:pPr>
    </w:p>
    <w:p w14:paraId="210415C1" w14:textId="77777777" w:rsidR="00194DF8" w:rsidRPr="00907E6A" w:rsidRDefault="00194DF8" w:rsidP="00387F43">
      <w:pPr>
        <w:spacing w:before="15"/>
        <w:ind w:left="851" w:right="2880"/>
        <w:jc w:val="both"/>
        <w:rPr>
          <w:b/>
          <w:color w:val="5B518E"/>
        </w:rPr>
      </w:pPr>
    </w:p>
    <w:p w14:paraId="21BE6645" w14:textId="77777777" w:rsidR="00032B51" w:rsidRDefault="00032B51" w:rsidP="00387F43">
      <w:pPr>
        <w:spacing w:before="15"/>
        <w:ind w:left="851" w:right="2880"/>
        <w:jc w:val="both"/>
        <w:rPr>
          <w:b/>
          <w:color w:val="5B518E"/>
        </w:rPr>
      </w:pPr>
    </w:p>
    <w:p w14:paraId="24FC9FBF" w14:textId="77777777" w:rsidR="005E652F" w:rsidRDefault="005E652F" w:rsidP="00387F43">
      <w:pPr>
        <w:spacing w:before="15"/>
        <w:ind w:left="851" w:right="2880"/>
        <w:jc w:val="both"/>
        <w:rPr>
          <w:b/>
          <w:color w:val="5B518E"/>
        </w:rPr>
      </w:pPr>
    </w:p>
    <w:p w14:paraId="4C657F6D" w14:textId="77777777" w:rsidR="005E652F" w:rsidRDefault="005E652F" w:rsidP="00387F43">
      <w:pPr>
        <w:spacing w:before="15"/>
        <w:ind w:left="851" w:right="2880"/>
        <w:jc w:val="both"/>
        <w:rPr>
          <w:b/>
          <w:color w:val="5B518E"/>
        </w:rPr>
      </w:pPr>
    </w:p>
    <w:p w14:paraId="2860326A" w14:textId="44042BFB" w:rsidR="00D01891" w:rsidRPr="001F4B63" w:rsidRDefault="00D57E60" w:rsidP="001F4B63">
      <w:pPr>
        <w:keepNext/>
        <w:keepLines/>
        <w:widowControl/>
        <w:autoSpaceDE/>
        <w:autoSpaceDN/>
        <w:spacing w:before="240"/>
        <w:jc w:val="center"/>
        <w:outlineLvl w:val="0"/>
        <w:rPr>
          <w:rFonts w:ascii="Calibri Light" w:eastAsia="Times New Roman" w:hAnsi="Calibri Light" w:cs="Times New Roman"/>
          <w:color w:val="2F5496"/>
          <w:sz w:val="32"/>
          <w:szCs w:val="32"/>
          <w:lang w:eastAsia="en-GB" w:bidi="ar-SA"/>
        </w:rPr>
      </w:pPr>
      <w:r w:rsidRPr="001F4B63">
        <w:rPr>
          <w:rFonts w:ascii="Calibri Light" w:eastAsia="Times New Roman" w:hAnsi="Calibri Light" w:cs="Times New Roman"/>
          <w:color w:val="2F5496"/>
          <w:sz w:val="32"/>
          <w:szCs w:val="32"/>
          <w:lang w:eastAsia="en-GB" w:bidi="ar-SA"/>
        </w:rPr>
        <w:lastRenderedPageBreak/>
        <w:t>General funding update</w:t>
      </w:r>
    </w:p>
    <w:p w14:paraId="1D6A4E16" w14:textId="77777777" w:rsidR="00A44DA5" w:rsidRDefault="00A44DA5" w:rsidP="00C7245A">
      <w:pPr>
        <w:pStyle w:val="BodyText"/>
        <w:ind w:left="1134" w:right="937"/>
        <w:jc w:val="both"/>
        <w:rPr>
          <w:b/>
          <w:bCs/>
          <w:color w:val="0000FF"/>
          <w:u w:val="single" w:color="0000FF"/>
        </w:rPr>
      </w:pPr>
    </w:p>
    <w:p w14:paraId="3B3D8009" w14:textId="79CBE056" w:rsidR="00D01891" w:rsidRPr="00907E6A" w:rsidRDefault="00D57E60" w:rsidP="00C67D35">
      <w:pPr>
        <w:pStyle w:val="BodyText"/>
        <w:ind w:left="1134" w:right="937" w:hanging="850"/>
        <w:jc w:val="both"/>
      </w:pPr>
      <w:r w:rsidRPr="00907E6A">
        <w:t>The following items are matters of report:</w:t>
      </w:r>
    </w:p>
    <w:p w14:paraId="58F31EEE" w14:textId="678A45D7" w:rsidR="007D6234" w:rsidRPr="00907E6A" w:rsidRDefault="007D6234" w:rsidP="57C12733">
      <w:pPr>
        <w:pStyle w:val="BodyText"/>
        <w:spacing w:before="9" w:line="276" w:lineRule="auto"/>
        <w:ind w:left="1134" w:right="937"/>
        <w:jc w:val="both"/>
      </w:pPr>
    </w:p>
    <w:p w14:paraId="6F589995" w14:textId="200BDF0F" w:rsidR="00A0358F" w:rsidRPr="00C67D35" w:rsidRDefault="00A0358F" w:rsidP="00982088">
      <w:pPr>
        <w:spacing w:after="160" w:line="259" w:lineRule="auto"/>
        <w:ind w:left="567" w:right="567"/>
        <w:jc w:val="both"/>
        <w:rPr>
          <w:rFonts w:ascii="Calibri Light" w:eastAsia="Calibri Light" w:hAnsi="Calibri Light" w:cs="Calibri Light"/>
          <w:b/>
          <w:color w:val="31579B"/>
          <w:sz w:val="24"/>
          <w:szCs w:val="24"/>
        </w:rPr>
      </w:pPr>
      <w:r w:rsidRPr="1F55733A">
        <w:rPr>
          <w:rFonts w:ascii="Calibri Light" w:eastAsia="Calibri Light" w:hAnsi="Calibri Light" w:cs="Calibri Light"/>
          <w:b/>
          <w:color w:val="31579B"/>
          <w:sz w:val="24"/>
          <w:szCs w:val="24"/>
        </w:rPr>
        <w:t xml:space="preserve">Pharmacy closures &amp; openings – estimates to </w:t>
      </w:r>
      <w:r w:rsidR="00204921" w:rsidRPr="1F55733A">
        <w:rPr>
          <w:rFonts w:ascii="Calibri Light" w:eastAsia="Calibri Light" w:hAnsi="Calibri Light" w:cs="Calibri Light"/>
          <w:b/>
          <w:color w:val="31579B"/>
          <w:sz w:val="24"/>
          <w:szCs w:val="24"/>
        </w:rPr>
        <w:t>May</w:t>
      </w:r>
      <w:r w:rsidRPr="1F55733A">
        <w:rPr>
          <w:rFonts w:ascii="Calibri Light" w:eastAsia="Calibri Light" w:hAnsi="Calibri Light" w:cs="Calibri Light"/>
          <w:b/>
          <w:color w:val="31579B"/>
          <w:sz w:val="24"/>
          <w:szCs w:val="24"/>
        </w:rPr>
        <w:t xml:space="preserve"> 2020</w:t>
      </w:r>
    </w:p>
    <w:p w14:paraId="37816961" w14:textId="200BDF0F" w:rsidR="009036E8" w:rsidRPr="00907E6A" w:rsidRDefault="009036E8" w:rsidP="00982088">
      <w:pPr>
        <w:spacing w:after="160" w:line="259" w:lineRule="auto"/>
        <w:ind w:left="567" w:right="567"/>
        <w:jc w:val="both"/>
      </w:pPr>
      <w:r w:rsidRPr="00907E6A">
        <w:t xml:space="preserve">We used e-dispensary data published by NHS Digital to search for pharmacies which appeared to close or open in the months since the announcement of the funding cuts in October 2016. The latest data was published on </w:t>
      </w:r>
      <w:r>
        <w:t>5</w:t>
      </w:r>
      <w:r w:rsidRPr="00624943">
        <w:rPr>
          <w:vertAlign w:val="superscript"/>
        </w:rPr>
        <w:t>th</w:t>
      </w:r>
      <w:r>
        <w:t xml:space="preserve"> June 2020, so the full month of May data is included. </w:t>
      </w:r>
    </w:p>
    <w:p w14:paraId="7AB4884D" w14:textId="200BDF0F" w:rsidR="009036E8" w:rsidRPr="00907E6A" w:rsidRDefault="009036E8" w:rsidP="00982088">
      <w:pPr>
        <w:spacing w:after="160" w:line="259" w:lineRule="auto"/>
        <w:ind w:left="567" w:right="567"/>
        <w:jc w:val="both"/>
      </w:pPr>
      <w:r w:rsidRPr="00907E6A">
        <w:t xml:space="preserve">We defined a ‘period of interest’ for this analysis as any closure or opening occurring between “&gt; or = 1 October </w:t>
      </w:r>
      <w:r w:rsidRPr="00C30756">
        <w:t>2016” and “&lt; 1 June 2020”.</w:t>
      </w:r>
    </w:p>
    <w:p w14:paraId="7ADDD88C" w14:textId="200BDF0F" w:rsidR="00A0358F" w:rsidRDefault="00A0358F" w:rsidP="00982088">
      <w:pPr>
        <w:spacing w:after="160" w:line="259" w:lineRule="auto"/>
        <w:ind w:left="567" w:right="567"/>
        <w:jc w:val="both"/>
        <w:rPr>
          <w:bCs/>
        </w:rPr>
      </w:pPr>
      <w:r w:rsidRPr="00907E6A">
        <w:rPr>
          <w:bCs/>
        </w:rPr>
        <w:t>We also used location matching to filter out any closures or openings which appeared to be sales of pharmacy businesses. This leaves us with a count of ‘true openings and ‘true closures’ as shown in the charts below:</w:t>
      </w:r>
    </w:p>
    <w:p w14:paraId="2BC96653" w14:textId="200BDF0F" w:rsidR="009036E8" w:rsidRDefault="009036E8" w:rsidP="00982088">
      <w:pPr>
        <w:spacing w:after="160" w:line="259" w:lineRule="auto"/>
        <w:ind w:left="567" w:right="567"/>
        <w:jc w:val="both"/>
      </w:pPr>
      <w:r w:rsidRPr="00907E6A">
        <w:t xml:space="preserve">Overall, there appear to have been </w:t>
      </w:r>
      <w:r w:rsidRPr="00FB6023">
        <w:t xml:space="preserve">453 </w:t>
      </w:r>
      <w:r w:rsidRPr="00907E6A">
        <w:t xml:space="preserve">‘true closures’ from October 2016 until </w:t>
      </w:r>
      <w:r>
        <w:t>May</w:t>
      </w:r>
      <w:r w:rsidRPr="00907E6A">
        <w:t xml:space="preserve"> </w:t>
      </w:r>
      <w:r>
        <w:t>2020</w:t>
      </w:r>
      <w:r w:rsidRPr="00907E6A">
        <w:t>:</w:t>
      </w:r>
    </w:p>
    <w:p w14:paraId="6867548B" w14:textId="200BDF0F" w:rsidR="009036E8" w:rsidRPr="00907E6A" w:rsidRDefault="009036E8" w:rsidP="00982088">
      <w:pPr>
        <w:spacing w:after="160" w:line="259" w:lineRule="auto"/>
        <w:ind w:left="567" w:right="567"/>
        <w:jc w:val="center"/>
      </w:pPr>
      <w:r>
        <w:rPr>
          <w:noProof/>
        </w:rPr>
        <w:drawing>
          <wp:inline distT="0" distB="0" distL="0" distR="0" wp14:anchorId="5B41BCAD" wp14:editId="4CAA2F3F">
            <wp:extent cx="6159261" cy="3600428"/>
            <wp:effectExtent l="0" t="0" r="0" b="635"/>
            <wp:docPr id="637310861"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pic:nvPicPr>
                  <pic:blipFill>
                    <a:blip r:embed="rId10">
                      <a:extLst>
                        <a:ext uri="{28A0092B-C50C-407E-A947-70E740481C1C}">
                          <a14:useLocalDpi xmlns:a14="http://schemas.microsoft.com/office/drawing/2010/main" val="0"/>
                        </a:ext>
                      </a:extLst>
                    </a:blip>
                    <a:stretch>
                      <a:fillRect/>
                    </a:stretch>
                  </pic:blipFill>
                  <pic:spPr>
                    <a:xfrm>
                      <a:off x="0" y="0"/>
                      <a:ext cx="6159261" cy="3600428"/>
                    </a:xfrm>
                    <a:prstGeom prst="rect">
                      <a:avLst/>
                    </a:prstGeom>
                  </pic:spPr>
                </pic:pic>
              </a:graphicData>
            </a:graphic>
          </wp:inline>
        </w:drawing>
      </w:r>
    </w:p>
    <w:p w14:paraId="5F2342E5" w14:textId="14FD9DC3" w:rsidR="009036E8" w:rsidRDefault="009036E8" w:rsidP="00982088">
      <w:pPr>
        <w:spacing w:after="160" w:line="259" w:lineRule="auto"/>
        <w:ind w:left="567" w:right="567"/>
        <w:jc w:val="both"/>
      </w:pPr>
      <w:r>
        <w:t xml:space="preserve">Of the </w:t>
      </w:r>
      <w:r w:rsidRPr="00FB6023">
        <w:t xml:space="preserve">453 </w:t>
      </w:r>
      <w:r>
        <w:t>true closures</w:t>
      </w:r>
      <w:r w:rsidR="6993FCCA">
        <w:t>:</w:t>
      </w:r>
    </w:p>
    <w:p w14:paraId="66CA2255" w14:textId="200BDF0F" w:rsidR="009036E8" w:rsidRPr="00FF3173" w:rsidRDefault="009036E8" w:rsidP="00155BFA">
      <w:pPr>
        <w:pStyle w:val="ListParagraph"/>
        <w:numPr>
          <w:ilvl w:val="0"/>
          <w:numId w:val="35"/>
        </w:numPr>
        <w:tabs>
          <w:tab w:val="left" w:pos="3450"/>
        </w:tabs>
        <w:spacing w:after="160" w:line="259" w:lineRule="auto"/>
        <w:ind w:right="567"/>
        <w:contextualSpacing/>
        <w:jc w:val="both"/>
        <w:rPr>
          <w:rFonts w:asciiTheme="minorHAnsi" w:eastAsiaTheme="minorEastAsia" w:hAnsiTheme="minorHAnsi" w:cstheme="minorBidi"/>
        </w:rPr>
      </w:pPr>
      <w:r w:rsidRPr="00FF3173">
        <w:t>7 were DSP’s</w:t>
      </w:r>
    </w:p>
    <w:p w14:paraId="7393FA3B" w14:textId="200BDF0F" w:rsidR="009036E8" w:rsidRDefault="009036E8" w:rsidP="00155BFA">
      <w:pPr>
        <w:pStyle w:val="ListParagraph"/>
        <w:numPr>
          <w:ilvl w:val="0"/>
          <w:numId w:val="35"/>
        </w:numPr>
        <w:tabs>
          <w:tab w:val="left" w:pos="3450"/>
        </w:tabs>
        <w:spacing w:after="160" w:line="259" w:lineRule="auto"/>
        <w:ind w:right="567"/>
        <w:contextualSpacing/>
        <w:jc w:val="both"/>
        <w:rPr>
          <w:rFonts w:asciiTheme="minorHAnsi" w:eastAsiaTheme="minorEastAsia" w:hAnsiTheme="minorHAnsi" w:cstheme="minorBidi"/>
        </w:rPr>
      </w:pPr>
      <w:r w:rsidRPr="00FF3173">
        <w:t xml:space="preserve">21 were </w:t>
      </w:r>
      <w:proofErr w:type="spellStart"/>
      <w:r w:rsidRPr="00FF3173">
        <w:t>PhAS</w:t>
      </w:r>
      <w:proofErr w:type="spellEnd"/>
      <w:r w:rsidRPr="00FF3173">
        <w:t xml:space="preserve"> pharmacies</w:t>
      </w:r>
    </w:p>
    <w:p w14:paraId="0EF3A418" w14:textId="200BDF0F" w:rsidR="009036E8" w:rsidRDefault="009036E8" w:rsidP="00155BFA">
      <w:pPr>
        <w:pStyle w:val="ListParagraph"/>
        <w:numPr>
          <w:ilvl w:val="0"/>
          <w:numId w:val="35"/>
        </w:numPr>
        <w:tabs>
          <w:tab w:val="left" w:pos="3450"/>
        </w:tabs>
        <w:spacing w:after="160" w:line="259" w:lineRule="auto"/>
        <w:ind w:right="567"/>
        <w:contextualSpacing/>
        <w:jc w:val="both"/>
        <w:rPr>
          <w:rFonts w:asciiTheme="minorHAnsi" w:eastAsiaTheme="minorEastAsia" w:hAnsiTheme="minorHAnsi" w:cstheme="minorBidi"/>
        </w:rPr>
      </w:pPr>
      <w:r w:rsidRPr="00C36942">
        <w:t>177 were in urban areas</w:t>
      </w:r>
    </w:p>
    <w:p w14:paraId="33EAED88" w14:textId="200BDF0F" w:rsidR="009036E8" w:rsidRPr="00C36942" w:rsidRDefault="009036E8" w:rsidP="00155BFA">
      <w:pPr>
        <w:pStyle w:val="ListParagraph"/>
        <w:numPr>
          <w:ilvl w:val="0"/>
          <w:numId w:val="35"/>
        </w:numPr>
        <w:tabs>
          <w:tab w:val="left" w:pos="3450"/>
        </w:tabs>
        <w:spacing w:after="160" w:line="259" w:lineRule="auto"/>
        <w:ind w:right="567"/>
        <w:contextualSpacing/>
        <w:jc w:val="both"/>
        <w:rPr>
          <w:rFonts w:asciiTheme="minorHAnsi" w:eastAsiaTheme="minorEastAsia" w:hAnsiTheme="minorHAnsi" w:cstheme="minorBidi"/>
        </w:rPr>
      </w:pPr>
      <w:r w:rsidRPr="00C36942">
        <w:t>133 were independents</w:t>
      </w:r>
    </w:p>
    <w:p w14:paraId="6D071EAB" w14:textId="200BDF0F" w:rsidR="009036E8" w:rsidRDefault="009036E8" w:rsidP="00982088">
      <w:pPr>
        <w:spacing w:after="160" w:line="259" w:lineRule="auto"/>
        <w:ind w:left="567" w:right="567"/>
        <w:jc w:val="both"/>
      </w:pPr>
    </w:p>
    <w:p w14:paraId="453070AB" w14:textId="200BDF0F" w:rsidR="009036E8" w:rsidRDefault="009036E8" w:rsidP="00982088">
      <w:pPr>
        <w:spacing w:after="160" w:line="259" w:lineRule="auto"/>
        <w:ind w:left="567" w:right="567"/>
        <w:jc w:val="both"/>
      </w:pPr>
    </w:p>
    <w:p w14:paraId="6E5F3559" w14:textId="200BDF0F" w:rsidR="009036E8" w:rsidRDefault="009036E8" w:rsidP="00982088">
      <w:pPr>
        <w:spacing w:after="160" w:line="259" w:lineRule="auto"/>
        <w:ind w:left="567" w:right="567"/>
        <w:jc w:val="both"/>
      </w:pPr>
    </w:p>
    <w:p w14:paraId="558E8061" w14:textId="200BDF0F" w:rsidR="009036E8" w:rsidRDefault="009036E8" w:rsidP="00982088">
      <w:pPr>
        <w:spacing w:after="160" w:line="259" w:lineRule="auto"/>
        <w:ind w:left="567" w:right="567"/>
        <w:jc w:val="both"/>
      </w:pPr>
    </w:p>
    <w:p w14:paraId="56DFFC8D" w14:textId="200BDF0F" w:rsidR="009036E8" w:rsidRDefault="009036E8" w:rsidP="00982088">
      <w:pPr>
        <w:spacing w:after="160" w:line="259" w:lineRule="auto"/>
        <w:ind w:left="567" w:right="567"/>
        <w:jc w:val="both"/>
      </w:pPr>
    </w:p>
    <w:p w14:paraId="69E89BF7" w14:textId="200BDF0F" w:rsidR="009036E8" w:rsidRDefault="009036E8" w:rsidP="00982088">
      <w:pPr>
        <w:spacing w:after="160" w:line="259" w:lineRule="auto"/>
        <w:ind w:left="567" w:right="567"/>
        <w:jc w:val="both"/>
      </w:pPr>
      <w:r w:rsidRPr="00907E6A">
        <w:lastRenderedPageBreak/>
        <w:t xml:space="preserve">During the same time frame, there appear to have been </w:t>
      </w:r>
      <w:r w:rsidRPr="00C30756">
        <w:t xml:space="preserve">199 </w:t>
      </w:r>
      <w:r w:rsidRPr="00907E6A">
        <w:t>‘true openings’:</w:t>
      </w:r>
    </w:p>
    <w:p w14:paraId="1BB43E68" w14:textId="200BDF0F" w:rsidR="009036E8" w:rsidRPr="00907E6A" w:rsidRDefault="009036E8" w:rsidP="00982088">
      <w:pPr>
        <w:spacing w:after="160" w:line="259" w:lineRule="auto"/>
        <w:ind w:left="567" w:right="567"/>
        <w:jc w:val="center"/>
      </w:pPr>
      <w:r>
        <w:rPr>
          <w:noProof/>
        </w:rPr>
        <w:drawing>
          <wp:inline distT="0" distB="0" distL="0" distR="0" wp14:anchorId="2C3D7948" wp14:editId="6B2884FB">
            <wp:extent cx="6226913" cy="3039579"/>
            <wp:effectExtent l="0" t="0" r="2540" b="8890"/>
            <wp:docPr id="339643832"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pic:nvPicPr>
                  <pic:blipFill>
                    <a:blip r:embed="rId11">
                      <a:extLst>
                        <a:ext uri="{28A0092B-C50C-407E-A947-70E740481C1C}">
                          <a14:useLocalDpi xmlns:a14="http://schemas.microsoft.com/office/drawing/2010/main" val="0"/>
                        </a:ext>
                      </a:extLst>
                    </a:blip>
                    <a:stretch>
                      <a:fillRect/>
                    </a:stretch>
                  </pic:blipFill>
                  <pic:spPr>
                    <a:xfrm>
                      <a:off x="0" y="0"/>
                      <a:ext cx="6226913" cy="3039579"/>
                    </a:xfrm>
                    <a:prstGeom prst="rect">
                      <a:avLst/>
                    </a:prstGeom>
                  </pic:spPr>
                </pic:pic>
              </a:graphicData>
            </a:graphic>
          </wp:inline>
        </w:drawing>
      </w:r>
    </w:p>
    <w:p w14:paraId="6CCACFEE" w14:textId="31DA4A0B" w:rsidR="009036E8" w:rsidRDefault="009036E8" w:rsidP="00982088">
      <w:pPr>
        <w:spacing w:after="160" w:line="259" w:lineRule="auto"/>
        <w:ind w:left="567" w:right="567"/>
        <w:jc w:val="both"/>
      </w:pPr>
      <w:r>
        <w:t>Of the 199 true openings</w:t>
      </w:r>
      <w:r w:rsidR="570FBC69">
        <w:t>:</w:t>
      </w:r>
    </w:p>
    <w:p w14:paraId="3B97C77C" w14:textId="200BDF0F" w:rsidR="009036E8" w:rsidRPr="00181589" w:rsidRDefault="009036E8" w:rsidP="00F504ED">
      <w:pPr>
        <w:pStyle w:val="ListParagraph"/>
        <w:numPr>
          <w:ilvl w:val="0"/>
          <w:numId w:val="3"/>
        </w:numPr>
        <w:spacing w:after="160" w:line="259" w:lineRule="auto"/>
        <w:ind w:left="567" w:right="567" w:firstLine="0"/>
        <w:contextualSpacing/>
        <w:jc w:val="both"/>
      </w:pPr>
      <w:r w:rsidRPr="00181589">
        <w:t>120 were DSP’s</w:t>
      </w:r>
    </w:p>
    <w:p w14:paraId="48CCBAC9" w14:textId="200BDF0F" w:rsidR="009036E8" w:rsidRPr="00222BC2" w:rsidRDefault="009036E8" w:rsidP="00F504ED">
      <w:pPr>
        <w:pStyle w:val="ListParagraph"/>
        <w:numPr>
          <w:ilvl w:val="0"/>
          <w:numId w:val="3"/>
        </w:numPr>
        <w:spacing w:after="160" w:line="259" w:lineRule="auto"/>
        <w:ind w:left="567" w:right="567" w:firstLine="0"/>
        <w:contextualSpacing/>
        <w:jc w:val="both"/>
      </w:pPr>
      <w:r w:rsidRPr="00222BC2">
        <w:t>14 were bricks and mortar pharmacies in rural areas</w:t>
      </w:r>
    </w:p>
    <w:p w14:paraId="6E790DCA" w14:textId="200BDF0F" w:rsidR="009036E8" w:rsidRPr="00222BC2" w:rsidRDefault="009036E8" w:rsidP="00F504ED">
      <w:pPr>
        <w:pStyle w:val="ListParagraph"/>
        <w:numPr>
          <w:ilvl w:val="0"/>
          <w:numId w:val="3"/>
        </w:numPr>
        <w:spacing w:after="160" w:line="259" w:lineRule="auto"/>
        <w:ind w:left="567" w:right="567" w:firstLine="0"/>
        <w:contextualSpacing/>
        <w:jc w:val="both"/>
      </w:pPr>
      <w:r>
        <w:t>10 were independent/multiples</w:t>
      </w:r>
    </w:p>
    <w:p w14:paraId="3512F78B" w14:textId="200BDF0F" w:rsidR="009036E8" w:rsidRDefault="009036E8" w:rsidP="00982088">
      <w:pPr>
        <w:spacing w:after="160" w:line="259" w:lineRule="auto"/>
        <w:ind w:left="567" w:right="567"/>
        <w:jc w:val="both"/>
      </w:pPr>
    </w:p>
    <w:p w14:paraId="33AF5E66" w14:textId="200BDF0F" w:rsidR="009036E8" w:rsidRPr="00907E6A" w:rsidRDefault="009036E8" w:rsidP="00982088">
      <w:pPr>
        <w:spacing w:after="160" w:line="259" w:lineRule="auto"/>
        <w:ind w:left="567" w:right="567"/>
        <w:jc w:val="both"/>
      </w:pPr>
      <w:r w:rsidRPr="00907E6A">
        <w:t xml:space="preserve">A waterfall chart of net change in pharmacy numbers per month indicates a drop of </w:t>
      </w:r>
      <w:r>
        <w:t xml:space="preserve">254 </w:t>
      </w:r>
      <w:r w:rsidRPr="00907E6A">
        <w:t>in the total number of pharmacies.</w:t>
      </w:r>
    </w:p>
    <w:p w14:paraId="69C52CCB" w14:textId="200BDF0F" w:rsidR="009036E8" w:rsidRDefault="009036E8" w:rsidP="00982088">
      <w:pPr>
        <w:spacing w:after="160" w:line="259" w:lineRule="auto"/>
        <w:ind w:left="567" w:right="567"/>
        <w:jc w:val="center"/>
      </w:pPr>
      <w:r>
        <w:rPr>
          <w:noProof/>
        </w:rPr>
        <w:drawing>
          <wp:inline distT="0" distB="0" distL="0" distR="0" wp14:anchorId="5AE4BCB0" wp14:editId="05EA0CD7">
            <wp:extent cx="5980775" cy="3000375"/>
            <wp:effectExtent l="0" t="0" r="1270" b="0"/>
            <wp:docPr id="720981924"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pic:nvPicPr>
                  <pic:blipFill>
                    <a:blip r:embed="rId12">
                      <a:extLst>
                        <a:ext uri="{28A0092B-C50C-407E-A947-70E740481C1C}">
                          <a14:useLocalDpi xmlns:a14="http://schemas.microsoft.com/office/drawing/2010/main" val="0"/>
                        </a:ext>
                      </a:extLst>
                    </a:blip>
                    <a:stretch>
                      <a:fillRect/>
                    </a:stretch>
                  </pic:blipFill>
                  <pic:spPr>
                    <a:xfrm>
                      <a:off x="0" y="0"/>
                      <a:ext cx="5980775" cy="3000375"/>
                    </a:xfrm>
                    <a:prstGeom prst="rect">
                      <a:avLst/>
                    </a:prstGeom>
                  </pic:spPr>
                </pic:pic>
              </a:graphicData>
            </a:graphic>
          </wp:inline>
        </w:drawing>
      </w:r>
    </w:p>
    <w:p w14:paraId="4C545B5C" w14:textId="200BDF0F" w:rsidR="00A0358F" w:rsidRDefault="00A0358F" w:rsidP="00982088">
      <w:pPr>
        <w:spacing w:after="160" w:line="259" w:lineRule="auto"/>
        <w:ind w:left="567" w:right="567"/>
        <w:jc w:val="both"/>
      </w:pPr>
    </w:p>
    <w:p w14:paraId="1300C45C" w14:textId="3B8293E5" w:rsidR="005B6488" w:rsidRPr="00907E6A" w:rsidRDefault="005B6488" w:rsidP="53F52582">
      <w:pPr>
        <w:pStyle w:val="Heading2"/>
        <w:spacing w:before="39" w:after="160" w:line="259" w:lineRule="auto"/>
        <w:ind w:left="-426" w:right="-46"/>
        <w:jc w:val="center"/>
      </w:pPr>
    </w:p>
    <w:p w14:paraId="23AB4411" w14:textId="77777777" w:rsidR="00DC7DAC" w:rsidRDefault="00DC7DAC" w:rsidP="53F52582">
      <w:pPr>
        <w:pStyle w:val="Heading2"/>
        <w:spacing w:before="39" w:after="160" w:line="259" w:lineRule="auto"/>
        <w:ind w:left="-426" w:right="-46"/>
        <w:jc w:val="center"/>
      </w:pPr>
      <w:bookmarkStart w:id="5" w:name="_bookmark10"/>
      <w:bookmarkEnd w:id="5"/>
    </w:p>
    <w:p w14:paraId="62B313F5" w14:textId="77777777" w:rsidR="00DC7DAC" w:rsidRPr="00907E6A" w:rsidRDefault="00DC7DAC" w:rsidP="53F52582">
      <w:pPr>
        <w:pStyle w:val="Heading2"/>
        <w:spacing w:before="39" w:after="160" w:line="259" w:lineRule="auto"/>
        <w:ind w:left="-426" w:right="-46"/>
        <w:jc w:val="center"/>
      </w:pPr>
    </w:p>
    <w:p w14:paraId="75FA9779" w14:textId="2C01B931" w:rsidR="000C445D" w:rsidRPr="00D303D2" w:rsidRDefault="000C445D" w:rsidP="1F55733A">
      <w:pPr>
        <w:spacing w:after="200"/>
        <w:jc w:val="both"/>
        <w:rPr>
          <w:rFonts w:ascii="Calibri Light" w:eastAsia="Calibri Light" w:hAnsi="Calibri Light" w:cs="Calibri Light"/>
          <w:b/>
          <w:bCs/>
          <w:color w:val="1F497D" w:themeColor="text2"/>
          <w:sz w:val="32"/>
          <w:szCs w:val="32"/>
        </w:rPr>
      </w:pPr>
      <w:r w:rsidRPr="1F55733A">
        <w:rPr>
          <w:rFonts w:ascii="Calibri Light" w:eastAsia="Calibri Light" w:hAnsi="Calibri Light" w:cs="Calibri Light"/>
          <w:b/>
          <w:color w:val="1F497D" w:themeColor="text2"/>
          <w:sz w:val="24"/>
          <w:szCs w:val="24"/>
        </w:rPr>
        <w:lastRenderedPageBreak/>
        <w:t>Price concessions</w:t>
      </w:r>
      <w:r w:rsidRPr="1F55733A">
        <w:rPr>
          <w:rFonts w:ascii="Calibri Light" w:eastAsia="Calibri Light" w:hAnsi="Calibri Light" w:cs="Calibri Light"/>
          <w:b/>
          <w:color w:val="1F497D" w:themeColor="text2"/>
          <w:sz w:val="32"/>
          <w:szCs w:val="32"/>
        </w:rPr>
        <w:t xml:space="preserve"> </w:t>
      </w:r>
    </w:p>
    <w:p w14:paraId="712388F8" w14:textId="42512A97" w:rsidR="000C445D" w:rsidRPr="00D303D2" w:rsidRDefault="000C445D" w:rsidP="000C445D">
      <w:pPr>
        <w:spacing w:after="200"/>
        <w:jc w:val="both"/>
        <w:rPr>
          <w:rFonts w:ascii="Calibri Light" w:eastAsia="Calibri Light" w:hAnsi="Calibri Light" w:cs="Calibri Light"/>
          <w:color w:val="1F497D" w:themeColor="text2"/>
          <w:sz w:val="24"/>
          <w:szCs w:val="24"/>
        </w:rPr>
      </w:pPr>
      <w:r w:rsidRPr="1F55733A">
        <w:rPr>
          <w:rFonts w:ascii="Calibri Light" w:eastAsia="Calibri Light" w:hAnsi="Calibri Light" w:cs="Calibri Light"/>
          <w:color w:val="1F497D" w:themeColor="text2"/>
          <w:sz w:val="24"/>
          <w:szCs w:val="24"/>
        </w:rPr>
        <w:t>May 2020</w:t>
      </w:r>
    </w:p>
    <w:p w14:paraId="7B4A8C39" w14:textId="77777777" w:rsidR="000C445D" w:rsidRPr="00D303D2" w:rsidRDefault="000C445D" w:rsidP="00F504ED">
      <w:pPr>
        <w:pStyle w:val="ListParagraph"/>
        <w:widowControl/>
        <w:numPr>
          <w:ilvl w:val="0"/>
          <w:numId w:val="15"/>
        </w:numPr>
        <w:autoSpaceDE/>
        <w:autoSpaceDN/>
        <w:contextualSpacing/>
        <w:jc w:val="both"/>
        <w:rPr>
          <w:rFonts w:asciiTheme="minorHAnsi" w:hAnsiTheme="minorHAnsi" w:cstheme="minorHAnsi"/>
        </w:rPr>
      </w:pPr>
      <w:r w:rsidRPr="00D303D2">
        <w:rPr>
          <w:rFonts w:asciiTheme="minorHAnsi" w:hAnsiTheme="minorHAnsi" w:cstheme="minorHAnsi"/>
        </w:rPr>
        <w:t xml:space="preserve">PSNC applied for a total of </w:t>
      </w:r>
      <w:r w:rsidRPr="00D303D2">
        <w:rPr>
          <w:rFonts w:asciiTheme="minorHAnsi" w:hAnsiTheme="minorHAnsi" w:cstheme="minorHAnsi"/>
          <w:b/>
          <w:bCs/>
        </w:rPr>
        <w:t>94</w:t>
      </w:r>
      <w:r w:rsidRPr="00D303D2">
        <w:rPr>
          <w:rFonts w:asciiTheme="minorHAnsi" w:hAnsiTheme="minorHAnsi" w:cstheme="minorHAnsi"/>
        </w:rPr>
        <w:t> price concessions in May 2020 and DHSC wrote to PSNC on 29 May 2020 with the list of final prices.</w:t>
      </w:r>
    </w:p>
    <w:p w14:paraId="75F269E7" w14:textId="77777777" w:rsidR="000C445D" w:rsidRPr="00D303D2" w:rsidRDefault="000C445D" w:rsidP="00F504ED">
      <w:pPr>
        <w:pStyle w:val="ListParagraph"/>
        <w:widowControl/>
        <w:numPr>
          <w:ilvl w:val="1"/>
          <w:numId w:val="15"/>
        </w:numPr>
        <w:autoSpaceDE/>
        <w:autoSpaceDN/>
        <w:contextualSpacing/>
        <w:jc w:val="both"/>
        <w:rPr>
          <w:rFonts w:asciiTheme="minorHAnsi" w:hAnsiTheme="minorHAnsi" w:cstheme="minorHAnsi"/>
        </w:rPr>
      </w:pPr>
      <w:r w:rsidRPr="00D303D2">
        <w:rPr>
          <w:rFonts w:asciiTheme="minorHAnsi" w:hAnsiTheme="minorHAnsi" w:cstheme="minorHAnsi"/>
          <w:b/>
          <w:bCs/>
        </w:rPr>
        <w:t>68</w:t>
      </w:r>
      <w:r w:rsidRPr="00D303D2">
        <w:rPr>
          <w:rFonts w:asciiTheme="minorHAnsi" w:hAnsiTheme="minorHAnsi" w:cstheme="minorHAnsi"/>
        </w:rPr>
        <w:t> price concessions were agreed between DHSC and PSNC</w:t>
      </w:r>
    </w:p>
    <w:p w14:paraId="6FD5C537" w14:textId="77777777" w:rsidR="000C445D" w:rsidRPr="00D303D2" w:rsidRDefault="000C445D" w:rsidP="00F504ED">
      <w:pPr>
        <w:pStyle w:val="ListParagraph"/>
        <w:widowControl/>
        <w:numPr>
          <w:ilvl w:val="1"/>
          <w:numId w:val="15"/>
        </w:numPr>
        <w:autoSpaceDE/>
        <w:autoSpaceDN/>
        <w:contextualSpacing/>
        <w:jc w:val="both"/>
        <w:rPr>
          <w:rFonts w:asciiTheme="minorHAnsi" w:hAnsiTheme="minorHAnsi" w:cstheme="minorHAnsi"/>
        </w:rPr>
      </w:pPr>
      <w:r w:rsidRPr="00D303D2">
        <w:rPr>
          <w:rFonts w:asciiTheme="minorHAnsi" w:hAnsiTheme="minorHAnsi" w:cstheme="minorHAnsi"/>
          <w:b/>
          <w:bCs/>
        </w:rPr>
        <w:t xml:space="preserve">8 </w:t>
      </w:r>
      <w:r w:rsidRPr="00D303D2">
        <w:rPr>
          <w:rFonts w:asciiTheme="minorHAnsi" w:hAnsiTheme="minorHAnsi" w:cstheme="minorHAnsi"/>
        </w:rPr>
        <w:t>products were agreed as no concession between DHSC and PSNC</w:t>
      </w:r>
    </w:p>
    <w:p w14:paraId="76FBCA62" w14:textId="77777777" w:rsidR="000C445D" w:rsidRPr="00D303D2" w:rsidRDefault="000C445D" w:rsidP="00F504ED">
      <w:pPr>
        <w:pStyle w:val="ListParagraph"/>
        <w:widowControl/>
        <w:numPr>
          <w:ilvl w:val="1"/>
          <w:numId w:val="15"/>
        </w:numPr>
        <w:autoSpaceDE/>
        <w:autoSpaceDN/>
        <w:contextualSpacing/>
        <w:jc w:val="both"/>
        <w:rPr>
          <w:rFonts w:asciiTheme="minorHAnsi" w:hAnsiTheme="minorHAnsi" w:cstheme="minorHAnsi"/>
        </w:rPr>
      </w:pPr>
      <w:r w:rsidRPr="00D303D2">
        <w:rPr>
          <w:rFonts w:asciiTheme="minorHAnsi" w:hAnsiTheme="minorHAnsi" w:cstheme="minorHAnsi"/>
          <w:b/>
          <w:bCs/>
        </w:rPr>
        <w:t>12</w:t>
      </w:r>
      <w:r w:rsidRPr="00D303D2">
        <w:rPr>
          <w:rFonts w:asciiTheme="minorHAnsi" w:hAnsiTheme="minorHAnsi" w:cstheme="minorHAnsi"/>
        </w:rPr>
        <w:t xml:space="preserve"> products had prices imposed as PSNC was unable to agree to the final prices proposed by DHSC </w:t>
      </w:r>
    </w:p>
    <w:p w14:paraId="34901819" w14:textId="77777777" w:rsidR="000C445D" w:rsidRPr="00D303D2" w:rsidRDefault="000C445D" w:rsidP="00F504ED">
      <w:pPr>
        <w:pStyle w:val="ListParagraph"/>
        <w:widowControl/>
        <w:numPr>
          <w:ilvl w:val="1"/>
          <w:numId w:val="15"/>
        </w:numPr>
        <w:autoSpaceDE/>
        <w:autoSpaceDN/>
        <w:contextualSpacing/>
        <w:jc w:val="both"/>
        <w:rPr>
          <w:rFonts w:asciiTheme="minorHAnsi" w:hAnsiTheme="minorHAnsi" w:cstheme="minorHAnsi"/>
        </w:rPr>
      </w:pPr>
      <w:r w:rsidRPr="00D303D2">
        <w:rPr>
          <w:rFonts w:asciiTheme="minorHAnsi" w:hAnsiTheme="minorHAnsi" w:cstheme="minorHAnsi"/>
          <w:b/>
          <w:bCs/>
        </w:rPr>
        <w:t xml:space="preserve">6 </w:t>
      </w:r>
      <w:r w:rsidRPr="00D303D2">
        <w:rPr>
          <w:rFonts w:asciiTheme="minorHAnsi" w:hAnsiTheme="minorHAnsi" w:cstheme="minorHAnsi"/>
        </w:rPr>
        <w:t xml:space="preserve">products had a no concessionary price imposed by DHSC. </w:t>
      </w:r>
    </w:p>
    <w:p w14:paraId="16F952B9" w14:textId="77777777" w:rsidR="000C445D" w:rsidRPr="00D303D2" w:rsidRDefault="000C445D" w:rsidP="00CA7A7A">
      <w:pPr>
        <w:pStyle w:val="ListParagraph"/>
        <w:widowControl/>
        <w:numPr>
          <w:ilvl w:val="0"/>
          <w:numId w:val="2"/>
        </w:numPr>
        <w:autoSpaceDE/>
        <w:autoSpaceDN/>
        <w:spacing w:after="200" w:line="276" w:lineRule="auto"/>
        <w:contextualSpacing/>
        <w:jc w:val="both"/>
        <w:rPr>
          <w:rFonts w:asciiTheme="minorHAnsi" w:hAnsiTheme="minorHAnsi" w:cstheme="minorHAnsi"/>
          <w:color w:val="000000" w:themeColor="text1"/>
        </w:rPr>
      </w:pPr>
      <w:r w:rsidRPr="00D303D2">
        <w:rPr>
          <w:rFonts w:asciiTheme="minorHAnsi" w:hAnsiTheme="minorHAnsi" w:cstheme="minorHAnsi"/>
          <w:color w:val="000000" w:themeColor="text1"/>
        </w:rPr>
        <w:t xml:space="preserve">Initially a no concession price was imposed for Ranitidine 150mg tablets despite DST providing anonymised copies of contractor invoices to DHSC  </w:t>
      </w:r>
    </w:p>
    <w:p w14:paraId="75E73C4D" w14:textId="77777777" w:rsidR="000C445D" w:rsidRPr="00D303D2" w:rsidRDefault="000C445D" w:rsidP="00CA7A7A">
      <w:pPr>
        <w:pStyle w:val="ListParagraph"/>
        <w:widowControl/>
        <w:numPr>
          <w:ilvl w:val="1"/>
          <w:numId w:val="2"/>
        </w:numPr>
        <w:autoSpaceDE/>
        <w:autoSpaceDN/>
        <w:spacing w:after="200" w:line="276" w:lineRule="auto"/>
        <w:contextualSpacing/>
        <w:jc w:val="both"/>
        <w:rPr>
          <w:rFonts w:asciiTheme="minorHAnsi" w:hAnsiTheme="minorHAnsi" w:cstheme="minorHAnsi"/>
          <w:color w:val="000000" w:themeColor="text1"/>
        </w:rPr>
      </w:pPr>
      <w:r w:rsidRPr="00D303D2">
        <w:rPr>
          <w:rFonts w:asciiTheme="minorHAnsi" w:hAnsiTheme="minorHAnsi" w:cstheme="minorHAnsi"/>
          <w:color w:val="000000" w:themeColor="text1"/>
        </w:rPr>
        <w:t>PSNC subsequently wrote to DHSC on 2 June 2020 seeking a retrospective price adjustment for Ranitidine 150mg tablets</w:t>
      </w:r>
    </w:p>
    <w:p w14:paraId="43013F8C" w14:textId="77777777" w:rsidR="000C445D" w:rsidRPr="00D303D2" w:rsidRDefault="000C445D" w:rsidP="00CA7A7A">
      <w:pPr>
        <w:pStyle w:val="ListParagraph"/>
        <w:widowControl/>
        <w:numPr>
          <w:ilvl w:val="1"/>
          <w:numId w:val="2"/>
        </w:numPr>
        <w:autoSpaceDE/>
        <w:autoSpaceDN/>
        <w:spacing w:after="200" w:line="276" w:lineRule="auto"/>
        <w:contextualSpacing/>
        <w:jc w:val="both"/>
        <w:rPr>
          <w:rFonts w:asciiTheme="minorHAnsi" w:eastAsiaTheme="minorEastAsia" w:hAnsiTheme="minorHAnsi" w:cstheme="minorHAnsi"/>
          <w:color w:val="000000" w:themeColor="text1"/>
        </w:rPr>
      </w:pPr>
      <w:r w:rsidRPr="00D303D2">
        <w:rPr>
          <w:rFonts w:asciiTheme="minorHAnsi" w:hAnsiTheme="minorHAnsi" w:cstheme="minorHAnsi"/>
          <w:color w:val="000000" w:themeColor="text1"/>
        </w:rPr>
        <w:t>DHSC were intent on receiving copies of invoices showing purchases made in May from multiple suppliers</w:t>
      </w:r>
    </w:p>
    <w:p w14:paraId="21EFB527" w14:textId="77777777" w:rsidR="000C445D" w:rsidRPr="00D303D2" w:rsidRDefault="000C445D" w:rsidP="00CA7A7A">
      <w:pPr>
        <w:pStyle w:val="ListParagraph"/>
        <w:widowControl/>
        <w:numPr>
          <w:ilvl w:val="1"/>
          <w:numId w:val="2"/>
        </w:numPr>
        <w:autoSpaceDE/>
        <w:autoSpaceDN/>
        <w:spacing w:after="200" w:line="276" w:lineRule="auto"/>
        <w:contextualSpacing/>
        <w:jc w:val="both"/>
        <w:rPr>
          <w:rFonts w:asciiTheme="minorHAnsi" w:hAnsiTheme="minorHAnsi" w:cstheme="minorHAnsi"/>
          <w:color w:val="000000" w:themeColor="text1"/>
        </w:rPr>
      </w:pPr>
      <w:r w:rsidRPr="00D303D2">
        <w:rPr>
          <w:rFonts w:asciiTheme="minorHAnsi" w:hAnsiTheme="minorHAnsi" w:cstheme="minorHAnsi"/>
          <w:color w:val="000000" w:themeColor="text1"/>
        </w:rPr>
        <w:t>PSNC were only able to gather invoices from multiple contractors who had all purchased stock from a single supplier</w:t>
      </w:r>
    </w:p>
    <w:p w14:paraId="0405641A" w14:textId="77777777" w:rsidR="000C445D" w:rsidRPr="00D303D2" w:rsidRDefault="000C445D" w:rsidP="00CA7A7A">
      <w:pPr>
        <w:pStyle w:val="ListParagraph"/>
        <w:widowControl/>
        <w:numPr>
          <w:ilvl w:val="1"/>
          <w:numId w:val="2"/>
        </w:numPr>
        <w:autoSpaceDE/>
        <w:autoSpaceDN/>
        <w:spacing w:after="200" w:line="276" w:lineRule="auto"/>
        <w:contextualSpacing/>
        <w:jc w:val="both"/>
        <w:rPr>
          <w:rFonts w:asciiTheme="minorHAnsi" w:eastAsiaTheme="minorEastAsia" w:hAnsiTheme="minorHAnsi" w:cstheme="minorHAnsi"/>
          <w:color w:val="000000" w:themeColor="text1"/>
        </w:rPr>
      </w:pPr>
      <w:r w:rsidRPr="00D303D2">
        <w:rPr>
          <w:rFonts w:asciiTheme="minorHAnsi" w:hAnsiTheme="minorHAnsi" w:cstheme="minorHAnsi"/>
          <w:color w:val="000000" w:themeColor="text1"/>
        </w:rPr>
        <w:t>PSNC insisted that availability of stock from a single supplier should not be a barrier to granting of a price concession as contractors may not have had any other option but to purchase the limited stock from this remaining supplier</w:t>
      </w:r>
    </w:p>
    <w:p w14:paraId="5DDDDF22" w14:textId="77777777" w:rsidR="000C445D" w:rsidRPr="00D303D2" w:rsidRDefault="000C445D" w:rsidP="00CA7A7A">
      <w:pPr>
        <w:pStyle w:val="ListParagraph"/>
        <w:widowControl/>
        <w:numPr>
          <w:ilvl w:val="1"/>
          <w:numId w:val="2"/>
        </w:numPr>
        <w:autoSpaceDE/>
        <w:autoSpaceDN/>
        <w:spacing w:after="200" w:line="276" w:lineRule="auto"/>
        <w:contextualSpacing/>
        <w:jc w:val="both"/>
        <w:rPr>
          <w:rFonts w:asciiTheme="minorHAnsi" w:hAnsiTheme="minorHAnsi" w:cstheme="minorHAnsi"/>
          <w:color w:val="000000" w:themeColor="text1"/>
        </w:rPr>
      </w:pPr>
      <w:r w:rsidRPr="00D303D2">
        <w:rPr>
          <w:rFonts w:asciiTheme="minorHAnsi" w:hAnsiTheme="minorHAnsi" w:cstheme="minorHAnsi"/>
          <w:color w:val="000000" w:themeColor="text1"/>
        </w:rPr>
        <w:t xml:space="preserve">DHSC finally agreed to grant a retrospective May price concession of </w:t>
      </w:r>
      <w:r w:rsidRPr="00D303D2">
        <w:rPr>
          <w:rFonts w:asciiTheme="minorHAnsi" w:hAnsiTheme="minorHAnsi" w:cstheme="minorHAnsi"/>
          <w:b/>
          <w:bCs/>
          <w:color w:val="000000" w:themeColor="text1"/>
        </w:rPr>
        <w:t xml:space="preserve">£7.32 </w:t>
      </w:r>
      <w:r w:rsidRPr="00D303D2">
        <w:rPr>
          <w:rFonts w:asciiTheme="minorHAnsi" w:hAnsiTheme="minorHAnsi" w:cstheme="minorHAnsi"/>
          <w:color w:val="000000" w:themeColor="text1"/>
        </w:rPr>
        <w:t>on 10 June 2020 which is identical to the concession price granted in April</w:t>
      </w:r>
    </w:p>
    <w:p w14:paraId="23C60334" w14:textId="7862CACC" w:rsidR="000C445D" w:rsidRPr="00D303D2" w:rsidRDefault="000C445D" w:rsidP="000C445D">
      <w:pPr>
        <w:spacing w:after="200"/>
        <w:jc w:val="both"/>
        <w:rPr>
          <w:rFonts w:ascii="Calibri Light" w:eastAsia="Calibri Light" w:hAnsi="Calibri Light" w:cs="Calibri Light"/>
          <w:color w:val="1F497D" w:themeColor="text2"/>
          <w:sz w:val="24"/>
          <w:szCs w:val="24"/>
        </w:rPr>
      </w:pPr>
      <w:r w:rsidRPr="1F55733A">
        <w:rPr>
          <w:rFonts w:ascii="Calibri Light" w:eastAsia="Calibri Light" w:hAnsi="Calibri Light" w:cs="Calibri Light"/>
          <w:color w:val="1F497D" w:themeColor="text2"/>
          <w:sz w:val="24"/>
          <w:szCs w:val="24"/>
        </w:rPr>
        <w:t>June 2020 </w:t>
      </w:r>
    </w:p>
    <w:p w14:paraId="7E75B249" w14:textId="77777777" w:rsidR="000C445D" w:rsidRPr="00D303D2" w:rsidRDefault="000C445D" w:rsidP="00CA7A7A">
      <w:pPr>
        <w:widowControl/>
        <w:numPr>
          <w:ilvl w:val="0"/>
          <w:numId w:val="2"/>
        </w:numPr>
        <w:autoSpaceDE/>
        <w:autoSpaceDN/>
        <w:spacing w:line="276" w:lineRule="auto"/>
        <w:jc w:val="both"/>
        <w:rPr>
          <w:rFonts w:asciiTheme="minorHAnsi" w:eastAsiaTheme="minorEastAsia" w:hAnsiTheme="minorHAnsi" w:cstheme="minorHAnsi"/>
        </w:rPr>
      </w:pPr>
      <w:r w:rsidRPr="00D303D2">
        <w:rPr>
          <w:rFonts w:asciiTheme="minorHAnsi" w:hAnsiTheme="minorHAnsi" w:cstheme="minorHAnsi"/>
        </w:rPr>
        <w:t>PSNC applied for a total of </w:t>
      </w:r>
      <w:r w:rsidRPr="00D303D2">
        <w:rPr>
          <w:rFonts w:asciiTheme="minorHAnsi" w:hAnsiTheme="minorHAnsi" w:cstheme="minorHAnsi"/>
          <w:b/>
          <w:bCs/>
        </w:rPr>
        <w:t>59 </w:t>
      </w:r>
      <w:r w:rsidRPr="00D303D2">
        <w:rPr>
          <w:rFonts w:asciiTheme="minorHAnsi" w:hAnsiTheme="minorHAnsi" w:cstheme="minorHAnsi"/>
        </w:rPr>
        <w:t>price concessions in June 2020 and DHSC wrote to PSNC on 29 June 2020 with the list of final prices</w:t>
      </w:r>
    </w:p>
    <w:p w14:paraId="044596E8" w14:textId="77777777" w:rsidR="000C445D" w:rsidRPr="00D303D2" w:rsidRDefault="000C445D" w:rsidP="00CA7A7A">
      <w:pPr>
        <w:widowControl/>
        <w:numPr>
          <w:ilvl w:val="1"/>
          <w:numId w:val="2"/>
        </w:numPr>
        <w:autoSpaceDE/>
        <w:autoSpaceDN/>
        <w:spacing w:line="276" w:lineRule="auto"/>
        <w:jc w:val="both"/>
        <w:rPr>
          <w:rFonts w:asciiTheme="minorHAnsi" w:hAnsiTheme="minorHAnsi" w:cstheme="minorHAnsi"/>
        </w:rPr>
      </w:pPr>
      <w:r w:rsidRPr="00D303D2">
        <w:rPr>
          <w:rFonts w:asciiTheme="minorHAnsi" w:hAnsiTheme="minorHAnsi" w:cstheme="minorHAnsi"/>
          <w:b/>
          <w:bCs/>
        </w:rPr>
        <w:t>49</w:t>
      </w:r>
      <w:r w:rsidRPr="00D303D2">
        <w:rPr>
          <w:rFonts w:asciiTheme="minorHAnsi" w:hAnsiTheme="minorHAnsi" w:cstheme="minorHAnsi"/>
        </w:rPr>
        <w:t> price concessions were agreed between DHSC and PSNC (this included 8 products where we agreed to no concession)</w:t>
      </w:r>
    </w:p>
    <w:p w14:paraId="7CBAE379" w14:textId="77777777" w:rsidR="000C445D" w:rsidRPr="00D303D2" w:rsidRDefault="000C445D" w:rsidP="00CA7A7A">
      <w:pPr>
        <w:widowControl/>
        <w:numPr>
          <w:ilvl w:val="1"/>
          <w:numId w:val="2"/>
        </w:numPr>
        <w:autoSpaceDE/>
        <w:autoSpaceDN/>
        <w:spacing w:line="276" w:lineRule="auto"/>
        <w:jc w:val="both"/>
        <w:rPr>
          <w:rFonts w:asciiTheme="minorHAnsi" w:hAnsiTheme="minorHAnsi" w:cstheme="minorHAnsi"/>
        </w:rPr>
      </w:pPr>
      <w:r w:rsidRPr="00D303D2">
        <w:rPr>
          <w:rFonts w:asciiTheme="minorHAnsi" w:hAnsiTheme="minorHAnsi" w:cstheme="minorHAnsi"/>
          <w:b/>
          <w:bCs/>
        </w:rPr>
        <w:t>8</w:t>
      </w:r>
      <w:r w:rsidRPr="00D303D2">
        <w:rPr>
          <w:rFonts w:asciiTheme="minorHAnsi" w:hAnsiTheme="minorHAnsi" w:cstheme="minorHAnsi"/>
        </w:rPr>
        <w:t xml:space="preserve"> products had prices imposed as PSNC was unable to agree to the final prices proposed by DHSC </w:t>
      </w:r>
    </w:p>
    <w:p w14:paraId="28B584B5" w14:textId="77777777" w:rsidR="000C445D" w:rsidRPr="00D303D2" w:rsidRDefault="000C445D" w:rsidP="00CA7A7A">
      <w:pPr>
        <w:widowControl/>
        <w:numPr>
          <w:ilvl w:val="1"/>
          <w:numId w:val="2"/>
        </w:numPr>
        <w:autoSpaceDE/>
        <w:autoSpaceDN/>
        <w:spacing w:line="276" w:lineRule="auto"/>
        <w:jc w:val="both"/>
        <w:rPr>
          <w:rFonts w:asciiTheme="minorHAnsi" w:eastAsiaTheme="minorEastAsia" w:hAnsiTheme="minorHAnsi" w:cstheme="minorHAnsi"/>
        </w:rPr>
      </w:pPr>
      <w:r w:rsidRPr="00D303D2">
        <w:rPr>
          <w:rFonts w:asciiTheme="minorHAnsi" w:hAnsiTheme="minorHAnsi" w:cstheme="minorHAnsi"/>
          <w:b/>
          <w:bCs/>
        </w:rPr>
        <w:t>2</w:t>
      </w:r>
      <w:r w:rsidRPr="00D303D2">
        <w:rPr>
          <w:rFonts w:asciiTheme="minorHAnsi" w:hAnsiTheme="minorHAnsi" w:cstheme="minorHAnsi"/>
        </w:rPr>
        <w:t xml:space="preserve"> products had a no concessionary price imposed by DHSC</w:t>
      </w:r>
    </w:p>
    <w:p w14:paraId="56B0CF05" w14:textId="77777777" w:rsidR="000C445D" w:rsidRPr="00D303D2" w:rsidRDefault="000C445D" w:rsidP="00CA7A7A">
      <w:pPr>
        <w:widowControl/>
        <w:numPr>
          <w:ilvl w:val="0"/>
          <w:numId w:val="2"/>
        </w:numPr>
        <w:autoSpaceDE/>
        <w:autoSpaceDN/>
        <w:spacing w:line="276" w:lineRule="auto"/>
        <w:jc w:val="both"/>
        <w:rPr>
          <w:rFonts w:asciiTheme="minorHAnsi" w:hAnsiTheme="minorHAnsi" w:cstheme="minorHAnsi"/>
        </w:rPr>
      </w:pPr>
      <w:r w:rsidRPr="00D303D2">
        <w:rPr>
          <w:rFonts w:asciiTheme="minorHAnsi" w:hAnsiTheme="minorHAnsi" w:cstheme="minorHAnsi"/>
        </w:rPr>
        <w:t>There was a £15m Category M price increase which helped stabilise some of the drug prices</w:t>
      </w:r>
      <w:r w:rsidRPr="00D303D2">
        <w:rPr>
          <w:rFonts w:asciiTheme="minorHAnsi" w:hAnsiTheme="minorHAnsi" w:cstheme="minorHAnsi"/>
        </w:rPr>
        <w:br/>
        <w:t> </w:t>
      </w:r>
    </w:p>
    <w:p w14:paraId="5802E6A8" w14:textId="32723235" w:rsidR="000C445D" w:rsidRPr="00D303D2" w:rsidRDefault="000C445D" w:rsidP="000C445D">
      <w:pPr>
        <w:spacing w:after="200"/>
        <w:jc w:val="both"/>
        <w:rPr>
          <w:rFonts w:ascii="Calibri Light" w:eastAsia="Calibri Light" w:hAnsi="Calibri Light" w:cs="Calibri Light"/>
          <w:color w:val="1F497D" w:themeColor="text2"/>
          <w:sz w:val="24"/>
          <w:szCs w:val="24"/>
        </w:rPr>
      </w:pPr>
      <w:r w:rsidRPr="1F55733A">
        <w:rPr>
          <w:rFonts w:ascii="Calibri Light" w:eastAsia="Calibri Light" w:hAnsi="Calibri Light" w:cs="Calibri Light"/>
          <w:color w:val="1F497D" w:themeColor="text2"/>
          <w:sz w:val="24"/>
          <w:szCs w:val="24"/>
        </w:rPr>
        <w:t>July 2020 </w:t>
      </w:r>
    </w:p>
    <w:p w14:paraId="02578DD5" w14:textId="77777777" w:rsidR="000C445D" w:rsidRPr="00D303D2" w:rsidRDefault="000C445D" w:rsidP="00CA7A7A">
      <w:pPr>
        <w:widowControl/>
        <w:numPr>
          <w:ilvl w:val="0"/>
          <w:numId w:val="2"/>
        </w:numPr>
        <w:autoSpaceDE/>
        <w:autoSpaceDN/>
        <w:spacing w:line="276" w:lineRule="auto"/>
        <w:jc w:val="both"/>
        <w:rPr>
          <w:rFonts w:asciiTheme="minorHAnsi" w:eastAsiaTheme="minorEastAsia" w:hAnsiTheme="minorHAnsi" w:cstheme="minorHAnsi"/>
        </w:rPr>
      </w:pPr>
      <w:r w:rsidRPr="00D303D2">
        <w:rPr>
          <w:rFonts w:asciiTheme="minorHAnsi" w:hAnsiTheme="minorHAnsi" w:cstheme="minorHAnsi"/>
        </w:rPr>
        <w:t>PSNC applied for a total of </w:t>
      </w:r>
      <w:r w:rsidRPr="00D303D2">
        <w:rPr>
          <w:rFonts w:asciiTheme="minorHAnsi" w:hAnsiTheme="minorHAnsi" w:cstheme="minorHAnsi"/>
          <w:b/>
          <w:bCs/>
        </w:rPr>
        <w:t>46 </w:t>
      </w:r>
      <w:r w:rsidRPr="00D303D2">
        <w:rPr>
          <w:rFonts w:asciiTheme="minorHAnsi" w:hAnsiTheme="minorHAnsi" w:cstheme="minorHAnsi"/>
        </w:rPr>
        <w:t>price concessions in July 2020 and DHSC wrote to PSNC on 30 July 2020 with the list of final prices</w:t>
      </w:r>
    </w:p>
    <w:p w14:paraId="73E8CCD6" w14:textId="77777777" w:rsidR="000C445D" w:rsidRPr="00D303D2" w:rsidRDefault="000C445D" w:rsidP="00CA7A7A">
      <w:pPr>
        <w:widowControl/>
        <w:numPr>
          <w:ilvl w:val="1"/>
          <w:numId w:val="2"/>
        </w:numPr>
        <w:autoSpaceDE/>
        <w:autoSpaceDN/>
        <w:spacing w:line="276" w:lineRule="auto"/>
        <w:jc w:val="both"/>
        <w:rPr>
          <w:rFonts w:asciiTheme="minorHAnsi" w:hAnsiTheme="minorHAnsi" w:cstheme="minorHAnsi"/>
        </w:rPr>
      </w:pPr>
      <w:r w:rsidRPr="00D303D2">
        <w:rPr>
          <w:rFonts w:asciiTheme="minorHAnsi" w:hAnsiTheme="minorHAnsi" w:cstheme="minorHAnsi"/>
          <w:b/>
          <w:bCs/>
        </w:rPr>
        <w:t>31</w:t>
      </w:r>
      <w:r w:rsidRPr="00D303D2">
        <w:rPr>
          <w:rFonts w:asciiTheme="minorHAnsi" w:hAnsiTheme="minorHAnsi" w:cstheme="minorHAnsi"/>
        </w:rPr>
        <w:t> price concessions were agreed between DHSC and PSNC (this included 1 product where we agreed to no concession)</w:t>
      </w:r>
    </w:p>
    <w:p w14:paraId="4507313E" w14:textId="77777777" w:rsidR="000C445D" w:rsidRPr="00D303D2" w:rsidRDefault="000C445D" w:rsidP="00CA7A7A">
      <w:pPr>
        <w:widowControl/>
        <w:numPr>
          <w:ilvl w:val="1"/>
          <w:numId w:val="2"/>
        </w:numPr>
        <w:autoSpaceDE/>
        <w:autoSpaceDN/>
        <w:spacing w:line="276" w:lineRule="auto"/>
        <w:jc w:val="both"/>
        <w:rPr>
          <w:rFonts w:asciiTheme="minorHAnsi" w:hAnsiTheme="minorHAnsi" w:cstheme="minorHAnsi"/>
        </w:rPr>
      </w:pPr>
      <w:r w:rsidRPr="00D303D2">
        <w:rPr>
          <w:rFonts w:asciiTheme="minorHAnsi" w:hAnsiTheme="minorHAnsi" w:cstheme="minorHAnsi"/>
          <w:b/>
          <w:bCs/>
        </w:rPr>
        <w:t>13</w:t>
      </w:r>
      <w:r w:rsidRPr="00D303D2">
        <w:rPr>
          <w:rFonts w:asciiTheme="minorHAnsi" w:hAnsiTheme="minorHAnsi" w:cstheme="minorHAnsi"/>
        </w:rPr>
        <w:t xml:space="preserve"> products had prices imposed as PSNC was unable to agree to the final prices proposed by DHSC </w:t>
      </w:r>
    </w:p>
    <w:p w14:paraId="3FF8FFE6" w14:textId="77777777" w:rsidR="000C445D" w:rsidRPr="00D303D2" w:rsidRDefault="000C445D" w:rsidP="00CA7A7A">
      <w:pPr>
        <w:widowControl/>
        <w:numPr>
          <w:ilvl w:val="1"/>
          <w:numId w:val="2"/>
        </w:numPr>
        <w:autoSpaceDE/>
        <w:autoSpaceDN/>
        <w:spacing w:line="276" w:lineRule="auto"/>
        <w:jc w:val="both"/>
        <w:rPr>
          <w:rFonts w:asciiTheme="minorHAnsi" w:eastAsiaTheme="minorEastAsia" w:hAnsiTheme="minorHAnsi" w:cstheme="minorBidi"/>
        </w:rPr>
      </w:pPr>
      <w:r w:rsidRPr="6CE05CA9">
        <w:rPr>
          <w:rFonts w:asciiTheme="minorHAnsi" w:hAnsiTheme="minorHAnsi" w:cstheme="minorBidi"/>
          <w:b/>
        </w:rPr>
        <w:t>1</w:t>
      </w:r>
      <w:r w:rsidRPr="6CE05CA9">
        <w:rPr>
          <w:rFonts w:asciiTheme="minorHAnsi" w:hAnsiTheme="minorHAnsi" w:cstheme="minorBidi"/>
        </w:rPr>
        <w:t xml:space="preserve"> product had a no concessionary price imposed by DHSC</w:t>
      </w:r>
    </w:p>
    <w:p w14:paraId="4E7DF55E" w14:textId="1364605E" w:rsidR="000C445D" w:rsidRPr="00D303D2" w:rsidRDefault="000C445D" w:rsidP="538EEEBD">
      <w:pPr>
        <w:pStyle w:val="ListParagraph"/>
        <w:widowControl/>
        <w:numPr>
          <w:ilvl w:val="0"/>
          <w:numId w:val="2"/>
        </w:numPr>
        <w:autoSpaceDE/>
        <w:autoSpaceDN/>
        <w:spacing w:after="200"/>
        <w:contextualSpacing/>
        <w:jc w:val="both"/>
        <w:rPr>
          <w:rFonts w:asciiTheme="minorHAnsi" w:hAnsiTheme="minorHAnsi" w:cstheme="minorBidi"/>
        </w:rPr>
      </w:pPr>
      <w:r w:rsidRPr="1F55733A">
        <w:rPr>
          <w:rFonts w:asciiTheme="minorHAnsi" w:hAnsiTheme="minorHAnsi" w:cstheme="minorBidi"/>
        </w:rPr>
        <w:t>The £15m Category M price increase which continued to help stabilise some of the drug prices</w:t>
      </w:r>
    </w:p>
    <w:p w14:paraId="513AF6AE" w14:textId="77777777" w:rsidR="000C445D" w:rsidRPr="00D303D2" w:rsidRDefault="000C445D" w:rsidP="538EEEBD">
      <w:pPr>
        <w:pStyle w:val="ListParagraph"/>
        <w:widowControl/>
        <w:numPr>
          <w:ilvl w:val="0"/>
          <w:numId w:val="2"/>
        </w:numPr>
        <w:autoSpaceDE/>
        <w:autoSpaceDN/>
        <w:spacing w:after="200"/>
        <w:contextualSpacing/>
        <w:jc w:val="both"/>
        <w:rPr>
          <w:rFonts w:asciiTheme="minorHAnsi" w:hAnsiTheme="minorHAnsi" w:cstheme="minorBidi"/>
        </w:rPr>
      </w:pPr>
      <w:r w:rsidRPr="538EEEBD">
        <w:rPr>
          <w:rFonts w:asciiTheme="minorHAnsi" w:hAnsiTheme="minorHAnsi" w:cstheme="minorBidi"/>
        </w:rPr>
        <w:t>Following contractor feedback, a late application for Prednisolone 2.5mg, 10mg and 20mg tablets was submitted by PSNC on 31</w:t>
      </w:r>
      <w:r w:rsidRPr="538EEEBD">
        <w:rPr>
          <w:rFonts w:asciiTheme="minorHAnsi" w:hAnsiTheme="minorHAnsi" w:cstheme="minorBidi"/>
          <w:vertAlign w:val="superscript"/>
        </w:rPr>
        <w:t>st</w:t>
      </w:r>
      <w:r w:rsidRPr="538EEEBD">
        <w:rPr>
          <w:rFonts w:asciiTheme="minorHAnsi" w:hAnsiTheme="minorHAnsi" w:cstheme="minorBidi"/>
        </w:rPr>
        <w:t xml:space="preserve"> July based on contractor feedback. Prices were agreed with DHSC on 7</w:t>
      </w:r>
      <w:r w:rsidRPr="538EEEBD">
        <w:rPr>
          <w:rFonts w:asciiTheme="minorHAnsi" w:hAnsiTheme="minorHAnsi" w:cstheme="minorBidi"/>
          <w:vertAlign w:val="superscript"/>
        </w:rPr>
        <w:t>th</w:t>
      </w:r>
      <w:r w:rsidRPr="538EEEBD">
        <w:rPr>
          <w:rFonts w:asciiTheme="minorHAnsi" w:hAnsiTheme="minorHAnsi" w:cstheme="minorBidi"/>
        </w:rPr>
        <w:t xml:space="preserve"> August 2020.</w:t>
      </w:r>
    </w:p>
    <w:p w14:paraId="5E1661C0" w14:textId="20590918" w:rsidR="000C445D" w:rsidRPr="00D303D2" w:rsidRDefault="000C445D" w:rsidP="000C445D">
      <w:pPr>
        <w:spacing w:after="200"/>
        <w:jc w:val="both"/>
        <w:rPr>
          <w:rFonts w:ascii="Calibri Light" w:eastAsia="Calibri Light" w:hAnsi="Calibri Light" w:cs="Calibri Light"/>
          <w:color w:val="1F497D" w:themeColor="text2"/>
          <w:sz w:val="24"/>
          <w:szCs w:val="24"/>
        </w:rPr>
      </w:pPr>
      <w:r w:rsidRPr="1F55733A">
        <w:rPr>
          <w:rFonts w:ascii="Calibri Light" w:eastAsia="Calibri Light" w:hAnsi="Calibri Light" w:cs="Calibri Light"/>
          <w:color w:val="1F497D" w:themeColor="text2"/>
          <w:sz w:val="24"/>
          <w:szCs w:val="24"/>
        </w:rPr>
        <w:t>August 2020 </w:t>
      </w:r>
    </w:p>
    <w:p w14:paraId="13E8FD78" w14:textId="516A45BA" w:rsidR="1F55733A" w:rsidRPr="00790290" w:rsidRDefault="000C445D" w:rsidP="00790290">
      <w:pPr>
        <w:numPr>
          <w:ilvl w:val="0"/>
          <w:numId w:val="2"/>
        </w:numPr>
        <w:spacing w:after="200" w:line="276" w:lineRule="auto"/>
        <w:jc w:val="both"/>
        <w:rPr>
          <w:rFonts w:asciiTheme="minorHAnsi" w:eastAsiaTheme="minorEastAsia" w:hAnsiTheme="minorHAnsi" w:cstheme="minorBidi"/>
        </w:rPr>
      </w:pPr>
      <w:r w:rsidRPr="481F8567">
        <w:rPr>
          <w:rFonts w:asciiTheme="minorHAnsi" w:hAnsiTheme="minorHAnsi" w:cstheme="minorBidi"/>
        </w:rPr>
        <w:t>PSNC has applied for a total of </w:t>
      </w:r>
      <w:r w:rsidR="43180A2B" w:rsidRPr="481F8567">
        <w:rPr>
          <w:rFonts w:asciiTheme="minorHAnsi" w:hAnsiTheme="minorHAnsi" w:cstheme="minorBidi"/>
          <w:b/>
          <w:bCs/>
        </w:rPr>
        <w:t>45</w:t>
      </w:r>
      <w:r w:rsidRPr="481F8567">
        <w:rPr>
          <w:rFonts w:asciiTheme="minorHAnsi" w:hAnsiTheme="minorHAnsi" w:cstheme="minorBidi"/>
          <w:b/>
        </w:rPr>
        <w:t> </w:t>
      </w:r>
      <w:r w:rsidRPr="481F8567">
        <w:rPr>
          <w:rFonts w:asciiTheme="minorHAnsi" w:hAnsiTheme="minorHAnsi" w:cstheme="minorBidi"/>
        </w:rPr>
        <w:t xml:space="preserve">price concessions </w:t>
      </w:r>
      <w:r w:rsidR="70584EB5" w:rsidRPr="47E7755A">
        <w:rPr>
          <w:rFonts w:asciiTheme="minorHAnsi" w:hAnsiTheme="minorHAnsi" w:cstheme="minorBidi"/>
        </w:rPr>
        <w:t xml:space="preserve">and </w:t>
      </w:r>
      <w:r w:rsidR="007076BE">
        <w:rPr>
          <w:rFonts w:asciiTheme="minorHAnsi" w:hAnsiTheme="minorHAnsi" w:cstheme="minorBidi"/>
        </w:rPr>
        <w:t xml:space="preserve">currently </w:t>
      </w:r>
      <w:r w:rsidR="00676CF2">
        <w:rPr>
          <w:rFonts w:asciiTheme="minorHAnsi" w:hAnsiTheme="minorHAnsi" w:cstheme="minorBidi"/>
          <w:b/>
          <w:bCs/>
        </w:rPr>
        <w:t>2</w:t>
      </w:r>
      <w:r w:rsidR="002F5F5B">
        <w:rPr>
          <w:rFonts w:asciiTheme="minorHAnsi" w:hAnsiTheme="minorHAnsi" w:cstheme="minorBidi"/>
          <w:b/>
          <w:bCs/>
        </w:rPr>
        <w:t>5</w:t>
      </w:r>
      <w:r w:rsidR="0910D618" w:rsidRPr="1F55733A">
        <w:rPr>
          <w:rFonts w:asciiTheme="minorHAnsi" w:hAnsiTheme="minorHAnsi" w:cstheme="minorBidi"/>
        </w:rPr>
        <w:t xml:space="preserve"> prices</w:t>
      </w:r>
      <w:r w:rsidR="70584EB5" w:rsidRPr="142F8AF0">
        <w:rPr>
          <w:rFonts w:asciiTheme="minorHAnsi" w:hAnsiTheme="minorHAnsi" w:cstheme="minorBidi"/>
        </w:rPr>
        <w:t xml:space="preserve"> </w:t>
      </w:r>
      <w:r w:rsidR="007076BE">
        <w:rPr>
          <w:rFonts w:asciiTheme="minorHAnsi" w:hAnsiTheme="minorHAnsi" w:cstheme="minorBidi"/>
        </w:rPr>
        <w:t xml:space="preserve">have been </w:t>
      </w:r>
      <w:r w:rsidR="70584EB5" w:rsidRPr="142F8AF0">
        <w:rPr>
          <w:rFonts w:asciiTheme="minorHAnsi" w:hAnsiTheme="minorHAnsi" w:cstheme="minorBidi"/>
        </w:rPr>
        <w:t>agreed</w:t>
      </w:r>
      <w:r w:rsidR="008C5FCF">
        <w:rPr>
          <w:rFonts w:asciiTheme="minorHAnsi" w:hAnsiTheme="minorHAnsi" w:cstheme="minorBidi"/>
        </w:rPr>
        <w:t>.</w:t>
      </w:r>
      <w:r w:rsidR="70584EB5" w:rsidRPr="657ADDC8">
        <w:rPr>
          <w:rFonts w:asciiTheme="minorHAnsi" w:hAnsiTheme="minorHAnsi" w:cstheme="minorBidi"/>
        </w:rPr>
        <w:t xml:space="preserve"> </w:t>
      </w:r>
      <w:r w:rsidR="00790290">
        <w:rPr>
          <w:rFonts w:asciiTheme="minorHAnsi" w:hAnsiTheme="minorHAnsi" w:cstheme="minorBidi"/>
        </w:rPr>
        <w:t>The first and second updates</w:t>
      </w:r>
      <w:r w:rsidR="70584EB5" w:rsidRPr="657ADDC8">
        <w:rPr>
          <w:rFonts w:asciiTheme="minorHAnsi" w:hAnsiTheme="minorHAnsi" w:cstheme="minorBidi"/>
        </w:rPr>
        <w:t xml:space="preserve"> </w:t>
      </w:r>
      <w:r w:rsidR="6F58FF5C" w:rsidRPr="1F55733A">
        <w:rPr>
          <w:rFonts w:asciiTheme="minorHAnsi" w:hAnsiTheme="minorHAnsi" w:cstheme="minorBidi"/>
        </w:rPr>
        <w:t>w</w:t>
      </w:r>
      <w:r w:rsidR="007076BE">
        <w:rPr>
          <w:rFonts w:asciiTheme="minorHAnsi" w:hAnsiTheme="minorHAnsi" w:cstheme="minorBidi"/>
        </w:rPr>
        <w:t>ere</w:t>
      </w:r>
      <w:r w:rsidR="6F58FF5C" w:rsidRPr="1F55733A">
        <w:rPr>
          <w:rFonts w:asciiTheme="minorHAnsi" w:hAnsiTheme="minorHAnsi" w:cstheme="minorBidi"/>
        </w:rPr>
        <w:t xml:space="preserve"> published on 19</w:t>
      </w:r>
      <w:r w:rsidR="00600969">
        <w:rPr>
          <w:rFonts w:asciiTheme="minorHAnsi" w:hAnsiTheme="minorHAnsi" w:cstheme="minorBidi"/>
        </w:rPr>
        <w:t xml:space="preserve"> and </w:t>
      </w:r>
      <w:r w:rsidR="007076BE">
        <w:rPr>
          <w:rFonts w:asciiTheme="minorHAnsi" w:hAnsiTheme="minorHAnsi" w:cstheme="minorBidi"/>
        </w:rPr>
        <w:t>21</w:t>
      </w:r>
      <w:r w:rsidR="6F58FF5C" w:rsidRPr="1F55733A">
        <w:rPr>
          <w:rFonts w:asciiTheme="minorHAnsi" w:hAnsiTheme="minorHAnsi" w:cstheme="minorBidi"/>
        </w:rPr>
        <w:t xml:space="preserve"> August 2020</w:t>
      </w:r>
      <w:r w:rsidR="6444B909" w:rsidRPr="0CE7198E">
        <w:rPr>
          <w:rFonts w:asciiTheme="minorHAnsi" w:hAnsiTheme="minorHAnsi" w:cstheme="minorBidi"/>
        </w:rPr>
        <w:t>,</w:t>
      </w:r>
      <w:r w:rsidR="00790290">
        <w:rPr>
          <w:rFonts w:asciiTheme="minorHAnsi" w:hAnsiTheme="minorHAnsi" w:cstheme="minorBidi"/>
        </w:rPr>
        <w:t xml:space="preserve"> respectively.</w:t>
      </w:r>
    </w:p>
    <w:p w14:paraId="6138B831" w14:textId="77777777" w:rsidR="000C445D" w:rsidRPr="00D303D2" w:rsidRDefault="000C445D" w:rsidP="000C445D">
      <w:pPr>
        <w:spacing w:after="200"/>
        <w:rPr>
          <w:rFonts w:ascii="Calibri Light" w:eastAsia="Calibri Light" w:hAnsi="Calibri Light" w:cs="Calibri Light"/>
          <w:color w:val="1F497D" w:themeColor="text2"/>
          <w:sz w:val="24"/>
          <w:szCs w:val="24"/>
        </w:rPr>
      </w:pPr>
      <w:r w:rsidRPr="1F55733A">
        <w:rPr>
          <w:rFonts w:ascii="Calibri Light" w:eastAsia="Calibri Light" w:hAnsi="Calibri Light" w:cs="Calibri Light"/>
          <w:color w:val="1F497D" w:themeColor="text2"/>
          <w:sz w:val="24"/>
          <w:szCs w:val="24"/>
        </w:rPr>
        <w:lastRenderedPageBreak/>
        <w:t>Price concession summary</w:t>
      </w:r>
    </w:p>
    <w:p w14:paraId="6E94A513" w14:textId="77777777" w:rsidR="000C445D" w:rsidRPr="00D303D2" w:rsidRDefault="000C445D" w:rsidP="000C445D">
      <w:pPr>
        <w:spacing w:after="200"/>
        <w:rPr>
          <w:rFonts w:asciiTheme="minorHAnsi" w:eastAsiaTheme="minorEastAsia" w:hAnsiTheme="minorHAnsi" w:cstheme="minorHAnsi"/>
          <w:b/>
          <w:bCs/>
          <w:color w:val="5B518E"/>
        </w:rPr>
      </w:pPr>
      <w:r w:rsidRPr="00D303D2">
        <w:rPr>
          <w:rFonts w:asciiTheme="minorHAnsi" w:hAnsiTheme="minorHAnsi" w:cstheme="minorHAnsi"/>
          <w:noProof/>
        </w:rPr>
        <w:drawing>
          <wp:inline distT="0" distB="0" distL="0" distR="0" wp14:anchorId="38A6586C" wp14:editId="34863208">
            <wp:extent cx="5731510" cy="3618865"/>
            <wp:effectExtent l="0" t="0" r="2540" b="635"/>
            <wp:docPr id="1" name="Chart 1">
              <a:extLst xmlns:a="http://schemas.openxmlformats.org/drawingml/2006/main">
                <a:ext uri="{FF2B5EF4-FFF2-40B4-BE49-F238E27FC236}">
                  <a16:creationId xmlns:a16="http://schemas.microsoft.com/office/drawing/2014/main" id="{A3D1287B-5DAB-452A-8E04-79ECEEEF23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8DBE44" w14:textId="77777777" w:rsidR="000C445D" w:rsidRPr="00D303D2" w:rsidRDefault="000C445D" w:rsidP="000C445D">
      <w:pPr>
        <w:spacing w:after="200"/>
        <w:rPr>
          <w:rFonts w:asciiTheme="minorHAnsi" w:eastAsiaTheme="minorEastAsia" w:hAnsiTheme="minorHAnsi" w:cstheme="minorHAnsi"/>
          <w:b/>
          <w:bCs/>
          <w:color w:val="5B518E"/>
        </w:rPr>
      </w:pPr>
      <w:r w:rsidRPr="00D303D2">
        <w:rPr>
          <w:rFonts w:asciiTheme="minorHAnsi" w:hAnsiTheme="minorHAnsi" w:cstheme="minorHAnsi"/>
          <w:noProof/>
        </w:rPr>
        <w:drawing>
          <wp:inline distT="0" distB="0" distL="0" distR="0" wp14:anchorId="3614C11C" wp14:editId="1B3A23F1">
            <wp:extent cx="5731510" cy="2991485"/>
            <wp:effectExtent l="0" t="0" r="2540" b="18415"/>
            <wp:docPr id="2" name="Chart 2">
              <a:extLst xmlns:a="http://schemas.openxmlformats.org/drawingml/2006/main">
                <a:ext uri="{FF2B5EF4-FFF2-40B4-BE49-F238E27FC236}">
                  <a16:creationId xmlns:a16="http://schemas.microsoft.com/office/drawing/2014/main" id="{51BDFF17-1C59-41B7-8D00-6C8CC4DC0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A37203" w14:textId="23934BC5" w:rsidR="1F55733A" w:rsidRDefault="1F55733A" w:rsidP="1F55733A">
      <w:pPr>
        <w:spacing w:after="200" w:line="276" w:lineRule="auto"/>
        <w:rPr>
          <w:rFonts w:ascii="Calibri Light" w:eastAsia="Calibri Light" w:hAnsi="Calibri Light" w:cs="Calibri Light"/>
          <w:color w:val="1F497D" w:themeColor="text2"/>
          <w:sz w:val="24"/>
          <w:szCs w:val="24"/>
        </w:rPr>
      </w:pPr>
    </w:p>
    <w:p w14:paraId="3F1E149C" w14:textId="77777777" w:rsidR="00343CE5" w:rsidRDefault="00343CE5" w:rsidP="000C445D">
      <w:pPr>
        <w:spacing w:after="200" w:line="276" w:lineRule="auto"/>
        <w:rPr>
          <w:rFonts w:ascii="Calibri Light" w:eastAsia="Calibri Light" w:hAnsi="Calibri Light" w:cs="Calibri Light"/>
          <w:b/>
          <w:color w:val="1F497D" w:themeColor="text2"/>
          <w:sz w:val="24"/>
          <w:szCs w:val="24"/>
        </w:rPr>
      </w:pPr>
    </w:p>
    <w:p w14:paraId="0972004E" w14:textId="77777777" w:rsidR="00343CE5" w:rsidRDefault="00343CE5" w:rsidP="000C445D">
      <w:pPr>
        <w:spacing w:after="200" w:line="276" w:lineRule="auto"/>
        <w:rPr>
          <w:rFonts w:ascii="Calibri Light" w:eastAsia="Calibri Light" w:hAnsi="Calibri Light" w:cs="Calibri Light"/>
          <w:b/>
          <w:color w:val="1F497D" w:themeColor="text2"/>
          <w:sz w:val="24"/>
          <w:szCs w:val="24"/>
        </w:rPr>
      </w:pPr>
    </w:p>
    <w:p w14:paraId="27B490F3" w14:textId="77777777" w:rsidR="00343CE5" w:rsidRDefault="00343CE5" w:rsidP="000C445D">
      <w:pPr>
        <w:spacing w:after="200" w:line="276" w:lineRule="auto"/>
        <w:rPr>
          <w:rFonts w:ascii="Calibri Light" w:eastAsia="Calibri Light" w:hAnsi="Calibri Light" w:cs="Calibri Light"/>
          <w:b/>
          <w:color w:val="1F497D" w:themeColor="text2"/>
          <w:sz w:val="24"/>
          <w:szCs w:val="24"/>
        </w:rPr>
      </w:pPr>
    </w:p>
    <w:p w14:paraId="35D6A393" w14:textId="77777777" w:rsidR="00343CE5" w:rsidRDefault="00343CE5" w:rsidP="000C445D">
      <w:pPr>
        <w:spacing w:after="200" w:line="276" w:lineRule="auto"/>
        <w:rPr>
          <w:rFonts w:ascii="Calibri Light" w:eastAsia="Calibri Light" w:hAnsi="Calibri Light" w:cs="Calibri Light"/>
          <w:b/>
          <w:color w:val="1F497D" w:themeColor="text2"/>
          <w:sz w:val="24"/>
          <w:szCs w:val="24"/>
        </w:rPr>
      </w:pPr>
    </w:p>
    <w:p w14:paraId="79DA38A9" w14:textId="77777777" w:rsidR="00343CE5" w:rsidRDefault="00343CE5" w:rsidP="000C445D">
      <w:pPr>
        <w:spacing w:after="200" w:line="276" w:lineRule="auto"/>
        <w:rPr>
          <w:rFonts w:ascii="Calibri Light" w:eastAsia="Calibri Light" w:hAnsi="Calibri Light" w:cs="Calibri Light"/>
          <w:b/>
          <w:color w:val="1F497D" w:themeColor="text2"/>
          <w:sz w:val="24"/>
          <w:szCs w:val="24"/>
        </w:rPr>
      </w:pPr>
    </w:p>
    <w:p w14:paraId="39ADCBB5" w14:textId="77777777" w:rsidR="00343CE5" w:rsidRDefault="00343CE5" w:rsidP="000C445D">
      <w:pPr>
        <w:spacing w:after="200" w:line="276" w:lineRule="auto"/>
        <w:rPr>
          <w:rFonts w:ascii="Calibri Light" w:eastAsia="Calibri Light" w:hAnsi="Calibri Light" w:cs="Calibri Light"/>
          <w:b/>
          <w:color w:val="1F497D" w:themeColor="text2"/>
          <w:sz w:val="24"/>
          <w:szCs w:val="24"/>
        </w:rPr>
      </w:pPr>
    </w:p>
    <w:p w14:paraId="0410B039" w14:textId="43BCB663" w:rsidR="000C445D" w:rsidRPr="00D303D2" w:rsidRDefault="000C445D" w:rsidP="00333782">
      <w:pPr>
        <w:pStyle w:val="NoSpacing"/>
      </w:pPr>
      <w:r w:rsidRPr="1F55733A">
        <w:rPr>
          <w:rFonts w:ascii="Calibri Light" w:eastAsia="Calibri Light" w:hAnsi="Calibri Light" w:cs="Calibri Light"/>
          <w:b/>
          <w:color w:val="1F497D" w:themeColor="text2"/>
          <w:sz w:val="24"/>
          <w:szCs w:val="24"/>
        </w:rPr>
        <w:lastRenderedPageBreak/>
        <w:t>Market movements with implications for supply</w:t>
      </w:r>
      <w:r>
        <w:br/>
      </w:r>
      <w:proofErr w:type="spellStart"/>
      <w:r w:rsidRPr="6CE05CA9">
        <w:t>Supply</w:t>
      </w:r>
      <w:proofErr w:type="spellEnd"/>
      <w:r w:rsidRPr="6CE05CA9">
        <w:t xml:space="preserve"> disruption alerts (issued between May 2020 and </w:t>
      </w:r>
      <w:r w:rsidR="7323FF6A" w:rsidRPr="7DF3D2C6">
        <w:t xml:space="preserve">19 </w:t>
      </w:r>
      <w:r w:rsidRPr="6CE05CA9">
        <w:t>August 2020) for the following products were published by the Dispensing &amp; Supply team on the PSNC website: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8508"/>
      </w:tblGrid>
      <w:tr w:rsidR="000C445D" w:rsidRPr="00D912FB" w14:paraId="1CE97028" w14:textId="77777777" w:rsidTr="00343CE5">
        <w:trPr>
          <w:trHeight w:val="315"/>
          <w:tblHeader/>
        </w:trPr>
        <w:tc>
          <w:tcPr>
            <w:tcW w:w="1410" w:type="dxa"/>
            <w:shd w:val="clear" w:color="auto" w:fill="65922E"/>
            <w:noWrap/>
            <w:vAlign w:val="center"/>
            <w:hideMark/>
          </w:tcPr>
          <w:p w14:paraId="0F452FFC" w14:textId="77777777" w:rsidR="000C445D" w:rsidRPr="00333782" w:rsidRDefault="000C445D" w:rsidP="009D3DB7">
            <w:pPr>
              <w:rPr>
                <w:rFonts w:asciiTheme="minorHAnsi" w:hAnsiTheme="minorHAnsi" w:cstheme="minorHAnsi"/>
                <w:b/>
                <w:bCs/>
                <w:color w:val="FFFFFF" w:themeColor="background1"/>
                <w:sz w:val="20"/>
                <w:szCs w:val="20"/>
              </w:rPr>
            </w:pPr>
            <w:r w:rsidRPr="00333782">
              <w:rPr>
                <w:rFonts w:asciiTheme="minorHAnsi" w:hAnsiTheme="minorHAnsi" w:cstheme="minorHAnsi"/>
                <w:b/>
                <w:bCs/>
                <w:color w:val="FFFFFF" w:themeColor="background1"/>
                <w:sz w:val="20"/>
                <w:szCs w:val="20"/>
              </w:rPr>
              <w:t>Date</w:t>
            </w:r>
          </w:p>
        </w:tc>
        <w:tc>
          <w:tcPr>
            <w:tcW w:w="8508" w:type="dxa"/>
            <w:shd w:val="clear" w:color="auto" w:fill="65922E"/>
            <w:noWrap/>
            <w:vAlign w:val="center"/>
            <w:hideMark/>
          </w:tcPr>
          <w:p w14:paraId="6C4E8FA4" w14:textId="77777777" w:rsidR="000C445D" w:rsidRPr="00333782" w:rsidRDefault="000C445D" w:rsidP="009D3DB7">
            <w:pPr>
              <w:rPr>
                <w:rFonts w:asciiTheme="minorHAnsi" w:hAnsiTheme="minorHAnsi" w:cstheme="minorHAnsi"/>
                <w:b/>
                <w:bCs/>
                <w:color w:val="FFFFFF" w:themeColor="background1"/>
                <w:sz w:val="20"/>
                <w:szCs w:val="20"/>
              </w:rPr>
            </w:pPr>
            <w:r w:rsidRPr="00333782">
              <w:rPr>
                <w:rFonts w:asciiTheme="minorHAnsi" w:hAnsiTheme="minorHAnsi" w:cstheme="minorHAnsi"/>
                <w:b/>
                <w:bCs/>
                <w:color w:val="FFFFFF" w:themeColor="background1"/>
                <w:sz w:val="20"/>
                <w:szCs w:val="20"/>
              </w:rPr>
              <w:t>Drug</w:t>
            </w:r>
          </w:p>
        </w:tc>
      </w:tr>
      <w:tr w:rsidR="000C445D" w:rsidRPr="00D912FB" w14:paraId="5920EA29" w14:textId="77777777" w:rsidTr="00343CE5">
        <w:trPr>
          <w:trHeight w:val="315"/>
        </w:trPr>
        <w:tc>
          <w:tcPr>
            <w:tcW w:w="1410" w:type="dxa"/>
            <w:shd w:val="clear" w:color="auto" w:fill="auto"/>
            <w:noWrap/>
            <w:vAlign w:val="center"/>
          </w:tcPr>
          <w:p w14:paraId="42805F76"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10/08/2020</w:t>
            </w:r>
          </w:p>
        </w:tc>
        <w:tc>
          <w:tcPr>
            <w:tcW w:w="8508" w:type="dxa"/>
            <w:shd w:val="clear" w:color="auto" w:fill="auto"/>
            <w:noWrap/>
            <w:vAlign w:val="center"/>
          </w:tcPr>
          <w:p w14:paraId="51DAFCCB"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 xml:space="preserve">Availability of </w:t>
            </w:r>
            <w:proofErr w:type="spellStart"/>
            <w:r w:rsidRPr="00333782">
              <w:rPr>
                <w:rFonts w:asciiTheme="minorHAnsi" w:hAnsiTheme="minorHAnsi" w:cstheme="minorHAnsi"/>
                <w:color w:val="000000"/>
                <w:sz w:val="20"/>
                <w:szCs w:val="20"/>
              </w:rPr>
              <w:t>Evorel</w:t>
            </w:r>
            <w:proofErr w:type="spellEnd"/>
            <w:r w:rsidRPr="00333782">
              <w:rPr>
                <w:rFonts w:asciiTheme="minorHAnsi" w:hAnsiTheme="minorHAnsi" w:cstheme="minorHAnsi"/>
                <w:color w:val="000000"/>
                <w:sz w:val="20"/>
                <w:szCs w:val="20"/>
              </w:rPr>
              <w:t xml:space="preserve"> products (</w:t>
            </w:r>
            <w:proofErr w:type="spellStart"/>
            <w:r w:rsidRPr="00333782">
              <w:rPr>
                <w:rFonts w:asciiTheme="minorHAnsi" w:hAnsiTheme="minorHAnsi" w:cstheme="minorHAnsi"/>
                <w:color w:val="000000"/>
                <w:sz w:val="20"/>
                <w:szCs w:val="20"/>
              </w:rPr>
              <w:t>Theramex</w:t>
            </w:r>
            <w:proofErr w:type="spellEnd"/>
            <w:r w:rsidRPr="00333782">
              <w:rPr>
                <w:rFonts w:asciiTheme="minorHAnsi" w:hAnsiTheme="minorHAnsi" w:cstheme="minorHAnsi"/>
                <w:color w:val="000000"/>
                <w:sz w:val="20"/>
                <w:szCs w:val="20"/>
              </w:rPr>
              <w:t>) – Update</w:t>
            </w:r>
          </w:p>
        </w:tc>
      </w:tr>
      <w:tr w:rsidR="000C445D" w:rsidRPr="00D912FB" w14:paraId="37F7460A" w14:textId="77777777" w:rsidTr="00343CE5">
        <w:trPr>
          <w:trHeight w:val="315"/>
        </w:trPr>
        <w:tc>
          <w:tcPr>
            <w:tcW w:w="1410" w:type="dxa"/>
            <w:shd w:val="clear" w:color="auto" w:fill="auto"/>
            <w:noWrap/>
            <w:vAlign w:val="center"/>
          </w:tcPr>
          <w:p w14:paraId="5EC40EBE"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07/08/2020</w:t>
            </w:r>
          </w:p>
        </w:tc>
        <w:tc>
          <w:tcPr>
            <w:tcW w:w="8508" w:type="dxa"/>
            <w:shd w:val="clear" w:color="auto" w:fill="auto"/>
            <w:noWrap/>
            <w:vAlign w:val="center"/>
          </w:tcPr>
          <w:p w14:paraId="227685C9"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Sulfasalazine 250mg/5ml oral suspension sugar free (Rosemont) – Update</w:t>
            </w:r>
          </w:p>
        </w:tc>
      </w:tr>
      <w:tr w:rsidR="000C445D" w:rsidRPr="00D912FB" w14:paraId="27D5928F" w14:textId="77777777" w:rsidTr="00343CE5">
        <w:trPr>
          <w:trHeight w:val="315"/>
        </w:trPr>
        <w:tc>
          <w:tcPr>
            <w:tcW w:w="1410" w:type="dxa"/>
            <w:shd w:val="clear" w:color="auto" w:fill="auto"/>
            <w:noWrap/>
            <w:vAlign w:val="center"/>
          </w:tcPr>
          <w:p w14:paraId="2446B531"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07/08/2020</w:t>
            </w:r>
          </w:p>
        </w:tc>
        <w:tc>
          <w:tcPr>
            <w:tcW w:w="8508" w:type="dxa"/>
            <w:shd w:val="clear" w:color="auto" w:fill="auto"/>
            <w:noWrap/>
            <w:vAlign w:val="center"/>
          </w:tcPr>
          <w:p w14:paraId="47A1DE2F"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Pethidine 50mg tablets</w:t>
            </w:r>
          </w:p>
        </w:tc>
      </w:tr>
      <w:tr w:rsidR="000C445D" w:rsidRPr="00D912FB" w14:paraId="3925B6DA" w14:textId="77777777" w:rsidTr="00343CE5">
        <w:trPr>
          <w:trHeight w:val="315"/>
        </w:trPr>
        <w:tc>
          <w:tcPr>
            <w:tcW w:w="1410" w:type="dxa"/>
            <w:shd w:val="clear" w:color="auto" w:fill="auto"/>
            <w:noWrap/>
            <w:vAlign w:val="center"/>
          </w:tcPr>
          <w:p w14:paraId="4764377D"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03/08/2020</w:t>
            </w:r>
          </w:p>
        </w:tc>
        <w:tc>
          <w:tcPr>
            <w:tcW w:w="8508" w:type="dxa"/>
            <w:shd w:val="clear" w:color="auto" w:fill="auto"/>
            <w:noWrap/>
            <w:vAlign w:val="center"/>
          </w:tcPr>
          <w:p w14:paraId="6AB19172"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Senna with ispaghula husk (</w:t>
            </w:r>
            <w:proofErr w:type="spellStart"/>
            <w:r w:rsidRPr="00333782">
              <w:rPr>
                <w:rFonts w:asciiTheme="minorHAnsi" w:eastAsiaTheme="minorEastAsia" w:hAnsiTheme="minorHAnsi" w:cstheme="minorHAnsi"/>
                <w:color w:val="000000" w:themeColor="text1"/>
                <w:sz w:val="20"/>
                <w:szCs w:val="20"/>
              </w:rPr>
              <w:t>Manevac</w:t>
            </w:r>
            <w:proofErr w:type="spellEnd"/>
            <w:r w:rsidRPr="00333782">
              <w:rPr>
                <w:rFonts w:asciiTheme="minorHAnsi" w:eastAsiaTheme="minorEastAsia" w:hAnsiTheme="minorHAnsi" w:cstheme="minorHAnsi"/>
                <w:color w:val="000000" w:themeColor="text1"/>
                <w:sz w:val="20"/>
                <w:szCs w:val="20"/>
              </w:rPr>
              <w:t>) granules (Mylan)</w:t>
            </w:r>
          </w:p>
        </w:tc>
      </w:tr>
      <w:tr w:rsidR="000C445D" w:rsidRPr="00D912FB" w14:paraId="3E6248DA" w14:textId="77777777" w:rsidTr="00343CE5">
        <w:trPr>
          <w:trHeight w:val="315"/>
        </w:trPr>
        <w:tc>
          <w:tcPr>
            <w:tcW w:w="1410" w:type="dxa"/>
            <w:shd w:val="clear" w:color="auto" w:fill="auto"/>
            <w:noWrap/>
            <w:vAlign w:val="center"/>
          </w:tcPr>
          <w:p w14:paraId="76E4AD5F"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03/08/2020</w:t>
            </w:r>
          </w:p>
        </w:tc>
        <w:tc>
          <w:tcPr>
            <w:tcW w:w="8508" w:type="dxa"/>
            <w:shd w:val="clear" w:color="auto" w:fill="auto"/>
            <w:noWrap/>
            <w:vAlign w:val="center"/>
          </w:tcPr>
          <w:p w14:paraId="3DDC1018" w14:textId="77777777" w:rsidR="000C445D" w:rsidRPr="00333782" w:rsidRDefault="000C445D" w:rsidP="009D3DB7">
            <w:pPr>
              <w:rPr>
                <w:rFonts w:asciiTheme="minorHAnsi" w:eastAsiaTheme="minorEastAsia" w:hAnsiTheme="minorHAnsi" w:cstheme="minorHAnsi"/>
                <w:color w:val="000000" w:themeColor="text1"/>
                <w:sz w:val="20"/>
                <w:szCs w:val="20"/>
              </w:rPr>
            </w:pPr>
            <w:proofErr w:type="spellStart"/>
            <w:r w:rsidRPr="00333782">
              <w:rPr>
                <w:rFonts w:asciiTheme="minorHAnsi" w:eastAsiaTheme="minorEastAsia" w:hAnsiTheme="minorHAnsi" w:cstheme="minorHAnsi"/>
                <w:color w:val="000000" w:themeColor="text1"/>
                <w:sz w:val="20"/>
                <w:szCs w:val="20"/>
              </w:rPr>
              <w:t>Nabumetone</w:t>
            </w:r>
            <w:proofErr w:type="spellEnd"/>
            <w:r w:rsidRPr="00333782">
              <w:rPr>
                <w:rFonts w:asciiTheme="minorHAnsi" w:eastAsiaTheme="minorEastAsia" w:hAnsiTheme="minorHAnsi" w:cstheme="minorHAnsi"/>
                <w:color w:val="000000" w:themeColor="text1"/>
                <w:sz w:val="20"/>
                <w:szCs w:val="20"/>
              </w:rPr>
              <w:t xml:space="preserve"> 500mg tablets</w:t>
            </w:r>
          </w:p>
        </w:tc>
      </w:tr>
      <w:tr w:rsidR="000C445D" w:rsidRPr="00D912FB" w14:paraId="76FF916C" w14:textId="77777777" w:rsidTr="00343CE5">
        <w:trPr>
          <w:trHeight w:val="315"/>
        </w:trPr>
        <w:tc>
          <w:tcPr>
            <w:tcW w:w="1410" w:type="dxa"/>
            <w:shd w:val="clear" w:color="auto" w:fill="auto"/>
            <w:noWrap/>
            <w:vAlign w:val="center"/>
          </w:tcPr>
          <w:p w14:paraId="5B91AEC2"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03/08/2020</w:t>
            </w:r>
          </w:p>
        </w:tc>
        <w:tc>
          <w:tcPr>
            <w:tcW w:w="8508" w:type="dxa"/>
            <w:shd w:val="clear" w:color="auto" w:fill="auto"/>
            <w:noWrap/>
            <w:vAlign w:val="center"/>
          </w:tcPr>
          <w:p w14:paraId="7EEA20F7"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H2-antagonists (Cimetidine, Famotidine and Nizatidine) – Update</w:t>
            </w:r>
          </w:p>
        </w:tc>
      </w:tr>
      <w:tr w:rsidR="000C445D" w:rsidRPr="00D912FB" w14:paraId="049CA50F" w14:textId="77777777" w:rsidTr="00343CE5">
        <w:trPr>
          <w:trHeight w:val="315"/>
        </w:trPr>
        <w:tc>
          <w:tcPr>
            <w:tcW w:w="1410" w:type="dxa"/>
            <w:shd w:val="clear" w:color="auto" w:fill="auto"/>
            <w:noWrap/>
            <w:vAlign w:val="center"/>
          </w:tcPr>
          <w:p w14:paraId="457AD971"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24/07/2020</w:t>
            </w:r>
          </w:p>
        </w:tc>
        <w:tc>
          <w:tcPr>
            <w:tcW w:w="8508" w:type="dxa"/>
            <w:shd w:val="clear" w:color="auto" w:fill="auto"/>
            <w:noWrap/>
            <w:vAlign w:val="center"/>
          </w:tcPr>
          <w:p w14:paraId="14F48B9C"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Enalapril 20mg tablets (various suppliers)</w:t>
            </w:r>
          </w:p>
        </w:tc>
      </w:tr>
      <w:tr w:rsidR="000C445D" w:rsidRPr="00D912FB" w14:paraId="64C2ABCD" w14:textId="77777777" w:rsidTr="00343CE5">
        <w:trPr>
          <w:trHeight w:val="315"/>
        </w:trPr>
        <w:tc>
          <w:tcPr>
            <w:tcW w:w="1410" w:type="dxa"/>
            <w:shd w:val="clear" w:color="auto" w:fill="auto"/>
            <w:noWrap/>
            <w:vAlign w:val="center"/>
          </w:tcPr>
          <w:p w14:paraId="0874EB92"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24/07/2020</w:t>
            </w:r>
          </w:p>
        </w:tc>
        <w:tc>
          <w:tcPr>
            <w:tcW w:w="8508" w:type="dxa"/>
            <w:shd w:val="clear" w:color="auto" w:fill="auto"/>
            <w:noWrap/>
            <w:vAlign w:val="center"/>
          </w:tcPr>
          <w:p w14:paraId="087DFF95"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Fluticasone propionate (</w:t>
            </w:r>
            <w:proofErr w:type="spellStart"/>
            <w:r w:rsidRPr="00333782">
              <w:rPr>
                <w:rFonts w:asciiTheme="minorHAnsi" w:eastAsiaTheme="minorEastAsia" w:hAnsiTheme="minorHAnsi" w:cstheme="minorHAnsi"/>
                <w:color w:val="000000" w:themeColor="text1"/>
                <w:sz w:val="20"/>
                <w:szCs w:val="20"/>
              </w:rPr>
              <w:t>Flixotide</w:t>
            </w:r>
            <w:proofErr w:type="spellEnd"/>
            <w:r w:rsidRPr="00333782">
              <w:rPr>
                <w:rFonts w:asciiTheme="minorHAnsi" w:eastAsiaTheme="minorEastAsia" w:hAnsiTheme="minorHAnsi" w:cstheme="minorHAnsi"/>
                <w:color w:val="000000" w:themeColor="text1"/>
                <w:sz w:val="20"/>
                <w:szCs w:val="20"/>
              </w:rPr>
              <w:t>) 0.5mg/2ml and 2mg/2ml Nebules - Update</w:t>
            </w:r>
          </w:p>
        </w:tc>
      </w:tr>
      <w:tr w:rsidR="000C445D" w:rsidRPr="00D912FB" w14:paraId="79C9ABDE" w14:textId="77777777" w:rsidTr="00343CE5">
        <w:trPr>
          <w:trHeight w:val="315"/>
        </w:trPr>
        <w:tc>
          <w:tcPr>
            <w:tcW w:w="1410" w:type="dxa"/>
            <w:shd w:val="clear" w:color="auto" w:fill="auto"/>
            <w:noWrap/>
            <w:vAlign w:val="center"/>
          </w:tcPr>
          <w:p w14:paraId="1B45CBEA"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24/07/2020</w:t>
            </w:r>
          </w:p>
        </w:tc>
        <w:tc>
          <w:tcPr>
            <w:tcW w:w="8508" w:type="dxa"/>
            <w:shd w:val="clear" w:color="auto" w:fill="auto"/>
            <w:noWrap/>
            <w:vAlign w:val="center"/>
          </w:tcPr>
          <w:p w14:paraId="5FAC8DD2"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Promazine 25mg and 50mg tablets – Update</w:t>
            </w:r>
          </w:p>
        </w:tc>
      </w:tr>
      <w:tr w:rsidR="000C445D" w:rsidRPr="00D912FB" w14:paraId="054983BA" w14:textId="77777777" w:rsidTr="00343CE5">
        <w:trPr>
          <w:trHeight w:val="315"/>
        </w:trPr>
        <w:tc>
          <w:tcPr>
            <w:tcW w:w="1410" w:type="dxa"/>
            <w:shd w:val="clear" w:color="auto" w:fill="auto"/>
            <w:noWrap/>
            <w:vAlign w:val="center"/>
          </w:tcPr>
          <w:p w14:paraId="48D36A25"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17/07/2020</w:t>
            </w:r>
          </w:p>
        </w:tc>
        <w:tc>
          <w:tcPr>
            <w:tcW w:w="8508" w:type="dxa"/>
            <w:shd w:val="clear" w:color="auto" w:fill="auto"/>
            <w:noWrap/>
            <w:vAlign w:val="center"/>
          </w:tcPr>
          <w:p w14:paraId="719BE913"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Oral contraceptive tablets (various brands)</w:t>
            </w:r>
          </w:p>
        </w:tc>
      </w:tr>
      <w:tr w:rsidR="000C445D" w:rsidRPr="00D912FB" w14:paraId="634B1D44" w14:textId="77777777" w:rsidTr="00343CE5">
        <w:trPr>
          <w:trHeight w:val="315"/>
        </w:trPr>
        <w:tc>
          <w:tcPr>
            <w:tcW w:w="1410" w:type="dxa"/>
            <w:shd w:val="clear" w:color="auto" w:fill="auto"/>
            <w:noWrap/>
            <w:vAlign w:val="center"/>
          </w:tcPr>
          <w:p w14:paraId="704F39EE"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17/07/2020</w:t>
            </w:r>
          </w:p>
        </w:tc>
        <w:tc>
          <w:tcPr>
            <w:tcW w:w="8508" w:type="dxa"/>
            <w:shd w:val="clear" w:color="auto" w:fill="auto"/>
            <w:noWrap/>
            <w:vAlign w:val="center"/>
          </w:tcPr>
          <w:p w14:paraId="2A6E449E"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Ketotifen 1mg/5ml elixir (</w:t>
            </w:r>
            <w:proofErr w:type="spellStart"/>
            <w:r w:rsidRPr="00333782">
              <w:rPr>
                <w:rFonts w:asciiTheme="minorHAnsi" w:eastAsiaTheme="minorEastAsia" w:hAnsiTheme="minorHAnsi" w:cstheme="minorHAnsi"/>
                <w:color w:val="000000" w:themeColor="text1"/>
                <w:sz w:val="20"/>
                <w:szCs w:val="20"/>
              </w:rPr>
              <w:t>Zaditen</w:t>
            </w:r>
            <w:proofErr w:type="spellEnd"/>
            <w:r w:rsidRPr="00333782">
              <w:rPr>
                <w:rFonts w:asciiTheme="minorHAnsi" w:eastAsiaTheme="minorEastAsia" w:hAnsiTheme="minorHAnsi" w:cstheme="minorHAnsi"/>
                <w:color w:val="000000" w:themeColor="text1"/>
                <w:sz w:val="20"/>
                <w:szCs w:val="20"/>
              </w:rPr>
              <w:t>)</w:t>
            </w:r>
          </w:p>
        </w:tc>
      </w:tr>
      <w:tr w:rsidR="000C445D" w:rsidRPr="00D912FB" w14:paraId="14F6BAB0" w14:textId="77777777" w:rsidTr="00343CE5">
        <w:trPr>
          <w:trHeight w:val="315"/>
        </w:trPr>
        <w:tc>
          <w:tcPr>
            <w:tcW w:w="1410" w:type="dxa"/>
            <w:shd w:val="clear" w:color="auto" w:fill="auto"/>
            <w:noWrap/>
            <w:vAlign w:val="center"/>
          </w:tcPr>
          <w:p w14:paraId="53AE9890"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17/07/2020</w:t>
            </w:r>
          </w:p>
        </w:tc>
        <w:tc>
          <w:tcPr>
            <w:tcW w:w="8508" w:type="dxa"/>
            <w:shd w:val="clear" w:color="auto" w:fill="auto"/>
            <w:noWrap/>
            <w:vAlign w:val="center"/>
          </w:tcPr>
          <w:p w14:paraId="6C1FA480"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Metronidazole (</w:t>
            </w:r>
            <w:proofErr w:type="spellStart"/>
            <w:r w:rsidRPr="00333782">
              <w:rPr>
                <w:rFonts w:asciiTheme="minorHAnsi" w:eastAsiaTheme="minorEastAsia" w:hAnsiTheme="minorHAnsi" w:cstheme="minorHAnsi"/>
                <w:color w:val="000000" w:themeColor="text1"/>
                <w:sz w:val="20"/>
                <w:szCs w:val="20"/>
              </w:rPr>
              <w:t>Acea</w:t>
            </w:r>
            <w:proofErr w:type="spellEnd"/>
            <w:r w:rsidRPr="00333782">
              <w:rPr>
                <w:rFonts w:asciiTheme="minorHAnsi" w:eastAsiaTheme="minorEastAsia" w:hAnsiTheme="minorHAnsi" w:cstheme="minorHAnsi"/>
                <w:color w:val="000000" w:themeColor="text1"/>
                <w:sz w:val="20"/>
                <w:szCs w:val="20"/>
              </w:rPr>
              <w:t>) 0.75% gel</w:t>
            </w:r>
          </w:p>
        </w:tc>
      </w:tr>
      <w:tr w:rsidR="000C445D" w:rsidRPr="00D912FB" w14:paraId="1092236C" w14:textId="77777777" w:rsidTr="00343CE5">
        <w:trPr>
          <w:trHeight w:val="315"/>
        </w:trPr>
        <w:tc>
          <w:tcPr>
            <w:tcW w:w="1410" w:type="dxa"/>
            <w:shd w:val="clear" w:color="auto" w:fill="auto"/>
            <w:noWrap/>
            <w:vAlign w:val="center"/>
          </w:tcPr>
          <w:p w14:paraId="5864B2E6"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17/07/2020</w:t>
            </w:r>
          </w:p>
        </w:tc>
        <w:tc>
          <w:tcPr>
            <w:tcW w:w="8508" w:type="dxa"/>
            <w:shd w:val="clear" w:color="auto" w:fill="auto"/>
            <w:noWrap/>
            <w:vAlign w:val="center"/>
          </w:tcPr>
          <w:p w14:paraId="2A300DE7"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Promazine 25mg and 50mg tablets – Update</w:t>
            </w:r>
          </w:p>
        </w:tc>
      </w:tr>
      <w:tr w:rsidR="000C445D" w:rsidRPr="00D912FB" w14:paraId="5BF5FB4C" w14:textId="77777777" w:rsidTr="00343CE5">
        <w:trPr>
          <w:trHeight w:val="315"/>
        </w:trPr>
        <w:tc>
          <w:tcPr>
            <w:tcW w:w="1410" w:type="dxa"/>
            <w:shd w:val="clear" w:color="auto" w:fill="auto"/>
            <w:noWrap/>
            <w:vAlign w:val="center"/>
          </w:tcPr>
          <w:p w14:paraId="5165AB2B"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17/07/2020</w:t>
            </w:r>
          </w:p>
        </w:tc>
        <w:tc>
          <w:tcPr>
            <w:tcW w:w="8508" w:type="dxa"/>
            <w:shd w:val="clear" w:color="auto" w:fill="auto"/>
            <w:noWrap/>
            <w:vAlign w:val="center"/>
          </w:tcPr>
          <w:p w14:paraId="44646EA8"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 xml:space="preserve">Mirtazapine 15mg and 45mg </w:t>
            </w:r>
            <w:proofErr w:type="spellStart"/>
            <w:r w:rsidRPr="00333782">
              <w:rPr>
                <w:rFonts w:asciiTheme="minorHAnsi" w:eastAsiaTheme="minorEastAsia" w:hAnsiTheme="minorHAnsi" w:cstheme="minorHAnsi"/>
                <w:color w:val="000000" w:themeColor="text1"/>
                <w:sz w:val="20"/>
                <w:szCs w:val="20"/>
              </w:rPr>
              <w:t>orodispersible</w:t>
            </w:r>
            <w:proofErr w:type="spellEnd"/>
            <w:r w:rsidRPr="00333782">
              <w:rPr>
                <w:rFonts w:asciiTheme="minorHAnsi" w:eastAsiaTheme="minorEastAsia" w:hAnsiTheme="minorHAnsi" w:cstheme="minorHAnsi"/>
                <w:color w:val="000000" w:themeColor="text1"/>
                <w:sz w:val="20"/>
                <w:szCs w:val="20"/>
              </w:rPr>
              <w:t xml:space="preserve"> tablets – Update</w:t>
            </w:r>
          </w:p>
        </w:tc>
      </w:tr>
      <w:tr w:rsidR="000C445D" w:rsidRPr="00D912FB" w14:paraId="6A13CFB2" w14:textId="77777777" w:rsidTr="00343CE5">
        <w:trPr>
          <w:trHeight w:val="315"/>
        </w:trPr>
        <w:tc>
          <w:tcPr>
            <w:tcW w:w="1410" w:type="dxa"/>
            <w:shd w:val="clear" w:color="auto" w:fill="auto"/>
            <w:noWrap/>
            <w:vAlign w:val="center"/>
          </w:tcPr>
          <w:p w14:paraId="06B66B67"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17/07/2020</w:t>
            </w:r>
          </w:p>
        </w:tc>
        <w:tc>
          <w:tcPr>
            <w:tcW w:w="8508" w:type="dxa"/>
            <w:shd w:val="clear" w:color="auto" w:fill="auto"/>
            <w:noWrap/>
            <w:vAlign w:val="center"/>
          </w:tcPr>
          <w:p w14:paraId="1F430B43"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Sodium Cromoglicate (</w:t>
            </w:r>
            <w:proofErr w:type="spellStart"/>
            <w:r w:rsidRPr="00333782">
              <w:rPr>
                <w:rFonts w:asciiTheme="minorHAnsi" w:eastAsiaTheme="minorEastAsia" w:hAnsiTheme="minorHAnsi" w:cstheme="minorHAnsi"/>
                <w:color w:val="000000" w:themeColor="text1"/>
                <w:sz w:val="20"/>
                <w:szCs w:val="20"/>
              </w:rPr>
              <w:t>Intal</w:t>
            </w:r>
            <w:proofErr w:type="spellEnd"/>
            <w:r w:rsidRPr="00333782">
              <w:rPr>
                <w:rFonts w:asciiTheme="minorHAnsi" w:eastAsiaTheme="minorEastAsia" w:hAnsiTheme="minorHAnsi" w:cstheme="minorHAnsi"/>
                <w:color w:val="000000" w:themeColor="text1"/>
                <w:sz w:val="20"/>
                <w:szCs w:val="20"/>
              </w:rPr>
              <w:t>) CFC-free inhaler (Sanofi) – Update</w:t>
            </w:r>
          </w:p>
        </w:tc>
      </w:tr>
      <w:tr w:rsidR="000C445D" w:rsidRPr="00D912FB" w14:paraId="7F7526C7" w14:textId="77777777" w:rsidTr="00343CE5">
        <w:trPr>
          <w:trHeight w:val="315"/>
        </w:trPr>
        <w:tc>
          <w:tcPr>
            <w:tcW w:w="1410" w:type="dxa"/>
            <w:shd w:val="clear" w:color="auto" w:fill="auto"/>
            <w:noWrap/>
            <w:vAlign w:val="center"/>
          </w:tcPr>
          <w:p w14:paraId="1513CF03"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17/07/2020</w:t>
            </w:r>
          </w:p>
        </w:tc>
        <w:tc>
          <w:tcPr>
            <w:tcW w:w="8508" w:type="dxa"/>
            <w:shd w:val="clear" w:color="auto" w:fill="auto"/>
            <w:noWrap/>
            <w:vAlign w:val="center"/>
          </w:tcPr>
          <w:p w14:paraId="33F9566B"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H2-antagonists (Cimetidine, Famotidine and Nizatidine) – Update</w:t>
            </w:r>
          </w:p>
        </w:tc>
      </w:tr>
      <w:tr w:rsidR="000C445D" w:rsidRPr="00D912FB" w14:paraId="5E2F4F73" w14:textId="77777777" w:rsidTr="00343CE5">
        <w:trPr>
          <w:trHeight w:val="315"/>
        </w:trPr>
        <w:tc>
          <w:tcPr>
            <w:tcW w:w="1410" w:type="dxa"/>
            <w:shd w:val="clear" w:color="auto" w:fill="auto"/>
            <w:noWrap/>
            <w:vAlign w:val="center"/>
          </w:tcPr>
          <w:p w14:paraId="4C5D8D50" w14:textId="77777777" w:rsidR="000C445D" w:rsidRPr="00333782" w:rsidRDefault="000C445D" w:rsidP="009D3DB7">
            <w:pPr>
              <w:rPr>
                <w:rFonts w:asciiTheme="minorHAnsi" w:eastAsiaTheme="minorEastAsia" w:hAnsiTheme="minorHAnsi" w:cstheme="minorHAnsi"/>
                <w:color w:val="000000" w:themeColor="text1"/>
                <w:sz w:val="20"/>
                <w:szCs w:val="20"/>
              </w:rPr>
            </w:pPr>
            <w:r w:rsidRPr="00333782">
              <w:rPr>
                <w:rFonts w:asciiTheme="minorHAnsi" w:eastAsiaTheme="minorEastAsia" w:hAnsiTheme="minorHAnsi" w:cstheme="minorHAnsi"/>
                <w:color w:val="000000" w:themeColor="text1"/>
                <w:sz w:val="20"/>
                <w:szCs w:val="20"/>
              </w:rPr>
              <w:t>08/07/2020</w:t>
            </w:r>
          </w:p>
        </w:tc>
        <w:tc>
          <w:tcPr>
            <w:tcW w:w="8508" w:type="dxa"/>
            <w:shd w:val="clear" w:color="auto" w:fill="auto"/>
            <w:noWrap/>
            <w:vAlign w:val="center"/>
          </w:tcPr>
          <w:p w14:paraId="3C031AFE" w14:textId="77777777" w:rsidR="000C445D" w:rsidRPr="00333782" w:rsidRDefault="000C445D" w:rsidP="009D3DB7">
            <w:pPr>
              <w:rPr>
                <w:rFonts w:asciiTheme="minorHAnsi" w:hAnsiTheme="minorHAnsi" w:cstheme="minorHAnsi"/>
                <w:sz w:val="20"/>
                <w:szCs w:val="20"/>
              </w:rPr>
            </w:pPr>
            <w:r w:rsidRPr="00333782">
              <w:rPr>
                <w:rFonts w:asciiTheme="minorHAnsi" w:hAnsiTheme="minorHAnsi" w:cstheme="minorHAnsi"/>
                <w:sz w:val="20"/>
                <w:szCs w:val="20"/>
              </w:rPr>
              <w:t>Ferrous Fumarate 322mg/Folic Acid 350mcg (</w:t>
            </w:r>
            <w:proofErr w:type="spellStart"/>
            <w:r w:rsidRPr="00333782">
              <w:rPr>
                <w:rFonts w:asciiTheme="minorHAnsi" w:hAnsiTheme="minorHAnsi" w:cstheme="minorHAnsi"/>
                <w:sz w:val="20"/>
                <w:szCs w:val="20"/>
              </w:rPr>
              <w:t>Pregaday</w:t>
            </w:r>
            <w:proofErr w:type="spellEnd"/>
            <w:r w:rsidRPr="00333782">
              <w:rPr>
                <w:rFonts w:asciiTheme="minorHAnsi" w:hAnsiTheme="minorHAnsi" w:cstheme="minorHAnsi"/>
                <w:sz w:val="20"/>
                <w:szCs w:val="20"/>
              </w:rPr>
              <w:t>) tablets (</w:t>
            </w:r>
            <w:proofErr w:type="spellStart"/>
            <w:r w:rsidRPr="00333782">
              <w:rPr>
                <w:rFonts w:asciiTheme="minorHAnsi" w:hAnsiTheme="minorHAnsi" w:cstheme="minorHAnsi"/>
                <w:sz w:val="20"/>
                <w:szCs w:val="20"/>
              </w:rPr>
              <w:t>Recipharm</w:t>
            </w:r>
            <w:proofErr w:type="spellEnd"/>
            <w:r w:rsidRPr="00333782">
              <w:rPr>
                <w:rFonts w:asciiTheme="minorHAnsi" w:hAnsiTheme="minorHAnsi" w:cstheme="minorHAnsi"/>
                <w:sz w:val="20"/>
                <w:szCs w:val="20"/>
              </w:rPr>
              <w:t>)</w:t>
            </w:r>
          </w:p>
        </w:tc>
      </w:tr>
      <w:tr w:rsidR="000C445D" w:rsidRPr="00D912FB" w14:paraId="4796BDE6" w14:textId="77777777" w:rsidTr="00343CE5">
        <w:trPr>
          <w:trHeight w:val="315"/>
        </w:trPr>
        <w:tc>
          <w:tcPr>
            <w:tcW w:w="1410" w:type="dxa"/>
            <w:shd w:val="clear" w:color="auto" w:fill="auto"/>
            <w:noWrap/>
            <w:vAlign w:val="center"/>
          </w:tcPr>
          <w:p w14:paraId="5807CC10" w14:textId="77777777" w:rsidR="000C445D" w:rsidRPr="00333782" w:rsidRDefault="000C445D" w:rsidP="009D3DB7">
            <w:pPr>
              <w:rPr>
                <w:rFonts w:asciiTheme="minorHAnsi" w:eastAsiaTheme="minorEastAsia" w:hAnsiTheme="minorHAnsi" w:cstheme="minorHAnsi"/>
                <w:color w:val="000000"/>
                <w:sz w:val="20"/>
                <w:szCs w:val="20"/>
              </w:rPr>
            </w:pPr>
            <w:r w:rsidRPr="00333782">
              <w:rPr>
                <w:rFonts w:asciiTheme="minorHAnsi" w:eastAsiaTheme="minorEastAsia" w:hAnsiTheme="minorHAnsi" w:cstheme="minorHAnsi"/>
                <w:color w:val="000000" w:themeColor="text1"/>
                <w:sz w:val="20"/>
                <w:szCs w:val="20"/>
              </w:rPr>
              <w:t>03/07/2020</w:t>
            </w:r>
          </w:p>
        </w:tc>
        <w:tc>
          <w:tcPr>
            <w:tcW w:w="8508" w:type="dxa"/>
            <w:shd w:val="clear" w:color="auto" w:fill="auto"/>
            <w:noWrap/>
            <w:vAlign w:val="center"/>
          </w:tcPr>
          <w:p w14:paraId="3E2C611F" w14:textId="77777777" w:rsidR="000C445D" w:rsidRPr="00333782" w:rsidRDefault="000C445D" w:rsidP="009D3DB7">
            <w:pPr>
              <w:rPr>
                <w:rFonts w:asciiTheme="minorHAnsi" w:eastAsiaTheme="minorEastAsia" w:hAnsiTheme="minorHAnsi" w:cstheme="minorHAnsi"/>
                <w:color w:val="000000"/>
                <w:sz w:val="20"/>
                <w:szCs w:val="20"/>
              </w:rPr>
            </w:pPr>
            <w:r w:rsidRPr="00333782">
              <w:rPr>
                <w:rFonts w:asciiTheme="minorHAnsi" w:eastAsiaTheme="minorEastAsia" w:hAnsiTheme="minorHAnsi" w:cstheme="minorHAnsi"/>
                <w:color w:val="000000" w:themeColor="text1"/>
                <w:sz w:val="20"/>
                <w:szCs w:val="20"/>
              </w:rPr>
              <w:t>Phenelzine Sulphate 15mg tablets (</w:t>
            </w:r>
            <w:proofErr w:type="spellStart"/>
            <w:r w:rsidRPr="00333782">
              <w:rPr>
                <w:rFonts w:asciiTheme="minorHAnsi" w:eastAsiaTheme="minorEastAsia" w:hAnsiTheme="minorHAnsi" w:cstheme="minorHAnsi"/>
                <w:color w:val="000000" w:themeColor="text1"/>
                <w:sz w:val="20"/>
                <w:szCs w:val="20"/>
              </w:rPr>
              <w:t>Nardil</w:t>
            </w:r>
            <w:proofErr w:type="spellEnd"/>
            <w:r w:rsidRPr="00333782">
              <w:rPr>
                <w:rFonts w:asciiTheme="minorHAnsi" w:eastAsiaTheme="minorEastAsia" w:hAnsiTheme="minorHAnsi" w:cstheme="minorHAnsi"/>
                <w:color w:val="000000" w:themeColor="text1"/>
                <w:sz w:val="20"/>
                <w:szCs w:val="20"/>
              </w:rPr>
              <w:t>®) – Update</w:t>
            </w:r>
          </w:p>
        </w:tc>
      </w:tr>
      <w:tr w:rsidR="000C445D" w:rsidRPr="00D912FB" w14:paraId="0FA8BD0D" w14:textId="77777777" w:rsidTr="00343CE5">
        <w:trPr>
          <w:trHeight w:val="315"/>
        </w:trPr>
        <w:tc>
          <w:tcPr>
            <w:tcW w:w="1410" w:type="dxa"/>
            <w:shd w:val="clear" w:color="auto" w:fill="auto"/>
            <w:noWrap/>
            <w:vAlign w:val="center"/>
          </w:tcPr>
          <w:p w14:paraId="7D000003" w14:textId="77777777" w:rsidR="000C445D" w:rsidRPr="00333782" w:rsidRDefault="000C445D" w:rsidP="009D3DB7">
            <w:pPr>
              <w:rPr>
                <w:rFonts w:asciiTheme="minorHAnsi" w:eastAsiaTheme="minorEastAsia" w:hAnsiTheme="minorHAnsi" w:cstheme="minorHAnsi"/>
                <w:color w:val="000000"/>
                <w:sz w:val="20"/>
                <w:szCs w:val="20"/>
              </w:rPr>
            </w:pPr>
            <w:r w:rsidRPr="00333782">
              <w:rPr>
                <w:rFonts w:asciiTheme="minorHAnsi" w:eastAsiaTheme="minorEastAsia" w:hAnsiTheme="minorHAnsi" w:cstheme="minorHAnsi"/>
                <w:color w:val="000000" w:themeColor="text1"/>
                <w:sz w:val="20"/>
                <w:szCs w:val="20"/>
              </w:rPr>
              <w:t>03/07/2020</w:t>
            </w:r>
          </w:p>
        </w:tc>
        <w:tc>
          <w:tcPr>
            <w:tcW w:w="8508" w:type="dxa"/>
            <w:shd w:val="clear" w:color="auto" w:fill="auto"/>
            <w:noWrap/>
            <w:vAlign w:val="center"/>
          </w:tcPr>
          <w:p w14:paraId="040D5CAB" w14:textId="77777777" w:rsidR="000C445D" w:rsidRPr="00333782" w:rsidRDefault="000C445D" w:rsidP="009D3DB7">
            <w:pPr>
              <w:rPr>
                <w:rFonts w:asciiTheme="minorHAnsi" w:eastAsiaTheme="minorEastAsia" w:hAnsiTheme="minorHAnsi" w:cstheme="minorHAnsi"/>
                <w:color w:val="000000"/>
                <w:sz w:val="20"/>
                <w:szCs w:val="20"/>
              </w:rPr>
            </w:pPr>
            <w:r w:rsidRPr="00333782">
              <w:rPr>
                <w:rFonts w:asciiTheme="minorHAnsi" w:eastAsiaTheme="minorEastAsia" w:hAnsiTheme="minorHAnsi" w:cstheme="minorHAnsi"/>
                <w:color w:val="000000" w:themeColor="text1"/>
                <w:sz w:val="20"/>
                <w:szCs w:val="20"/>
              </w:rPr>
              <w:t xml:space="preserve">Availability of </w:t>
            </w:r>
            <w:proofErr w:type="spellStart"/>
            <w:r w:rsidRPr="00333782">
              <w:rPr>
                <w:rFonts w:asciiTheme="minorHAnsi" w:eastAsiaTheme="minorEastAsia" w:hAnsiTheme="minorHAnsi" w:cstheme="minorHAnsi"/>
                <w:color w:val="000000" w:themeColor="text1"/>
                <w:sz w:val="20"/>
                <w:szCs w:val="20"/>
              </w:rPr>
              <w:t>Evorel</w:t>
            </w:r>
            <w:proofErr w:type="spellEnd"/>
            <w:r w:rsidRPr="00333782">
              <w:rPr>
                <w:rFonts w:asciiTheme="minorHAnsi" w:eastAsiaTheme="minorEastAsia" w:hAnsiTheme="minorHAnsi" w:cstheme="minorHAnsi"/>
                <w:color w:val="000000" w:themeColor="text1"/>
                <w:sz w:val="20"/>
                <w:szCs w:val="20"/>
              </w:rPr>
              <w:t xml:space="preserve"> products (</w:t>
            </w:r>
            <w:proofErr w:type="spellStart"/>
            <w:r w:rsidRPr="00333782">
              <w:rPr>
                <w:rFonts w:asciiTheme="minorHAnsi" w:eastAsiaTheme="minorEastAsia" w:hAnsiTheme="minorHAnsi" w:cstheme="minorHAnsi"/>
                <w:color w:val="000000" w:themeColor="text1"/>
                <w:sz w:val="20"/>
                <w:szCs w:val="20"/>
              </w:rPr>
              <w:t>Theramex</w:t>
            </w:r>
            <w:proofErr w:type="spellEnd"/>
            <w:r w:rsidRPr="00333782">
              <w:rPr>
                <w:rFonts w:asciiTheme="minorHAnsi" w:eastAsiaTheme="minorEastAsia" w:hAnsiTheme="minorHAnsi" w:cstheme="minorHAnsi"/>
                <w:color w:val="000000" w:themeColor="text1"/>
                <w:sz w:val="20"/>
                <w:szCs w:val="20"/>
              </w:rPr>
              <w:t>) – Update</w:t>
            </w:r>
          </w:p>
        </w:tc>
      </w:tr>
      <w:tr w:rsidR="000C445D" w:rsidRPr="00D912FB" w14:paraId="2120DAB2" w14:textId="77777777" w:rsidTr="00343CE5">
        <w:trPr>
          <w:trHeight w:val="315"/>
        </w:trPr>
        <w:tc>
          <w:tcPr>
            <w:tcW w:w="1410" w:type="dxa"/>
            <w:shd w:val="clear" w:color="auto" w:fill="auto"/>
            <w:noWrap/>
            <w:vAlign w:val="center"/>
          </w:tcPr>
          <w:p w14:paraId="576966A6" w14:textId="77777777" w:rsidR="000C445D" w:rsidRPr="00333782" w:rsidRDefault="000C445D" w:rsidP="009D3DB7">
            <w:pPr>
              <w:rPr>
                <w:rFonts w:asciiTheme="minorHAnsi" w:eastAsiaTheme="minorEastAsia" w:hAnsiTheme="minorHAnsi" w:cstheme="minorHAnsi"/>
                <w:color w:val="000000"/>
                <w:sz w:val="20"/>
                <w:szCs w:val="20"/>
              </w:rPr>
            </w:pPr>
            <w:r w:rsidRPr="00333782">
              <w:rPr>
                <w:rFonts w:asciiTheme="minorHAnsi" w:eastAsiaTheme="minorEastAsia" w:hAnsiTheme="minorHAnsi" w:cstheme="minorHAnsi"/>
                <w:color w:val="000000" w:themeColor="text1"/>
                <w:sz w:val="20"/>
                <w:szCs w:val="20"/>
              </w:rPr>
              <w:t>30/06/2020</w:t>
            </w:r>
          </w:p>
        </w:tc>
        <w:tc>
          <w:tcPr>
            <w:tcW w:w="8508" w:type="dxa"/>
            <w:shd w:val="clear" w:color="auto" w:fill="auto"/>
            <w:noWrap/>
            <w:vAlign w:val="center"/>
          </w:tcPr>
          <w:p w14:paraId="0193E0B9" w14:textId="77777777" w:rsidR="000C445D" w:rsidRPr="00333782" w:rsidRDefault="000C445D" w:rsidP="009D3DB7">
            <w:pPr>
              <w:rPr>
                <w:rFonts w:asciiTheme="minorHAnsi" w:eastAsiaTheme="minorEastAsia" w:hAnsiTheme="minorHAnsi" w:cstheme="minorHAnsi"/>
                <w:color w:val="000000"/>
                <w:sz w:val="20"/>
                <w:szCs w:val="20"/>
              </w:rPr>
            </w:pPr>
            <w:r w:rsidRPr="00333782">
              <w:rPr>
                <w:rFonts w:asciiTheme="minorHAnsi" w:eastAsiaTheme="minorEastAsia" w:hAnsiTheme="minorHAnsi" w:cstheme="minorHAnsi"/>
                <w:color w:val="000000" w:themeColor="text1"/>
                <w:sz w:val="20"/>
                <w:szCs w:val="20"/>
              </w:rPr>
              <w:t xml:space="preserve">Availability of </w:t>
            </w:r>
            <w:proofErr w:type="spellStart"/>
            <w:r w:rsidRPr="00333782">
              <w:rPr>
                <w:rFonts w:asciiTheme="minorHAnsi" w:eastAsiaTheme="minorEastAsia" w:hAnsiTheme="minorHAnsi" w:cstheme="minorHAnsi"/>
                <w:color w:val="000000" w:themeColor="text1"/>
                <w:sz w:val="20"/>
                <w:szCs w:val="20"/>
              </w:rPr>
              <w:t>Epipen</w:t>
            </w:r>
            <w:proofErr w:type="spellEnd"/>
            <w:r w:rsidRPr="00333782">
              <w:rPr>
                <w:rFonts w:asciiTheme="minorHAnsi" w:eastAsiaTheme="minorEastAsia" w:hAnsiTheme="minorHAnsi" w:cstheme="minorHAnsi"/>
                <w:color w:val="000000" w:themeColor="text1"/>
                <w:sz w:val="20"/>
                <w:szCs w:val="20"/>
              </w:rPr>
              <w:t xml:space="preserve"> 0.15mg and 0.3mg adrenaline auto-injectors – US labelled EpiPen 0.3mg</w:t>
            </w:r>
          </w:p>
        </w:tc>
      </w:tr>
      <w:tr w:rsidR="000C445D" w:rsidRPr="00D912FB" w14:paraId="6E6EC515" w14:textId="77777777" w:rsidTr="00343CE5">
        <w:trPr>
          <w:trHeight w:val="315"/>
        </w:trPr>
        <w:tc>
          <w:tcPr>
            <w:tcW w:w="1410" w:type="dxa"/>
            <w:shd w:val="clear" w:color="auto" w:fill="auto"/>
            <w:noWrap/>
            <w:vAlign w:val="center"/>
          </w:tcPr>
          <w:p w14:paraId="0472AF11"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26/06/2020</w:t>
            </w:r>
          </w:p>
        </w:tc>
        <w:tc>
          <w:tcPr>
            <w:tcW w:w="8508" w:type="dxa"/>
            <w:shd w:val="clear" w:color="auto" w:fill="auto"/>
            <w:noWrap/>
            <w:vAlign w:val="center"/>
          </w:tcPr>
          <w:p w14:paraId="3EB2DA55"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Fluticasone propionate (</w:t>
            </w:r>
            <w:proofErr w:type="spellStart"/>
            <w:r w:rsidRPr="00333782">
              <w:rPr>
                <w:rFonts w:asciiTheme="minorHAnsi" w:hAnsiTheme="minorHAnsi" w:cstheme="minorHAnsi"/>
                <w:color w:val="000000"/>
                <w:sz w:val="20"/>
                <w:szCs w:val="20"/>
              </w:rPr>
              <w:t>Flixotide</w:t>
            </w:r>
            <w:proofErr w:type="spellEnd"/>
            <w:r w:rsidRPr="00333782">
              <w:rPr>
                <w:rFonts w:asciiTheme="minorHAnsi" w:hAnsiTheme="minorHAnsi" w:cstheme="minorHAnsi"/>
                <w:color w:val="000000"/>
                <w:sz w:val="20"/>
                <w:szCs w:val="20"/>
              </w:rPr>
              <w:t>) 0.5mg/2ml and 2mg/2ml Nebules</w:t>
            </w:r>
          </w:p>
        </w:tc>
      </w:tr>
      <w:tr w:rsidR="000C445D" w:rsidRPr="00D912FB" w14:paraId="71FCEA4D" w14:textId="77777777" w:rsidTr="00343CE5">
        <w:trPr>
          <w:trHeight w:val="315"/>
        </w:trPr>
        <w:tc>
          <w:tcPr>
            <w:tcW w:w="1410" w:type="dxa"/>
            <w:shd w:val="clear" w:color="auto" w:fill="auto"/>
            <w:noWrap/>
            <w:vAlign w:val="center"/>
          </w:tcPr>
          <w:p w14:paraId="2A8BA2D4"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25/06/2020</w:t>
            </w:r>
          </w:p>
        </w:tc>
        <w:tc>
          <w:tcPr>
            <w:tcW w:w="8508" w:type="dxa"/>
            <w:shd w:val="clear" w:color="auto" w:fill="auto"/>
            <w:noWrap/>
            <w:vAlign w:val="center"/>
          </w:tcPr>
          <w:p w14:paraId="49F25D95"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Isoniazid 50mg tablets</w:t>
            </w:r>
          </w:p>
        </w:tc>
      </w:tr>
      <w:tr w:rsidR="000C445D" w:rsidRPr="00D912FB" w14:paraId="3219BC0C" w14:textId="77777777" w:rsidTr="00343CE5">
        <w:trPr>
          <w:trHeight w:val="315"/>
        </w:trPr>
        <w:tc>
          <w:tcPr>
            <w:tcW w:w="1410" w:type="dxa"/>
            <w:shd w:val="clear" w:color="auto" w:fill="auto"/>
            <w:noWrap/>
            <w:vAlign w:val="center"/>
          </w:tcPr>
          <w:p w14:paraId="0EB58FA0"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25/06/2020</w:t>
            </w:r>
          </w:p>
        </w:tc>
        <w:tc>
          <w:tcPr>
            <w:tcW w:w="8508" w:type="dxa"/>
            <w:shd w:val="clear" w:color="auto" w:fill="auto"/>
            <w:noWrap/>
            <w:vAlign w:val="center"/>
          </w:tcPr>
          <w:p w14:paraId="6653A625"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Phenelzine Sulphate 15mg tablets (</w:t>
            </w:r>
            <w:proofErr w:type="spellStart"/>
            <w:r w:rsidRPr="00333782">
              <w:rPr>
                <w:rFonts w:asciiTheme="minorHAnsi" w:hAnsiTheme="minorHAnsi" w:cstheme="minorHAnsi"/>
                <w:color w:val="000000"/>
                <w:sz w:val="20"/>
                <w:szCs w:val="20"/>
              </w:rPr>
              <w:t>Nardil</w:t>
            </w:r>
            <w:proofErr w:type="spellEnd"/>
            <w:r w:rsidRPr="00333782">
              <w:rPr>
                <w:rFonts w:asciiTheme="minorHAnsi" w:hAnsiTheme="minorHAnsi" w:cstheme="minorHAnsi"/>
                <w:color w:val="000000"/>
                <w:sz w:val="20"/>
                <w:szCs w:val="20"/>
              </w:rPr>
              <w:t>®)</w:t>
            </w:r>
          </w:p>
        </w:tc>
      </w:tr>
      <w:tr w:rsidR="000C445D" w:rsidRPr="00D912FB" w14:paraId="0AF6A3BC" w14:textId="77777777" w:rsidTr="00343CE5">
        <w:trPr>
          <w:trHeight w:val="315"/>
        </w:trPr>
        <w:tc>
          <w:tcPr>
            <w:tcW w:w="1410" w:type="dxa"/>
            <w:shd w:val="clear" w:color="auto" w:fill="auto"/>
            <w:noWrap/>
            <w:vAlign w:val="center"/>
          </w:tcPr>
          <w:p w14:paraId="204FF3B3"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25/06/2020</w:t>
            </w:r>
          </w:p>
        </w:tc>
        <w:tc>
          <w:tcPr>
            <w:tcW w:w="8508" w:type="dxa"/>
            <w:shd w:val="clear" w:color="auto" w:fill="auto"/>
            <w:noWrap/>
            <w:vAlign w:val="center"/>
          </w:tcPr>
          <w:p w14:paraId="3644DD9D" w14:textId="77777777" w:rsidR="000C445D" w:rsidRPr="00333782" w:rsidRDefault="000C445D" w:rsidP="009D3DB7">
            <w:pPr>
              <w:rPr>
                <w:rFonts w:asciiTheme="minorHAnsi" w:hAnsiTheme="minorHAnsi" w:cstheme="minorHAnsi"/>
                <w:color w:val="000000"/>
                <w:sz w:val="20"/>
                <w:szCs w:val="20"/>
              </w:rPr>
            </w:pPr>
            <w:proofErr w:type="spellStart"/>
            <w:r w:rsidRPr="00333782">
              <w:rPr>
                <w:rFonts w:asciiTheme="minorHAnsi" w:hAnsiTheme="minorHAnsi" w:cstheme="minorHAnsi"/>
                <w:color w:val="000000"/>
                <w:sz w:val="20"/>
                <w:szCs w:val="20"/>
              </w:rPr>
              <w:t>Lacosamide</w:t>
            </w:r>
            <w:proofErr w:type="spellEnd"/>
            <w:r w:rsidRPr="00333782">
              <w:rPr>
                <w:rFonts w:asciiTheme="minorHAnsi" w:hAnsiTheme="minorHAnsi" w:cstheme="minorHAnsi"/>
                <w:color w:val="000000"/>
                <w:sz w:val="20"/>
                <w:szCs w:val="20"/>
              </w:rPr>
              <w:t xml:space="preserve"> (Vimpat) 50mg tablets (UCB Pharma Ltd)</w:t>
            </w:r>
          </w:p>
        </w:tc>
      </w:tr>
      <w:tr w:rsidR="000C445D" w:rsidRPr="00D912FB" w14:paraId="36E3DC59" w14:textId="77777777" w:rsidTr="00343CE5">
        <w:trPr>
          <w:trHeight w:val="315"/>
        </w:trPr>
        <w:tc>
          <w:tcPr>
            <w:tcW w:w="1410" w:type="dxa"/>
            <w:shd w:val="clear" w:color="auto" w:fill="auto"/>
            <w:noWrap/>
            <w:vAlign w:val="center"/>
          </w:tcPr>
          <w:p w14:paraId="32F412A7"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25/06/2020</w:t>
            </w:r>
          </w:p>
        </w:tc>
        <w:tc>
          <w:tcPr>
            <w:tcW w:w="8508" w:type="dxa"/>
            <w:shd w:val="clear" w:color="auto" w:fill="auto"/>
            <w:noWrap/>
            <w:vAlign w:val="center"/>
          </w:tcPr>
          <w:p w14:paraId="587C62B7"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 xml:space="preserve">Mirtazapine 15mg and 45mg </w:t>
            </w:r>
            <w:proofErr w:type="spellStart"/>
            <w:r w:rsidRPr="00333782">
              <w:rPr>
                <w:rFonts w:asciiTheme="minorHAnsi" w:hAnsiTheme="minorHAnsi" w:cstheme="minorHAnsi"/>
                <w:color w:val="000000"/>
                <w:sz w:val="20"/>
                <w:szCs w:val="20"/>
              </w:rPr>
              <w:t>orodispersible</w:t>
            </w:r>
            <w:proofErr w:type="spellEnd"/>
            <w:r w:rsidRPr="00333782">
              <w:rPr>
                <w:rFonts w:asciiTheme="minorHAnsi" w:hAnsiTheme="minorHAnsi" w:cstheme="minorHAnsi"/>
                <w:color w:val="000000"/>
                <w:sz w:val="20"/>
                <w:szCs w:val="20"/>
              </w:rPr>
              <w:t xml:space="preserve"> tablets</w:t>
            </w:r>
          </w:p>
        </w:tc>
      </w:tr>
      <w:tr w:rsidR="000C445D" w:rsidRPr="00D912FB" w14:paraId="7CAA1274" w14:textId="77777777" w:rsidTr="00343CE5">
        <w:trPr>
          <w:trHeight w:val="315"/>
        </w:trPr>
        <w:tc>
          <w:tcPr>
            <w:tcW w:w="1410" w:type="dxa"/>
            <w:shd w:val="clear" w:color="auto" w:fill="auto"/>
            <w:noWrap/>
            <w:vAlign w:val="center"/>
          </w:tcPr>
          <w:p w14:paraId="5E892250"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25/06/2020</w:t>
            </w:r>
          </w:p>
        </w:tc>
        <w:tc>
          <w:tcPr>
            <w:tcW w:w="8508" w:type="dxa"/>
            <w:shd w:val="clear" w:color="auto" w:fill="auto"/>
            <w:noWrap/>
            <w:vAlign w:val="center"/>
          </w:tcPr>
          <w:p w14:paraId="4DF64B0D" w14:textId="77777777" w:rsidR="000C445D" w:rsidRPr="00333782" w:rsidRDefault="000C445D" w:rsidP="009D3DB7">
            <w:pPr>
              <w:rPr>
                <w:rFonts w:asciiTheme="minorHAnsi" w:hAnsiTheme="minorHAnsi" w:cstheme="minorHAnsi"/>
                <w:color w:val="000000"/>
                <w:sz w:val="20"/>
                <w:szCs w:val="20"/>
              </w:rPr>
            </w:pPr>
            <w:proofErr w:type="spellStart"/>
            <w:r w:rsidRPr="00333782">
              <w:rPr>
                <w:rFonts w:asciiTheme="minorHAnsi" w:hAnsiTheme="minorHAnsi" w:cstheme="minorHAnsi"/>
                <w:color w:val="000000"/>
                <w:sz w:val="20"/>
                <w:szCs w:val="20"/>
              </w:rPr>
              <w:t>Lodoxamide</w:t>
            </w:r>
            <w:proofErr w:type="spellEnd"/>
            <w:r w:rsidRPr="00333782">
              <w:rPr>
                <w:rFonts w:asciiTheme="minorHAnsi" w:hAnsiTheme="minorHAnsi" w:cstheme="minorHAnsi"/>
                <w:color w:val="000000"/>
                <w:sz w:val="20"/>
                <w:szCs w:val="20"/>
              </w:rPr>
              <w:t xml:space="preserve"> 0.1% (</w:t>
            </w:r>
            <w:proofErr w:type="spellStart"/>
            <w:r w:rsidRPr="00333782">
              <w:rPr>
                <w:rFonts w:asciiTheme="minorHAnsi" w:hAnsiTheme="minorHAnsi" w:cstheme="minorHAnsi"/>
                <w:color w:val="000000"/>
                <w:sz w:val="20"/>
                <w:szCs w:val="20"/>
              </w:rPr>
              <w:t>Alomide</w:t>
            </w:r>
            <w:proofErr w:type="spellEnd"/>
            <w:r w:rsidRPr="00333782">
              <w:rPr>
                <w:rFonts w:asciiTheme="minorHAnsi" w:hAnsiTheme="minorHAnsi" w:cstheme="minorHAnsi"/>
                <w:color w:val="000000"/>
                <w:sz w:val="20"/>
                <w:szCs w:val="20"/>
              </w:rPr>
              <w:t>) eye drops (Novartis)</w:t>
            </w:r>
          </w:p>
        </w:tc>
      </w:tr>
      <w:tr w:rsidR="000C445D" w:rsidRPr="00D912FB" w14:paraId="15AA87D0" w14:textId="77777777" w:rsidTr="00343CE5">
        <w:trPr>
          <w:trHeight w:val="315"/>
        </w:trPr>
        <w:tc>
          <w:tcPr>
            <w:tcW w:w="1410" w:type="dxa"/>
            <w:shd w:val="clear" w:color="auto" w:fill="auto"/>
            <w:noWrap/>
            <w:vAlign w:val="center"/>
          </w:tcPr>
          <w:p w14:paraId="2392D917"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25/06/2020</w:t>
            </w:r>
          </w:p>
        </w:tc>
        <w:tc>
          <w:tcPr>
            <w:tcW w:w="8508" w:type="dxa"/>
            <w:shd w:val="clear" w:color="auto" w:fill="auto"/>
            <w:noWrap/>
            <w:vAlign w:val="center"/>
          </w:tcPr>
          <w:p w14:paraId="539EFF07"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Imipramine 25mg tablets</w:t>
            </w:r>
          </w:p>
        </w:tc>
      </w:tr>
      <w:tr w:rsidR="000C445D" w:rsidRPr="00D912FB" w14:paraId="0C59E642" w14:textId="77777777" w:rsidTr="00343CE5">
        <w:trPr>
          <w:trHeight w:val="315"/>
        </w:trPr>
        <w:tc>
          <w:tcPr>
            <w:tcW w:w="1410" w:type="dxa"/>
            <w:shd w:val="clear" w:color="auto" w:fill="auto"/>
            <w:noWrap/>
            <w:vAlign w:val="center"/>
          </w:tcPr>
          <w:p w14:paraId="4A28E8FD"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25/06/2020</w:t>
            </w:r>
          </w:p>
        </w:tc>
        <w:tc>
          <w:tcPr>
            <w:tcW w:w="8508" w:type="dxa"/>
            <w:shd w:val="clear" w:color="auto" w:fill="auto"/>
            <w:noWrap/>
            <w:vAlign w:val="center"/>
          </w:tcPr>
          <w:p w14:paraId="1E7F151E"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Prednisolone 5mg suppositories (RPH Pharmaceuticals) – Update</w:t>
            </w:r>
          </w:p>
        </w:tc>
      </w:tr>
      <w:tr w:rsidR="000C445D" w:rsidRPr="00D912FB" w14:paraId="38504FA6" w14:textId="77777777" w:rsidTr="00343CE5">
        <w:trPr>
          <w:trHeight w:val="315"/>
        </w:trPr>
        <w:tc>
          <w:tcPr>
            <w:tcW w:w="1410" w:type="dxa"/>
            <w:shd w:val="clear" w:color="auto" w:fill="auto"/>
            <w:noWrap/>
            <w:vAlign w:val="center"/>
          </w:tcPr>
          <w:p w14:paraId="6FE33AF4"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25/06/2020</w:t>
            </w:r>
          </w:p>
        </w:tc>
        <w:tc>
          <w:tcPr>
            <w:tcW w:w="8508" w:type="dxa"/>
            <w:shd w:val="clear" w:color="auto" w:fill="auto"/>
            <w:noWrap/>
            <w:vAlign w:val="center"/>
          </w:tcPr>
          <w:p w14:paraId="7B599FB1"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Promazine 25mg and 50mg tablets – Update</w:t>
            </w:r>
          </w:p>
        </w:tc>
      </w:tr>
      <w:tr w:rsidR="000C445D" w:rsidRPr="00D912FB" w14:paraId="47368DA3" w14:textId="77777777" w:rsidTr="00343CE5">
        <w:trPr>
          <w:trHeight w:val="315"/>
        </w:trPr>
        <w:tc>
          <w:tcPr>
            <w:tcW w:w="1410" w:type="dxa"/>
            <w:shd w:val="clear" w:color="auto" w:fill="auto"/>
            <w:noWrap/>
            <w:vAlign w:val="center"/>
          </w:tcPr>
          <w:p w14:paraId="7C0C6101"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25/06/2020</w:t>
            </w:r>
          </w:p>
        </w:tc>
        <w:tc>
          <w:tcPr>
            <w:tcW w:w="8508" w:type="dxa"/>
            <w:shd w:val="clear" w:color="auto" w:fill="auto"/>
            <w:noWrap/>
            <w:vAlign w:val="center"/>
          </w:tcPr>
          <w:p w14:paraId="01F24B11"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Phenytoin Sodium NRIM 100mg capsules (Accord) – Update</w:t>
            </w:r>
          </w:p>
        </w:tc>
      </w:tr>
      <w:tr w:rsidR="000C445D" w:rsidRPr="00D912FB" w14:paraId="1BE64DB7" w14:textId="77777777" w:rsidTr="00343CE5">
        <w:trPr>
          <w:trHeight w:val="315"/>
        </w:trPr>
        <w:tc>
          <w:tcPr>
            <w:tcW w:w="1410" w:type="dxa"/>
            <w:shd w:val="clear" w:color="auto" w:fill="auto"/>
            <w:noWrap/>
            <w:vAlign w:val="center"/>
          </w:tcPr>
          <w:p w14:paraId="12E4847B"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25/06/2020</w:t>
            </w:r>
          </w:p>
        </w:tc>
        <w:tc>
          <w:tcPr>
            <w:tcW w:w="8508" w:type="dxa"/>
            <w:shd w:val="clear" w:color="auto" w:fill="auto"/>
            <w:noWrap/>
            <w:vAlign w:val="center"/>
          </w:tcPr>
          <w:p w14:paraId="63BB1A21"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H2-antagonists (Cimetidine, Famotidine and Nizatidine) – Update</w:t>
            </w:r>
          </w:p>
        </w:tc>
      </w:tr>
      <w:tr w:rsidR="000C445D" w:rsidRPr="00D912FB" w14:paraId="62E87BCD" w14:textId="77777777" w:rsidTr="00343CE5">
        <w:trPr>
          <w:trHeight w:val="315"/>
        </w:trPr>
        <w:tc>
          <w:tcPr>
            <w:tcW w:w="1410" w:type="dxa"/>
            <w:shd w:val="clear" w:color="auto" w:fill="auto"/>
            <w:noWrap/>
            <w:vAlign w:val="center"/>
          </w:tcPr>
          <w:p w14:paraId="6D402445"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23/06/2020</w:t>
            </w:r>
          </w:p>
        </w:tc>
        <w:tc>
          <w:tcPr>
            <w:tcW w:w="8508" w:type="dxa"/>
            <w:shd w:val="clear" w:color="auto" w:fill="auto"/>
            <w:noWrap/>
            <w:vAlign w:val="center"/>
          </w:tcPr>
          <w:p w14:paraId="50BC4D26" w14:textId="77777777" w:rsidR="000C445D" w:rsidRPr="00333782" w:rsidRDefault="000C445D" w:rsidP="009D3DB7">
            <w:pPr>
              <w:rPr>
                <w:rFonts w:asciiTheme="minorHAnsi" w:hAnsiTheme="minorHAnsi" w:cstheme="minorHAnsi"/>
                <w:color w:val="000000"/>
                <w:sz w:val="20"/>
                <w:szCs w:val="20"/>
              </w:rPr>
            </w:pPr>
            <w:proofErr w:type="spellStart"/>
            <w:r w:rsidRPr="00333782">
              <w:rPr>
                <w:rFonts w:asciiTheme="minorHAnsi" w:hAnsiTheme="minorHAnsi" w:cstheme="minorHAnsi"/>
                <w:color w:val="000000"/>
                <w:sz w:val="20"/>
                <w:szCs w:val="20"/>
              </w:rPr>
              <w:t>Warticon</w:t>
            </w:r>
            <w:proofErr w:type="spellEnd"/>
            <w:r w:rsidRPr="00333782">
              <w:rPr>
                <w:rFonts w:asciiTheme="minorHAnsi" w:hAnsiTheme="minorHAnsi" w:cstheme="minorHAnsi"/>
                <w:color w:val="000000"/>
                <w:sz w:val="20"/>
                <w:szCs w:val="20"/>
              </w:rPr>
              <w:t xml:space="preserve"> 0.15% cream – Update</w:t>
            </w:r>
          </w:p>
        </w:tc>
      </w:tr>
      <w:tr w:rsidR="000C445D" w:rsidRPr="00D912FB" w14:paraId="772AC2E5" w14:textId="77777777" w:rsidTr="00343CE5">
        <w:trPr>
          <w:trHeight w:val="315"/>
        </w:trPr>
        <w:tc>
          <w:tcPr>
            <w:tcW w:w="1410" w:type="dxa"/>
            <w:shd w:val="clear" w:color="auto" w:fill="auto"/>
            <w:noWrap/>
            <w:vAlign w:val="center"/>
          </w:tcPr>
          <w:p w14:paraId="0BE24EE1" w14:textId="77777777" w:rsidR="000C445D" w:rsidRPr="00333782" w:rsidRDefault="000C445D" w:rsidP="009D3DB7">
            <w:pPr>
              <w:rPr>
                <w:rFonts w:asciiTheme="minorHAnsi" w:hAnsiTheme="minorHAnsi" w:cstheme="minorHAnsi"/>
                <w:sz w:val="20"/>
                <w:szCs w:val="20"/>
              </w:rPr>
            </w:pPr>
            <w:r w:rsidRPr="00333782">
              <w:rPr>
                <w:rFonts w:asciiTheme="minorHAnsi" w:hAnsiTheme="minorHAnsi" w:cstheme="minorHAnsi"/>
                <w:sz w:val="20"/>
                <w:szCs w:val="20"/>
              </w:rPr>
              <w:t>17/06/2020</w:t>
            </w:r>
          </w:p>
        </w:tc>
        <w:tc>
          <w:tcPr>
            <w:tcW w:w="8508" w:type="dxa"/>
            <w:shd w:val="clear" w:color="auto" w:fill="auto"/>
            <w:noWrap/>
            <w:vAlign w:val="center"/>
          </w:tcPr>
          <w:p w14:paraId="03F8B455" w14:textId="77777777" w:rsidR="000C445D" w:rsidRPr="00333782" w:rsidRDefault="000C445D" w:rsidP="009D3DB7">
            <w:pPr>
              <w:rPr>
                <w:rFonts w:asciiTheme="minorHAnsi" w:hAnsiTheme="minorHAnsi" w:cstheme="minorHAnsi"/>
                <w:sz w:val="20"/>
                <w:szCs w:val="20"/>
              </w:rPr>
            </w:pPr>
            <w:r w:rsidRPr="00333782">
              <w:rPr>
                <w:rFonts w:asciiTheme="minorHAnsi" w:hAnsiTheme="minorHAnsi" w:cstheme="minorHAnsi"/>
                <w:sz w:val="20"/>
                <w:szCs w:val="20"/>
              </w:rPr>
              <w:t xml:space="preserve">Stanek® and </w:t>
            </w:r>
            <w:proofErr w:type="spellStart"/>
            <w:r w:rsidRPr="00333782">
              <w:rPr>
                <w:rFonts w:asciiTheme="minorHAnsi" w:hAnsiTheme="minorHAnsi" w:cstheme="minorHAnsi"/>
                <w:sz w:val="20"/>
                <w:szCs w:val="20"/>
              </w:rPr>
              <w:t>Sastravi</w:t>
            </w:r>
            <w:proofErr w:type="spellEnd"/>
            <w:r w:rsidRPr="00333782">
              <w:rPr>
                <w:rFonts w:asciiTheme="minorHAnsi" w:hAnsiTheme="minorHAnsi" w:cstheme="minorHAnsi"/>
                <w:sz w:val="20"/>
                <w:szCs w:val="20"/>
              </w:rPr>
              <w:t>® (levodopa/carbidopa/ entacapone) tablets</w:t>
            </w:r>
          </w:p>
        </w:tc>
      </w:tr>
      <w:tr w:rsidR="000C445D" w:rsidRPr="00D912FB" w14:paraId="6A795A00" w14:textId="77777777" w:rsidTr="00343CE5">
        <w:trPr>
          <w:trHeight w:val="315"/>
        </w:trPr>
        <w:tc>
          <w:tcPr>
            <w:tcW w:w="1410" w:type="dxa"/>
            <w:shd w:val="clear" w:color="auto" w:fill="auto"/>
            <w:noWrap/>
            <w:vAlign w:val="center"/>
          </w:tcPr>
          <w:p w14:paraId="3E83B6DD"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17/06/2020</w:t>
            </w:r>
          </w:p>
        </w:tc>
        <w:tc>
          <w:tcPr>
            <w:tcW w:w="8508" w:type="dxa"/>
            <w:shd w:val="clear" w:color="auto" w:fill="auto"/>
            <w:noWrap/>
            <w:vAlign w:val="center"/>
          </w:tcPr>
          <w:p w14:paraId="5E0B16DF"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Ranitidine all formulations update</w:t>
            </w:r>
          </w:p>
        </w:tc>
      </w:tr>
      <w:tr w:rsidR="000C445D" w:rsidRPr="00D912FB" w14:paraId="7390A883" w14:textId="77777777" w:rsidTr="00343CE5">
        <w:trPr>
          <w:trHeight w:val="315"/>
        </w:trPr>
        <w:tc>
          <w:tcPr>
            <w:tcW w:w="1410" w:type="dxa"/>
            <w:shd w:val="clear" w:color="auto" w:fill="auto"/>
            <w:noWrap/>
            <w:vAlign w:val="center"/>
          </w:tcPr>
          <w:p w14:paraId="4C7EAEE8"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29/05/2020</w:t>
            </w:r>
          </w:p>
        </w:tc>
        <w:tc>
          <w:tcPr>
            <w:tcW w:w="8508" w:type="dxa"/>
            <w:shd w:val="clear" w:color="auto" w:fill="auto"/>
            <w:noWrap/>
            <w:vAlign w:val="center"/>
          </w:tcPr>
          <w:p w14:paraId="3308CC41"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Stanek® (levodopa/ carbidopa/ entacapone) tablets – various strengths – Update</w:t>
            </w:r>
          </w:p>
        </w:tc>
      </w:tr>
      <w:tr w:rsidR="000C445D" w:rsidRPr="00D912FB" w14:paraId="1B499F44" w14:textId="77777777" w:rsidTr="00343CE5">
        <w:trPr>
          <w:trHeight w:val="315"/>
        </w:trPr>
        <w:tc>
          <w:tcPr>
            <w:tcW w:w="1410" w:type="dxa"/>
            <w:shd w:val="clear" w:color="auto" w:fill="auto"/>
            <w:noWrap/>
            <w:vAlign w:val="center"/>
          </w:tcPr>
          <w:p w14:paraId="0F9D8DB3"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29/05/2020</w:t>
            </w:r>
          </w:p>
        </w:tc>
        <w:tc>
          <w:tcPr>
            <w:tcW w:w="8508" w:type="dxa"/>
            <w:shd w:val="clear" w:color="auto" w:fill="auto"/>
            <w:noWrap/>
            <w:vAlign w:val="center"/>
          </w:tcPr>
          <w:p w14:paraId="2A51B2EB" w14:textId="77777777" w:rsidR="000C445D" w:rsidRPr="00333782" w:rsidRDefault="000C445D" w:rsidP="009D3DB7">
            <w:pPr>
              <w:rPr>
                <w:rFonts w:asciiTheme="minorHAnsi" w:hAnsiTheme="minorHAnsi" w:cstheme="minorHAnsi"/>
                <w:color w:val="000000"/>
                <w:sz w:val="20"/>
                <w:szCs w:val="20"/>
              </w:rPr>
            </w:pPr>
            <w:proofErr w:type="spellStart"/>
            <w:r w:rsidRPr="00333782">
              <w:rPr>
                <w:rFonts w:asciiTheme="minorHAnsi" w:hAnsiTheme="minorHAnsi" w:cstheme="minorHAnsi"/>
                <w:color w:val="000000"/>
                <w:sz w:val="20"/>
                <w:szCs w:val="20"/>
              </w:rPr>
              <w:t>Salazopyrin</w:t>
            </w:r>
            <w:proofErr w:type="spellEnd"/>
            <w:r w:rsidRPr="00333782">
              <w:rPr>
                <w:rFonts w:asciiTheme="minorHAnsi" w:hAnsiTheme="minorHAnsi" w:cstheme="minorHAnsi"/>
                <w:color w:val="000000"/>
                <w:sz w:val="20"/>
                <w:szCs w:val="20"/>
              </w:rPr>
              <w:t>® (sulfasalazine) 500mg suppositories – Update</w:t>
            </w:r>
          </w:p>
        </w:tc>
      </w:tr>
      <w:tr w:rsidR="000C445D" w:rsidRPr="00D912FB" w14:paraId="00313807" w14:textId="77777777" w:rsidTr="00343CE5">
        <w:trPr>
          <w:trHeight w:val="315"/>
        </w:trPr>
        <w:tc>
          <w:tcPr>
            <w:tcW w:w="1410" w:type="dxa"/>
            <w:shd w:val="clear" w:color="auto" w:fill="auto"/>
            <w:noWrap/>
            <w:vAlign w:val="center"/>
          </w:tcPr>
          <w:p w14:paraId="726FA886"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29/05/2020</w:t>
            </w:r>
          </w:p>
        </w:tc>
        <w:tc>
          <w:tcPr>
            <w:tcW w:w="8508" w:type="dxa"/>
            <w:shd w:val="clear" w:color="auto" w:fill="auto"/>
            <w:noWrap/>
            <w:vAlign w:val="center"/>
          </w:tcPr>
          <w:p w14:paraId="40A11F0E" w14:textId="77777777" w:rsidR="000C445D" w:rsidRPr="00333782" w:rsidRDefault="000C445D" w:rsidP="009D3DB7">
            <w:pPr>
              <w:rPr>
                <w:rFonts w:asciiTheme="minorHAnsi" w:hAnsiTheme="minorHAnsi" w:cstheme="minorHAnsi"/>
                <w:color w:val="000000"/>
                <w:sz w:val="20"/>
                <w:szCs w:val="20"/>
              </w:rPr>
            </w:pPr>
            <w:proofErr w:type="spellStart"/>
            <w:r w:rsidRPr="00333782">
              <w:rPr>
                <w:rFonts w:asciiTheme="minorHAnsi" w:hAnsiTheme="minorHAnsi" w:cstheme="minorHAnsi"/>
                <w:color w:val="000000"/>
                <w:sz w:val="20"/>
                <w:szCs w:val="20"/>
              </w:rPr>
              <w:t>Phytomenadione</w:t>
            </w:r>
            <w:proofErr w:type="spellEnd"/>
            <w:r w:rsidRPr="00333782">
              <w:rPr>
                <w:rFonts w:asciiTheme="minorHAnsi" w:hAnsiTheme="minorHAnsi" w:cstheme="minorHAnsi"/>
                <w:color w:val="000000"/>
                <w:sz w:val="20"/>
                <w:szCs w:val="20"/>
              </w:rPr>
              <w:t xml:space="preserve"> (</w:t>
            </w:r>
            <w:proofErr w:type="spellStart"/>
            <w:r w:rsidRPr="00333782">
              <w:rPr>
                <w:rFonts w:asciiTheme="minorHAnsi" w:hAnsiTheme="minorHAnsi" w:cstheme="minorHAnsi"/>
                <w:color w:val="000000"/>
                <w:sz w:val="20"/>
                <w:szCs w:val="20"/>
              </w:rPr>
              <w:t>Konakion</w:t>
            </w:r>
            <w:proofErr w:type="spellEnd"/>
            <w:r w:rsidRPr="00333782">
              <w:rPr>
                <w:rFonts w:asciiTheme="minorHAnsi" w:hAnsiTheme="minorHAnsi" w:cstheme="minorHAnsi"/>
                <w:color w:val="000000"/>
                <w:sz w:val="20"/>
                <w:szCs w:val="20"/>
              </w:rPr>
              <w:t xml:space="preserve"> MM Paediatric) 2mg/0.2ml ampoules (</w:t>
            </w:r>
            <w:proofErr w:type="spellStart"/>
            <w:r w:rsidRPr="00333782">
              <w:rPr>
                <w:rFonts w:asciiTheme="minorHAnsi" w:hAnsiTheme="minorHAnsi" w:cstheme="minorHAnsi"/>
                <w:color w:val="000000"/>
                <w:sz w:val="20"/>
                <w:szCs w:val="20"/>
              </w:rPr>
              <w:t>Cheplapharm</w:t>
            </w:r>
            <w:proofErr w:type="spellEnd"/>
            <w:r w:rsidRPr="00333782">
              <w:rPr>
                <w:rFonts w:asciiTheme="minorHAnsi" w:hAnsiTheme="minorHAnsi" w:cstheme="minorHAnsi"/>
                <w:color w:val="000000"/>
                <w:sz w:val="20"/>
                <w:szCs w:val="20"/>
              </w:rPr>
              <w:t>) – Update</w:t>
            </w:r>
          </w:p>
        </w:tc>
      </w:tr>
      <w:tr w:rsidR="000C445D" w:rsidRPr="00D912FB" w14:paraId="33F4455E" w14:textId="77777777" w:rsidTr="00343CE5">
        <w:trPr>
          <w:trHeight w:val="315"/>
        </w:trPr>
        <w:tc>
          <w:tcPr>
            <w:tcW w:w="1410" w:type="dxa"/>
            <w:shd w:val="clear" w:color="auto" w:fill="auto"/>
            <w:noWrap/>
            <w:vAlign w:val="center"/>
          </w:tcPr>
          <w:p w14:paraId="7B3F1325"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29/05/2020</w:t>
            </w:r>
          </w:p>
        </w:tc>
        <w:tc>
          <w:tcPr>
            <w:tcW w:w="8508" w:type="dxa"/>
            <w:shd w:val="clear" w:color="auto" w:fill="auto"/>
            <w:noWrap/>
            <w:vAlign w:val="center"/>
          </w:tcPr>
          <w:p w14:paraId="3DCE71E5"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 xml:space="preserve">Valproate </w:t>
            </w:r>
            <w:proofErr w:type="spellStart"/>
            <w:r w:rsidRPr="00333782">
              <w:rPr>
                <w:rFonts w:asciiTheme="minorHAnsi" w:hAnsiTheme="minorHAnsi" w:cstheme="minorHAnsi"/>
                <w:color w:val="000000"/>
                <w:sz w:val="20"/>
                <w:szCs w:val="20"/>
              </w:rPr>
              <w:t>semisodium</w:t>
            </w:r>
            <w:proofErr w:type="spellEnd"/>
            <w:r w:rsidRPr="00333782">
              <w:rPr>
                <w:rFonts w:asciiTheme="minorHAnsi" w:hAnsiTheme="minorHAnsi" w:cstheme="minorHAnsi"/>
                <w:color w:val="000000"/>
                <w:sz w:val="20"/>
                <w:szCs w:val="20"/>
              </w:rPr>
              <w:t xml:space="preserve"> (Depakote) 250mg and 500mg tablets (Sanofi) – Update</w:t>
            </w:r>
          </w:p>
        </w:tc>
      </w:tr>
      <w:tr w:rsidR="000C445D" w:rsidRPr="00D912FB" w14:paraId="7F6057D8" w14:textId="77777777" w:rsidTr="00343CE5">
        <w:trPr>
          <w:trHeight w:val="315"/>
        </w:trPr>
        <w:tc>
          <w:tcPr>
            <w:tcW w:w="1410" w:type="dxa"/>
            <w:shd w:val="clear" w:color="auto" w:fill="auto"/>
            <w:noWrap/>
            <w:vAlign w:val="center"/>
          </w:tcPr>
          <w:p w14:paraId="3D16058F"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29/05/2020</w:t>
            </w:r>
          </w:p>
        </w:tc>
        <w:tc>
          <w:tcPr>
            <w:tcW w:w="8508" w:type="dxa"/>
            <w:shd w:val="clear" w:color="auto" w:fill="auto"/>
            <w:noWrap/>
            <w:vAlign w:val="center"/>
          </w:tcPr>
          <w:p w14:paraId="10E013B2"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Zyban (bupropion hydrochloride) 150mg prolonged release tablets (GlaxoSmithKline UK)</w:t>
            </w:r>
          </w:p>
        </w:tc>
      </w:tr>
      <w:tr w:rsidR="000C445D" w:rsidRPr="00D912FB" w14:paraId="3CCB7C64" w14:textId="77777777" w:rsidTr="00343CE5">
        <w:trPr>
          <w:trHeight w:val="315"/>
        </w:trPr>
        <w:tc>
          <w:tcPr>
            <w:tcW w:w="1410" w:type="dxa"/>
            <w:shd w:val="clear" w:color="auto" w:fill="auto"/>
            <w:noWrap/>
            <w:vAlign w:val="center"/>
          </w:tcPr>
          <w:p w14:paraId="2E1704E9"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29/05/2020</w:t>
            </w:r>
          </w:p>
        </w:tc>
        <w:tc>
          <w:tcPr>
            <w:tcW w:w="8508" w:type="dxa"/>
            <w:shd w:val="clear" w:color="auto" w:fill="auto"/>
            <w:noWrap/>
            <w:vAlign w:val="center"/>
          </w:tcPr>
          <w:p w14:paraId="442439D5"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Danazol 100mg and 200mg capsules</w:t>
            </w:r>
          </w:p>
        </w:tc>
      </w:tr>
      <w:tr w:rsidR="000C445D" w:rsidRPr="00D912FB" w14:paraId="396F7493" w14:textId="77777777" w:rsidTr="00343CE5">
        <w:trPr>
          <w:trHeight w:val="315"/>
        </w:trPr>
        <w:tc>
          <w:tcPr>
            <w:tcW w:w="1410" w:type="dxa"/>
            <w:shd w:val="clear" w:color="auto" w:fill="auto"/>
            <w:noWrap/>
            <w:vAlign w:val="center"/>
          </w:tcPr>
          <w:p w14:paraId="656FE443"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29/05/2020</w:t>
            </w:r>
          </w:p>
        </w:tc>
        <w:tc>
          <w:tcPr>
            <w:tcW w:w="8508" w:type="dxa"/>
            <w:shd w:val="clear" w:color="auto" w:fill="auto"/>
            <w:noWrap/>
            <w:vAlign w:val="center"/>
          </w:tcPr>
          <w:p w14:paraId="1094D9AD" w14:textId="77777777" w:rsidR="000C445D" w:rsidRPr="00333782" w:rsidRDefault="000C445D" w:rsidP="009D3DB7">
            <w:pPr>
              <w:rPr>
                <w:rFonts w:asciiTheme="minorHAnsi" w:hAnsiTheme="minorHAnsi" w:cstheme="minorHAnsi"/>
                <w:color w:val="000000"/>
                <w:sz w:val="20"/>
                <w:szCs w:val="20"/>
              </w:rPr>
            </w:pPr>
            <w:proofErr w:type="spellStart"/>
            <w:r w:rsidRPr="00333782">
              <w:rPr>
                <w:rFonts w:asciiTheme="minorHAnsi" w:hAnsiTheme="minorHAnsi" w:cstheme="minorHAnsi"/>
                <w:color w:val="000000"/>
                <w:sz w:val="20"/>
                <w:szCs w:val="20"/>
              </w:rPr>
              <w:t>Nardil</w:t>
            </w:r>
            <w:proofErr w:type="spellEnd"/>
            <w:r w:rsidRPr="00333782">
              <w:rPr>
                <w:rFonts w:asciiTheme="minorHAnsi" w:hAnsiTheme="minorHAnsi" w:cstheme="minorHAnsi"/>
                <w:color w:val="000000"/>
                <w:sz w:val="20"/>
                <w:szCs w:val="20"/>
              </w:rPr>
              <w:t xml:space="preserve"> (Phenelzine </w:t>
            </w:r>
            <w:proofErr w:type="spellStart"/>
            <w:r w:rsidRPr="00333782">
              <w:rPr>
                <w:rFonts w:asciiTheme="minorHAnsi" w:hAnsiTheme="minorHAnsi" w:cstheme="minorHAnsi"/>
                <w:color w:val="000000"/>
                <w:sz w:val="20"/>
                <w:szCs w:val="20"/>
              </w:rPr>
              <w:t>sulfate</w:t>
            </w:r>
            <w:proofErr w:type="spellEnd"/>
            <w:r w:rsidRPr="00333782">
              <w:rPr>
                <w:rFonts w:asciiTheme="minorHAnsi" w:hAnsiTheme="minorHAnsi" w:cstheme="minorHAnsi"/>
                <w:color w:val="000000"/>
                <w:sz w:val="20"/>
                <w:szCs w:val="20"/>
              </w:rPr>
              <w:t>) 15mg tablets</w:t>
            </w:r>
          </w:p>
        </w:tc>
      </w:tr>
      <w:tr w:rsidR="000C445D" w:rsidRPr="00D912FB" w14:paraId="7F713C31" w14:textId="77777777" w:rsidTr="00343CE5">
        <w:trPr>
          <w:trHeight w:val="315"/>
        </w:trPr>
        <w:tc>
          <w:tcPr>
            <w:tcW w:w="1410" w:type="dxa"/>
            <w:shd w:val="clear" w:color="auto" w:fill="auto"/>
            <w:noWrap/>
            <w:vAlign w:val="center"/>
          </w:tcPr>
          <w:p w14:paraId="03D8041F" w14:textId="77777777" w:rsidR="000C445D" w:rsidRPr="00333782" w:rsidRDefault="000C445D" w:rsidP="009D3DB7">
            <w:pPr>
              <w:rPr>
                <w:rFonts w:asciiTheme="minorHAnsi" w:hAnsiTheme="minorHAnsi" w:cstheme="minorHAnsi"/>
                <w:color w:val="000000"/>
                <w:sz w:val="20"/>
                <w:szCs w:val="20"/>
              </w:rPr>
            </w:pPr>
            <w:r w:rsidRPr="00333782">
              <w:rPr>
                <w:rFonts w:asciiTheme="minorHAnsi" w:hAnsiTheme="minorHAnsi" w:cstheme="minorHAnsi"/>
                <w:color w:val="000000"/>
                <w:sz w:val="20"/>
                <w:szCs w:val="20"/>
              </w:rPr>
              <w:t>12/05/2020</w:t>
            </w:r>
          </w:p>
        </w:tc>
        <w:tc>
          <w:tcPr>
            <w:tcW w:w="8508" w:type="dxa"/>
            <w:shd w:val="clear" w:color="auto" w:fill="auto"/>
            <w:noWrap/>
            <w:vAlign w:val="center"/>
          </w:tcPr>
          <w:p w14:paraId="1122CF23" w14:textId="77777777" w:rsidR="000C445D" w:rsidRPr="00333782" w:rsidRDefault="000C445D" w:rsidP="009D3DB7">
            <w:pPr>
              <w:rPr>
                <w:rFonts w:asciiTheme="minorHAnsi" w:hAnsiTheme="minorHAnsi" w:cstheme="minorHAnsi"/>
                <w:color w:val="000000"/>
                <w:sz w:val="20"/>
                <w:szCs w:val="20"/>
              </w:rPr>
            </w:pPr>
            <w:proofErr w:type="spellStart"/>
            <w:r w:rsidRPr="00333782">
              <w:rPr>
                <w:rFonts w:asciiTheme="minorHAnsi" w:hAnsiTheme="minorHAnsi" w:cstheme="minorHAnsi"/>
                <w:color w:val="000000"/>
                <w:sz w:val="20"/>
                <w:szCs w:val="20"/>
              </w:rPr>
              <w:t>Clenil</w:t>
            </w:r>
            <w:proofErr w:type="spellEnd"/>
            <w:r w:rsidRPr="00333782">
              <w:rPr>
                <w:rFonts w:asciiTheme="minorHAnsi" w:hAnsiTheme="minorHAnsi" w:cstheme="minorHAnsi"/>
                <w:color w:val="000000"/>
                <w:sz w:val="20"/>
                <w:szCs w:val="20"/>
              </w:rPr>
              <w:t xml:space="preserve"> </w:t>
            </w:r>
            <w:proofErr w:type="spellStart"/>
            <w:r w:rsidRPr="00333782">
              <w:rPr>
                <w:rFonts w:asciiTheme="minorHAnsi" w:hAnsiTheme="minorHAnsi" w:cstheme="minorHAnsi"/>
                <w:color w:val="000000"/>
                <w:sz w:val="20"/>
                <w:szCs w:val="20"/>
              </w:rPr>
              <w:t>Modulite</w:t>
            </w:r>
            <w:proofErr w:type="spellEnd"/>
            <w:r w:rsidRPr="00333782">
              <w:rPr>
                <w:rFonts w:asciiTheme="minorHAnsi" w:hAnsiTheme="minorHAnsi" w:cstheme="minorHAnsi"/>
                <w:color w:val="000000"/>
                <w:sz w:val="20"/>
                <w:szCs w:val="20"/>
              </w:rPr>
              <w:t xml:space="preserve"> 100mcg – additional batches released</w:t>
            </w:r>
          </w:p>
        </w:tc>
      </w:tr>
    </w:tbl>
    <w:p w14:paraId="611FE9DA" w14:textId="1E24C962" w:rsidR="000C445D" w:rsidRPr="00D303D2" w:rsidRDefault="000C445D" w:rsidP="00CA1D3D">
      <w:pPr>
        <w:pStyle w:val="NoSpacing"/>
        <w:jc w:val="both"/>
      </w:pPr>
      <w:r w:rsidRPr="1F55733A">
        <w:rPr>
          <w:rFonts w:ascii="Calibri Light" w:eastAsia="Calibri Light" w:hAnsi="Calibri Light" w:cs="Calibri Light"/>
          <w:b/>
          <w:color w:val="1F497D" w:themeColor="text2"/>
          <w:sz w:val="24"/>
          <w:szCs w:val="24"/>
        </w:rPr>
        <w:lastRenderedPageBreak/>
        <w:t>Serious Shortage Protocol SSP06 Fluoxetine 40mg capsules</w:t>
      </w:r>
      <w:r w:rsidR="00CA1D3D">
        <w:rPr>
          <w:rFonts w:ascii="Calibri Light" w:eastAsia="Calibri Light" w:hAnsi="Calibri Light" w:cs="Calibri Light"/>
          <w:b/>
          <w:color w:val="1F497D" w:themeColor="text2"/>
          <w:sz w:val="24"/>
          <w:szCs w:val="24"/>
        </w:rPr>
        <w:br/>
      </w:r>
      <w:r w:rsidRPr="6CE05CA9">
        <w:t xml:space="preserve">In response to significant ongoing disruption to the supply of Fluoxetine 40mg capsules, a Serious Shortage Protocol (SSP) was issued by the Department of Health and Social Care (DHSC). Introduced on Wednesday 20 May 2020, SSP06 was developed by clinicians and provides pharmacists with procedures to follow in providing a suitable alternative product, two Fluoxetine 20mg capsules in response to the serious shortage affecting the 40 mg capsules. DST issued communications and produced a briefing with example endorsements to show contractors how to endorse and claim for supplies made against this SSP. SSP06 for Fluoxetine 40mg capsules were previously expected to expire on the 10 August but the end date has been further extended to the 4 September 2020. </w:t>
      </w:r>
    </w:p>
    <w:p w14:paraId="205B4BAE" w14:textId="77777777" w:rsidR="000C445D" w:rsidRPr="00D303D2" w:rsidRDefault="000C445D" w:rsidP="000C445D">
      <w:pPr>
        <w:jc w:val="both"/>
        <w:rPr>
          <w:rFonts w:asciiTheme="minorHAnsi" w:hAnsiTheme="minorHAnsi" w:cstheme="minorHAnsi"/>
        </w:rPr>
      </w:pPr>
    </w:p>
    <w:p w14:paraId="697312DF" w14:textId="7631F261" w:rsidR="000C445D" w:rsidRPr="00D303D2" w:rsidRDefault="000C445D" w:rsidP="004E40CB">
      <w:pPr>
        <w:pStyle w:val="NoSpacing"/>
      </w:pPr>
      <w:r w:rsidRPr="6CE05CA9">
        <w:rPr>
          <w:i/>
        </w:rPr>
        <w:t>Other active SSPs</w:t>
      </w:r>
      <w:r>
        <w:br/>
      </w:r>
      <w:r w:rsidRPr="6CE05CA9">
        <w:t xml:space="preserve">SSP05 </w:t>
      </w:r>
      <w:r w:rsidR="0554BD4F">
        <w:t xml:space="preserve">for </w:t>
      </w:r>
      <w:r w:rsidRPr="6CE05CA9">
        <w:t>Fluoxetine 10mg capsules is due to expire on 11 September 2020.</w:t>
      </w:r>
    </w:p>
    <w:p w14:paraId="3F0794F6" w14:textId="26DAB541" w:rsidR="1F55733A" w:rsidRDefault="1F55733A" w:rsidP="1F55733A">
      <w:pPr>
        <w:rPr>
          <w:rFonts w:ascii="Calibri Light" w:eastAsia="Calibri Light" w:hAnsi="Calibri Light" w:cs="Calibri Light"/>
          <w:color w:val="1F497D" w:themeColor="text2"/>
          <w:sz w:val="32"/>
          <w:szCs w:val="32"/>
        </w:rPr>
      </w:pPr>
    </w:p>
    <w:p w14:paraId="7664FBCC" w14:textId="5A332FB1" w:rsidR="000C445D" w:rsidRPr="00D303D2" w:rsidRDefault="00A636CF" w:rsidP="000C445D">
      <w:pPr>
        <w:rPr>
          <w:rFonts w:ascii="Calibri Light" w:eastAsia="Calibri Light" w:hAnsi="Calibri Light" w:cs="Calibri Light"/>
          <w:b/>
          <w:color w:val="1F497D" w:themeColor="text2"/>
          <w:sz w:val="24"/>
          <w:szCs w:val="24"/>
        </w:rPr>
      </w:pPr>
      <w:r>
        <w:rPr>
          <w:rFonts w:ascii="Calibri Light" w:eastAsia="Calibri Light" w:hAnsi="Calibri Light" w:cs="Calibri Light"/>
          <w:b/>
          <w:color w:val="1F497D" w:themeColor="text2"/>
          <w:sz w:val="24"/>
          <w:szCs w:val="24"/>
        </w:rPr>
        <w:t>C-19</w:t>
      </w:r>
      <w:r w:rsidR="000C445D" w:rsidRPr="1F55733A">
        <w:rPr>
          <w:rFonts w:ascii="Calibri Light" w:eastAsia="Calibri Light" w:hAnsi="Calibri Light" w:cs="Calibri Light"/>
          <w:b/>
          <w:color w:val="1F497D" w:themeColor="text2"/>
          <w:sz w:val="24"/>
          <w:szCs w:val="24"/>
        </w:rPr>
        <w:t xml:space="preserve"> payments and claiming deadlines</w:t>
      </w:r>
    </w:p>
    <w:p w14:paraId="1B1CB434" w14:textId="7DA29C53" w:rsidR="000C445D" w:rsidRPr="00D303D2" w:rsidRDefault="000C445D" w:rsidP="000C445D">
      <w:pPr>
        <w:pStyle w:val="NoSpacing"/>
        <w:jc w:val="both"/>
        <w:rPr>
          <w:rFonts w:cstheme="minorHAnsi"/>
        </w:rPr>
      </w:pPr>
      <w:r w:rsidRPr="00D303D2">
        <w:rPr>
          <w:rFonts w:cstheme="minorHAnsi"/>
        </w:rPr>
        <w:t xml:space="preserve">DST has issued regular updates via PSNC website, CPN and Twitter reminding contractors of the importance of their end of month submission process, methods and deadlines for claiming any </w:t>
      </w:r>
      <w:r w:rsidR="00A636CF">
        <w:t>C</w:t>
      </w:r>
      <w:r w:rsidR="00A636CF" w:rsidRPr="00D303D2">
        <w:rPr>
          <w:rFonts w:cstheme="minorHAnsi"/>
        </w:rPr>
        <w:t>-19</w:t>
      </w:r>
      <w:r w:rsidRPr="00D303D2">
        <w:rPr>
          <w:rFonts w:cstheme="minorHAnsi"/>
        </w:rPr>
        <w:t xml:space="preserve"> related payments, and timing of these payments to ensure that contractors do not lose out on these. The payment table below was published to inform contractors how and when certain payments would be made. </w:t>
      </w:r>
    </w:p>
    <w:p w14:paraId="3739E25E" w14:textId="77777777" w:rsidR="000C445D" w:rsidRPr="00D303D2" w:rsidRDefault="000C445D" w:rsidP="000C445D">
      <w:pPr>
        <w:pStyle w:val="NoSpacing"/>
        <w:rPr>
          <w:rFonts w:cstheme="minorHAnsi"/>
        </w:rPr>
      </w:pP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97"/>
        <w:gridCol w:w="1689"/>
        <w:gridCol w:w="1701"/>
        <w:gridCol w:w="2694"/>
        <w:gridCol w:w="2693"/>
      </w:tblGrid>
      <w:tr w:rsidR="00C83A6B" w:rsidRPr="00D303D2" w14:paraId="1B3C836E" w14:textId="77777777" w:rsidTr="675E0B75">
        <w:trPr>
          <w:trHeight w:val="720"/>
          <w:tblHeader/>
        </w:trPr>
        <w:tc>
          <w:tcPr>
            <w:tcW w:w="1997" w:type="dxa"/>
            <w:shd w:val="clear" w:color="auto" w:fill="C3137B"/>
            <w:tcMar>
              <w:top w:w="120" w:type="dxa"/>
              <w:left w:w="120" w:type="dxa"/>
              <w:bottom w:w="120" w:type="dxa"/>
              <w:right w:w="120" w:type="dxa"/>
            </w:tcMar>
            <w:vAlign w:val="center"/>
            <w:hideMark/>
          </w:tcPr>
          <w:p w14:paraId="42AE01D2" w14:textId="77777777" w:rsidR="000C445D" w:rsidRPr="00D303D2" w:rsidRDefault="000C445D" w:rsidP="008B26F0">
            <w:pPr>
              <w:spacing w:before="225" w:after="225"/>
              <w:jc w:val="center"/>
              <w:rPr>
                <w:rFonts w:asciiTheme="minorHAnsi" w:eastAsiaTheme="minorEastAsia" w:hAnsiTheme="minorHAnsi" w:cstheme="minorHAnsi"/>
                <w:color w:val="444444"/>
              </w:rPr>
            </w:pPr>
            <w:r w:rsidRPr="00D303D2">
              <w:rPr>
                <w:rFonts w:asciiTheme="minorHAnsi" w:eastAsiaTheme="minorEastAsia" w:hAnsiTheme="minorHAnsi" w:cstheme="minorHAnsi"/>
                <w:b/>
                <w:bCs/>
                <w:color w:val="FFFFFF" w:themeColor="background1"/>
              </w:rPr>
              <w:t>Payment type</w:t>
            </w:r>
          </w:p>
        </w:tc>
        <w:tc>
          <w:tcPr>
            <w:tcW w:w="1689" w:type="dxa"/>
            <w:shd w:val="clear" w:color="auto" w:fill="C3137B"/>
            <w:tcMar>
              <w:top w:w="120" w:type="dxa"/>
              <w:left w:w="120" w:type="dxa"/>
              <w:bottom w:w="120" w:type="dxa"/>
              <w:right w:w="120" w:type="dxa"/>
            </w:tcMar>
            <w:vAlign w:val="center"/>
            <w:hideMark/>
          </w:tcPr>
          <w:p w14:paraId="2888AEAE" w14:textId="77777777" w:rsidR="000C445D" w:rsidRPr="00D303D2" w:rsidRDefault="000C445D" w:rsidP="008B26F0">
            <w:pPr>
              <w:spacing w:before="225" w:after="225"/>
              <w:jc w:val="center"/>
              <w:rPr>
                <w:rFonts w:asciiTheme="minorHAnsi" w:eastAsiaTheme="minorEastAsia" w:hAnsiTheme="minorHAnsi" w:cstheme="minorHAnsi"/>
                <w:color w:val="444444"/>
              </w:rPr>
            </w:pPr>
            <w:r w:rsidRPr="00D303D2">
              <w:rPr>
                <w:rFonts w:asciiTheme="minorHAnsi" w:eastAsiaTheme="minorEastAsia" w:hAnsiTheme="minorHAnsi" w:cstheme="minorHAnsi"/>
                <w:b/>
                <w:bCs/>
                <w:color w:val="FFFFFF" w:themeColor="background1"/>
              </w:rPr>
              <w:t>Claim method</w:t>
            </w:r>
          </w:p>
        </w:tc>
        <w:tc>
          <w:tcPr>
            <w:tcW w:w="1701" w:type="dxa"/>
            <w:shd w:val="clear" w:color="auto" w:fill="C3137B"/>
            <w:tcMar>
              <w:top w:w="120" w:type="dxa"/>
              <w:left w:w="120" w:type="dxa"/>
              <w:bottom w:w="120" w:type="dxa"/>
              <w:right w:w="120" w:type="dxa"/>
            </w:tcMar>
            <w:vAlign w:val="center"/>
            <w:hideMark/>
          </w:tcPr>
          <w:p w14:paraId="1EA21770" w14:textId="77777777" w:rsidR="000C445D" w:rsidRPr="00D303D2" w:rsidRDefault="000C445D" w:rsidP="008B26F0">
            <w:pPr>
              <w:spacing w:before="225" w:after="225"/>
              <w:jc w:val="center"/>
              <w:rPr>
                <w:rFonts w:asciiTheme="minorHAnsi" w:eastAsiaTheme="minorEastAsia" w:hAnsiTheme="minorHAnsi" w:cstheme="minorHAnsi"/>
                <w:color w:val="444444"/>
              </w:rPr>
            </w:pPr>
            <w:r w:rsidRPr="00D303D2">
              <w:rPr>
                <w:rFonts w:asciiTheme="minorHAnsi" w:eastAsiaTheme="minorEastAsia" w:hAnsiTheme="minorHAnsi" w:cstheme="minorHAnsi"/>
                <w:b/>
                <w:bCs/>
                <w:color w:val="FFFFFF" w:themeColor="background1"/>
              </w:rPr>
              <w:t>Payment amount </w:t>
            </w:r>
          </w:p>
        </w:tc>
        <w:tc>
          <w:tcPr>
            <w:tcW w:w="2694" w:type="dxa"/>
            <w:shd w:val="clear" w:color="auto" w:fill="C3137B"/>
            <w:tcMar>
              <w:top w:w="120" w:type="dxa"/>
              <w:left w:w="120" w:type="dxa"/>
              <w:bottom w:w="120" w:type="dxa"/>
              <w:right w:w="120" w:type="dxa"/>
            </w:tcMar>
            <w:vAlign w:val="center"/>
            <w:hideMark/>
          </w:tcPr>
          <w:p w14:paraId="4B69EF71" w14:textId="77777777" w:rsidR="000C445D" w:rsidRPr="00D303D2" w:rsidRDefault="000C445D" w:rsidP="008B26F0">
            <w:pPr>
              <w:spacing w:before="225" w:after="225"/>
              <w:jc w:val="center"/>
              <w:rPr>
                <w:rFonts w:asciiTheme="minorHAnsi" w:eastAsiaTheme="minorEastAsia" w:hAnsiTheme="minorHAnsi" w:cstheme="minorHAnsi"/>
                <w:color w:val="444444"/>
              </w:rPr>
            </w:pPr>
            <w:r w:rsidRPr="00D303D2">
              <w:rPr>
                <w:rFonts w:asciiTheme="minorHAnsi" w:eastAsiaTheme="minorEastAsia" w:hAnsiTheme="minorHAnsi" w:cstheme="minorHAnsi"/>
                <w:b/>
                <w:bCs/>
                <w:color w:val="FFFFFF" w:themeColor="background1"/>
              </w:rPr>
              <w:t>Payment due</w:t>
            </w:r>
          </w:p>
        </w:tc>
        <w:tc>
          <w:tcPr>
            <w:tcW w:w="2693" w:type="dxa"/>
            <w:shd w:val="clear" w:color="auto" w:fill="C3137B"/>
            <w:tcMar>
              <w:top w:w="120" w:type="dxa"/>
              <w:left w:w="120" w:type="dxa"/>
              <w:bottom w:w="120" w:type="dxa"/>
              <w:right w:w="120" w:type="dxa"/>
            </w:tcMar>
            <w:vAlign w:val="center"/>
            <w:hideMark/>
          </w:tcPr>
          <w:p w14:paraId="3A138E07" w14:textId="77777777" w:rsidR="000C445D" w:rsidRPr="00D303D2" w:rsidRDefault="000C445D" w:rsidP="008B26F0">
            <w:pPr>
              <w:spacing w:before="225" w:after="225"/>
              <w:jc w:val="center"/>
              <w:rPr>
                <w:rFonts w:asciiTheme="minorHAnsi" w:eastAsiaTheme="minorEastAsia" w:hAnsiTheme="minorHAnsi" w:cstheme="minorHAnsi"/>
                <w:color w:val="444444"/>
              </w:rPr>
            </w:pPr>
            <w:r w:rsidRPr="00D303D2">
              <w:rPr>
                <w:rFonts w:asciiTheme="minorHAnsi" w:eastAsiaTheme="minorEastAsia" w:hAnsiTheme="minorHAnsi" w:cstheme="minorHAnsi"/>
                <w:b/>
                <w:bCs/>
                <w:color w:val="FFFFFF" w:themeColor="background1"/>
              </w:rPr>
              <w:t>How payment will appear on your Schedule of Payments </w:t>
            </w:r>
          </w:p>
        </w:tc>
      </w:tr>
      <w:tr w:rsidR="005E25A9" w:rsidRPr="00D303D2" w14:paraId="1637C985" w14:textId="77777777" w:rsidTr="675E0B75">
        <w:tc>
          <w:tcPr>
            <w:tcW w:w="1997" w:type="dxa"/>
            <w:shd w:val="clear" w:color="auto" w:fill="5185C0"/>
            <w:tcMar>
              <w:top w:w="120" w:type="dxa"/>
              <w:left w:w="120" w:type="dxa"/>
              <w:bottom w:w="120" w:type="dxa"/>
              <w:right w:w="120" w:type="dxa"/>
            </w:tcMar>
            <w:vAlign w:val="center"/>
            <w:hideMark/>
          </w:tcPr>
          <w:p w14:paraId="7B8AC11D"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b/>
                <w:bCs/>
                <w:color w:val="FFFFFF" w:themeColor="background1"/>
              </w:rPr>
              <w:t>Early May Bank Holiday Friday 8</w:t>
            </w:r>
            <w:r w:rsidRPr="00D303D2">
              <w:rPr>
                <w:rFonts w:asciiTheme="minorHAnsi" w:eastAsiaTheme="minorEastAsia" w:hAnsiTheme="minorHAnsi" w:cstheme="minorHAnsi"/>
                <w:b/>
                <w:bCs/>
                <w:color w:val="FFFFFF" w:themeColor="background1"/>
                <w:vertAlign w:val="superscript"/>
              </w:rPr>
              <w:t>th</w:t>
            </w:r>
            <w:r w:rsidRPr="00D303D2">
              <w:rPr>
                <w:rFonts w:asciiTheme="minorHAnsi" w:eastAsiaTheme="minorEastAsia" w:hAnsiTheme="minorHAnsi" w:cstheme="minorHAnsi"/>
                <w:b/>
                <w:bCs/>
                <w:color w:val="FFFFFF" w:themeColor="background1"/>
              </w:rPr>
              <w:t> May*</w:t>
            </w:r>
            <w:r w:rsidRPr="00D303D2">
              <w:rPr>
                <w:rFonts w:asciiTheme="minorHAnsi" w:hAnsiTheme="minorHAnsi" w:cstheme="minorHAnsi"/>
              </w:rPr>
              <w:br/>
            </w:r>
          </w:p>
        </w:tc>
        <w:tc>
          <w:tcPr>
            <w:tcW w:w="1689" w:type="dxa"/>
            <w:tcMar>
              <w:top w:w="120" w:type="dxa"/>
              <w:left w:w="120" w:type="dxa"/>
              <w:bottom w:w="120" w:type="dxa"/>
              <w:right w:w="120" w:type="dxa"/>
            </w:tcMar>
            <w:vAlign w:val="center"/>
            <w:hideMark/>
          </w:tcPr>
          <w:p w14:paraId="151F718B" w14:textId="77777777" w:rsidR="000C445D" w:rsidRPr="00D303D2" w:rsidRDefault="009A1D77" w:rsidP="008B26F0">
            <w:pPr>
              <w:jc w:val="center"/>
              <w:rPr>
                <w:rFonts w:asciiTheme="minorHAnsi" w:eastAsiaTheme="minorEastAsia" w:hAnsiTheme="minorHAnsi" w:cstheme="minorHAnsi"/>
                <w:color w:val="444444"/>
              </w:rPr>
            </w:pPr>
            <w:hyperlink r:id="rId15">
              <w:r w:rsidR="000C445D" w:rsidRPr="00D303D2">
                <w:rPr>
                  <w:rFonts w:asciiTheme="minorHAnsi" w:eastAsiaTheme="minorEastAsia" w:hAnsiTheme="minorHAnsi" w:cstheme="minorHAnsi"/>
                  <w:b/>
                  <w:bCs/>
                  <w:color w:val="4F3388"/>
                  <w:u w:val="single"/>
                </w:rPr>
                <w:t>MYS portal</w:t>
              </w:r>
            </w:hyperlink>
          </w:p>
        </w:tc>
        <w:tc>
          <w:tcPr>
            <w:tcW w:w="1701" w:type="dxa"/>
            <w:tcMar>
              <w:top w:w="120" w:type="dxa"/>
              <w:left w:w="120" w:type="dxa"/>
              <w:bottom w:w="120" w:type="dxa"/>
              <w:right w:w="120" w:type="dxa"/>
            </w:tcMar>
            <w:vAlign w:val="center"/>
            <w:hideMark/>
          </w:tcPr>
          <w:p w14:paraId="7253ACA5" w14:textId="77777777" w:rsidR="000C445D" w:rsidRPr="00D303D2" w:rsidRDefault="000C445D" w:rsidP="008B26F0">
            <w:pPr>
              <w:spacing w:before="240"/>
              <w:jc w:val="center"/>
              <w:rPr>
                <w:rFonts w:asciiTheme="minorHAnsi" w:eastAsiaTheme="minorEastAsia" w:hAnsiTheme="minorHAnsi" w:cstheme="minorHAnsi"/>
                <w:color w:val="444444"/>
              </w:rPr>
            </w:pPr>
            <w:r w:rsidRPr="00D303D2">
              <w:rPr>
                <w:rFonts w:asciiTheme="minorHAnsi" w:eastAsiaTheme="minorEastAsia" w:hAnsiTheme="minorHAnsi" w:cstheme="minorHAnsi"/>
                <w:color w:val="444444"/>
              </w:rPr>
              <w:t>£250 per hour</w:t>
            </w:r>
          </w:p>
          <w:p w14:paraId="0F133D44" w14:textId="77777777" w:rsidR="000C445D" w:rsidRPr="00D303D2" w:rsidRDefault="000C445D" w:rsidP="008B26F0">
            <w:pPr>
              <w:spacing w:before="240"/>
              <w:jc w:val="center"/>
              <w:rPr>
                <w:rFonts w:asciiTheme="minorHAnsi" w:eastAsiaTheme="minorEastAsia" w:hAnsiTheme="minorHAnsi" w:cstheme="minorHAnsi"/>
                <w:color w:val="444444"/>
              </w:rPr>
            </w:pPr>
            <w:r w:rsidRPr="00D303D2">
              <w:rPr>
                <w:rFonts w:asciiTheme="minorHAnsi" w:eastAsiaTheme="minorEastAsia" w:hAnsiTheme="minorHAnsi" w:cstheme="minorHAnsi"/>
                <w:color w:val="444444"/>
              </w:rPr>
              <w:t>(maximum £750 for opening of at least 3 hours)</w:t>
            </w:r>
          </w:p>
        </w:tc>
        <w:tc>
          <w:tcPr>
            <w:tcW w:w="2694" w:type="dxa"/>
            <w:tcMar>
              <w:top w:w="120" w:type="dxa"/>
              <w:left w:w="120" w:type="dxa"/>
              <w:bottom w:w="120" w:type="dxa"/>
              <w:right w:w="120" w:type="dxa"/>
            </w:tcMar>
            <w:vAlign w:val="center"/>
            <w:hideMark/>
          </w:tcPr>
          <w:p w14:paraId="70220EF9"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color w:val="444444"/>
              </w:rPr>
              <w:t>Payment due on </w:t>
            </w:r>
            <w:r w:rsidRPr="00D303D2">
              <w:rPr>
                <w:rFonts w:asciiTheme="minorHAnsi" w:eastAsiaTheme="minorEastAsia" w:hAnsiTheme="minorHAnsi" w:cstheme="minorHAnsi"/>
                <w:b/>
                <w:bCs/>
                <w:color w:val="444444"/>
              </w:rPr>
              <w:t>1 July</w:t>
            </w:r>
            <w:r w:rsidRPr="00D303D2">
              <w:rPr>
                <w:rFonts w:asciiTheme="minorHAnsi" w:eastAsiaTheme="minorEastAsia" w:hAnsiTheme="minorHAnsi" w:cstheme="minorHAnsi"/>
                <w:color w:val="444444"/>
              </w:rPr>
              <w:t> if claimed using MYS by the </w:t>
            </w:r>
            <w:r w:rsidRPr="00D303D2">
              <w:rPr>
                <w:rFonts w:asciiTheme="minorHAnsi" w:eastAsiaTheme="minorEastAsia" w:hAnsiTheme="minorHAnsi" w:cstheme="minorHAnsi"/>
                <w:b/>
                <w:bCs/>
                <w:color w:val="444444"/>
              </w:rPr>
              <w:t>22 June</w:t>
            </w:r>
          </w:p>
        </w:tc>
        <w:tc>
          <w:tcPr>
            <w:tcW w:w="2693" w:type="dxa"/>
            <w:tcMar>
              <w:top w:w="120" w:type="dxa"/>
              <w:left w:w="120" w:type="dxa"/>
              <w:bottom w:w="120" w:type="dxa"/>
              <w:right w:w="120" w:type="dxa"/>
            </w:tcMar>
            <w:vAlign w:val="center"/>
            <w:hideMark/>
          </w:tcPr>
          <w:p w14:paraId="65A56C47"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color w:val="444444"/>
              </w:rPr>
              <w:t>This payment will </w:t>
            </w:r>
            <w:r w:rsidRPr="00D303D2">
              <w:rPr>
                <w:rFonts w:asciiTheme="minorHAnsi" w:eastAsiaTheme="minorEastAsia" w:hAnsiTheme="minorHAnsi" w:cstheme="minorHAnsi"/>
                <w:b/>
                <w:bCs/>
                <w:color w:val="444444"/>
              </w:rPr>
              <w:t>not</w:t>
            </w:r>
            <w:r w:rsidRPr="00D303D2">
              <w:rPr>
                <w:rFonts w:asciiTheme="minorHAnsi" w:eastAsiaTheme="minorEastAsia" w:hAnsiTheme="minorHAnsi" w:cstheme="minorHAnsi"/>
                <w:color w:val="444444"/>
              </w:rPr>
              <w:t> appear on the Schedule of Payment. NHSBSA will issue individual letters to contractors who claimed via MYS informing them of payment.</w:t>
            </w:r>
          </w:p>
        </w:tc>
      </w:tr>
      <w:tr w:rsidR="005E25A9" w:rsidRPr="00D303D2" w14:paraId="516770C3" w14:textId="77777777" w:rsidTr="675E0B75">
        <w:trPr>
          <w:trHeight w:val="2203"/>
        </w:trPr>
        <w:tc>
          <w:tcPr>
            <w:tcW w:w="1997" w:type="dxa"/>
            <w:shd w:val="clear" w:color="auto" w:fill="5185C0"/>
            <w:tcMar>
              <w:top w:w="120" w:type="dxa"/>
              <w:left w:w="120" w:type="dxa"/>
              <w:bottom w:w="120" w:type="dxa"/>
              <w:right w:w="120" w:type="dxa"/>
            </w:tcMar>
            <w:vAlign w:val="center"/>
            <w:hideMark/>
          </w:tcPr>
          <w:p w14:paraId="753AB21A"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b/>
                <w:bCs/>
                <w:color w:val="FFFFFF" w:themeColor="background1"/>
              </w:rPr>
              <w:t xml:space="preserve">Pandemic Delivery Service (Essential </w:t>
            </w:r>
            <w:proofErr w:type="gramStart"/>
            <w:r w:rsidRPr="00D303D2">
              <w:rPr>
                <w:rFonts w:asciiTheme="minorHAnsi" w:eastAsiaTheme="minorEastAsia" w:hAnsiTheme="minorHAnsi" w:cstheme="minorHAnsi"/>
                <w:b/>
                <w:bCs/>
                <w:color w:val="FFFFFF" w:themeColor="background1"/>
              </w:rPr>
              <w:t>Service)*</w:t>
            </w:r>
            <w:proofErr w:type="gramEnd"/>
            <w:r w:rsidRPr="00D303D2">
              <w:rPr>
                <w:rFonts w:asciiTheme="minorHAnsi" w:eastAsiaTheme="minorEastAsia" w:hAnsiTheme="minorHAnsi" w:cstheme="minorHAnsi"/>
                <w:b/>
                <w:bCs/>
                <w:color w:val="FFFFFF" w:themeColor="background1"/>
              </w:rPr>
              <w:t>*</w:t>
            </w:r>
          </w:p>
        </w:tc>
        <w:tc>
          <w:tcPr>
            <w:tcW w:w="1689" w:type="dxa"/>
            <w:tcMar>
              <w:top w:w="120" w:type="dxa"/>
              <w:left w:w="120" w:type="dxa"/>
              <w:bottom w:w="120" w:type="dxa"/>
              <w:right w:w="120" w:type="dxa"/>
            </w:tcMar>
            <w:vAlign w:val="center"/>
            <w:hideMark/>
          </w:tcPr>
          <w:p w14:paraId="67CF97E3"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color w:val="444444"/>
              </w:rPr>
              <w:t>Automatic payment by NHSBSA</w:t>
            </w:r>
          </w:p>
        </w:tc>
        <w:tc>
          <w:tcPr>
            <w:tcW w:w="1701" w:type="dxa"/>
            <w:tcMar>
              <w:top w:w="120" w:type="dxa"/>
              <w:left w:w="120" w:type="dxa"/>
              <w:bottom w:w="120" w:type="dxa"/>
              <w:right w:w="120" w:type="dxa"/>
            </w:tcMar>
            <w:vAlign w:val="center"/>
            <w:hideMark/>
          </w:tcPr>
          <w:p w14:paraId="2202D6D4" w14:textId="77777777" w:rsidR="000C445D" w:rsidRPr="00D303D2" w:rsidRDefault="371C58A3" w:rsidP="008B26F0">
            <w:pPr>
              <w:jc w:val="center"/>
              <w:rPr>
                <w:rFonts w:asciiTheme="minorHAnsi" w:eastAsiaTheme="minorEastAsia" w:hAnsiTheme="minorHAnsi" w:cstheme="minorHAnsi"/>
                <w:color w:val="444444"/>
              </w:rPr>
            </w:pPr>
            <w:r>
              <w:rPr>
                <w:noProof/>
              </w:rPr>
              <w:drawing>
                <wp:inline distT="0" distB="0" distL="0" distR="0" wp14:anchorId="3D9BC31C" wp14:editId="5459818E">
                  <wp:extent cx="904875" cy="1052034"/>
                  <wp:effectExtent l="0" t="0" r="0" b="0"/>
                  <wp:docPr id="9288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875" cy="1052034"/>
                          </a:xfrm>
                          <a:prstGeom prst="rect">
                            <a:avLst/>
                          </a:prstGeom>
                        </pic:spPr>
                      </pic:pic>
                    </a:graphicData>
                  </a:graphic>
                </wp:inline>
              </w:drawing>
            </w:r>
          </w:p>
        </w:tc>
        <w:tc>
          <w:tcPr>
            <w:tcW w:w="2694" w:type="dxa"/>
            <w:tcMar>
              <w:top w:w="120" w:type="dxa"/>
              <w:left w:w="120" w:type="dxa"/>
              <w:bottom w:w="120" w:type="dxa"/>
              <w:right w:w="120" w:type="dxa"/>
            </w:tcMar>
            <w:vAlign w:val="center"/>
            <w:hideMark/>
          </w:tcPr>
          <w:p w14:paraId="61F8440D"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color w:val="444444"/>
              </w:rPr>
              <w:t>Monthly – with first payment due on </w:t>
            </w:r>
            <w:r w:rsidRPr="00D303D2">
              <w:rPr>
                <w:rFonts w:asciiTheme="minorHAnsi" w:eastAsiaTheme="minorEastAsia" w:hAnsiTheme="minorHAnsi" w:cstheme="minorHAnsi"/>
                <w:b/>
                <w:bCs/>
                <w:color w:val="444444"/>
              </w:rPr>
              <w:t>1 July</w:t>
            </w:r>
          </w:p>
        </w:tc>
        <w:tc>
          <w:tcPr>
            <w:tcW w:w="2693" w:type="dxa"/>
            <w:tcMar>
              <w:top w:w="120" w:type="dxa"/>
              <w:left w:w="120" w:type="dxa"/>
              <w:bottom w:w="120" w:type="dxa"/>
              <w:right w:w="120" w:type="dxa"/>
            </w:tcMar>
            <w:vAlign w:val="center"/>
            <w:hideMark/>
          </w:tcPr>
          <w:p w14:paraId="0C579A0A"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color w:val="444444"/>
              </w:rPr>
              <w:t>Paid on the same line as Transitional Payment. It will show as a total figure.</w:t>
            </w:r>
          </w:p>
          <w:p w14:paraId="17BD3A04" w14:textId="77777777" w:rsidR="000C445D" w:rsidRPr="00D303D2" w:rsidRDefault="000C445D" w:rsidP="008B26F0">
            <w:pPr>
              <w:jc w:val="center"/>
              <w:rPr>
                <w:rFonts w:asciiTheme="minorHAnsi" w:eastAsiaTheme="minorEastAsia" w:hAnsiTheme="minorHAnsi" w:cstheme="minorHAnsi"/>
                <w:color w:val="555555"/>
              </w:rPr>
            </w:pPr>
          </w:p>
        </w:tc>
      </w:tr>
      <w:tr w:rsidR="005E25A9" w:rsidRPr="00D303D2" w14:paraId="02FD5241" w14:textId="77777777" w:rsidTr="675E0B75">
        <w:trPr>
          <w:trHeight w:val="1530"/>
        </w:trPr>
        <w:tc>
          <w:tcPr>
            <w:tcW w:w="1997" w:type="dxa"/>
            <w:shd w:val="clear" w:color="auto" w:fill="5185C0"/>
            <w:tcMar>
              <w:top w:w="120" w:type="dxa"/>
              <w:left w:w="120" w:type="dxa"/>
              <w:bottom w:w="120" w:type="dxa"/>
              <w:right w:w="120" w:type="dxa"/>
            </w:tcMar>
            <w:vAlign w:val="center"/>
            <w:hideMark/>
          </w:tcPr>
          <w:p w14:paraId="085DC35B"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b/>
                <w:bCs/>
                <w:color w:val="FFFFFF" w:themeColor="background1"/>
              </w:rPr>
              <w:t>Pandemic Delivery Service</w:t>
            </w:r>
            <w:r w:rsidRPr="00D303D2">
              <w:rPr>
                <w:rFonts w:asciiTheme="minorHAnsi" w:hAnsiTheme="minorHAnsi" w:cstheme="minorHAnsi"/>
              </w:rPr>
              <w:br/>
            </w:r>
            <w:r w:rsidRPr="00D303D2">
              <w:rPr>
                <w:rFonts w:asciiTheme="minorHAnsi" w:eastAsiaTheme="minorEastAsia" w:hAnsiTheme="minorHAnsi" w:cstheme="minorHAnsi"/>
                <w:b/>
                <w:bCs/>
                <w:color w:val="FFFFFF" w:themeColor="background1"/>
              </w:rPr>
              <w:t xml:space="preserve">(Advanced </w:t>
            </w:r>
            <w:proofErr w:type="gramStart"/>
            <w:r w:rsidRPr="00D303D2">
              <w:rPr>
                <w:rFonts w:asciiTheme="minorHAnsi" w:eastAsiaTheme="minorEastAsia" w:hAnsiTheme="minorHAnsi" w:cstheme="minorHAnsi"/>
                <w:b/>
                <w:bCs/>
                <w:color w:val="FFFFFF" w:themeColor="background1"/>
              </w:rPr>
              <w:t>Service)*</w:t>
            </w:r>
            <w:proofErr w:type="gramEnd"/>
            <w:r w:rsidRPr="00D303D2">
              <w:rPr>
                <w:rFonts w:asciiTheme="minorHAnsi" w:eastAsiaTheme="minorEastAsia" w:hAnsiTheme="minorHAnsi" w:cstheme="minorHAnsi"/>
                <w:b/>
                <w:bCs/>
                <w:color w:val="FFFFFF" w:themeColor="background1"/>
              </w:rPr>
              <w:t>*</w:t>
            </w:r>
          </w:p>
        </w:tc>
        <w:tc>
          <w:tcPr>
            <w:tcW w:w="1689" w:type="dxa"/>
            <w:tcMar>
              <w:top w:w="120" w:type="dxa"/>
              <w:left w:w="120" w:type="dxa"/>
              <w:bottom w:w="120" w:type="dxa"/>
              <w:right w:w="120" w:type="dxa"/>
            </w:tcMar>
            <w:vAlign w:val="center"/>
            <w:hideMark/>
          </w:tcPr>
          <w:p w14:paraId="101C3DB9" w14:textId="77777777" w:rsidR="000C445D" w:rsidRPr="00D303D2" w:rsidRDefault="009A1D77" w:rsidP="008B26F0">
            <w:pPr>
              <w:jc w:val="center"/>
              <w:rPr>
                <w:rFonts w:asciiTheme="minorHAnsi" w:eastAsiaTheme="minorEastAsia" w:hAnsiTheme="minorHAnsi" w:cstheme="minorHAnsi"/>
                <w:color w:val="444444"/>
              </w:rPr>
            </w:pPr>
            <w:hyperlink r:id="rId17">
              <w:r w:rsidR="000C445D" w:rsidRPr="00D303D2">
                <w:rPr>
                  <w:rFonts w:asciiTheme="minorHAnsi" w:eastAsiaTheme="minorEastAsia" w:hAnsiTheme="minorHAnsi" w:cstheme="minorHAnsi"/>
                  <w:b/>
                  <w:bCs/>
                  <w:color w:val="4F3388"/>
                  <w:u w:val="single"/>
                </w:rPr>
                <w:t>MYS portal</w:t>
              </w:r>
            </w:hyperlink>
          </w:p>
        </w:tc>
        <w:tc>
          <w:tcPr>
            <w:tcW w:w="1701" w:type="dxa"/>
            <w:tcMar>
              <w:top w:w="120" w:type="dxa"/>
              <w:left w:w="120" w:type="dxa"/>
              <w:bottom w:w="120" w:type="dxa"/>
              <w:right w:w="120" w:type="dxa"/>
            </w:tcMar>
            <w:vAlign w:val="center"/>
            <w:hideMark/>
          </w:tcPr>
          <w:p w14:paraId="26789682"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color w:val="444444"/>
              </w:rPr>
              <w:t>£6 (including VAT) per delivery</w:t>
            </w:r>
          </w:p>
        </w:tc>
        <w:tc>
          <w:tcPr>
            <w:tcW w:w="2694" w:type="dxa"/>
            <w:tcMar>
              <w:top w:w="120" w:type="dxa"/>
              <w:left w:w="120" w:type="dxa"/>
              <w:bottom w:w="120" w:type="dxa"/>
              <w:right w:w="120" w:type="dxa"/>
            </w:tcMar>
            <w:vAlign w:val="center"/>
            <w:hideMark/>
          </w:tcPr>
          <w:p w14:paraId="7B32CAD2"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color w:val="444444"/>
              </w:rPr>
              <w:t>Monthly – with first payment due on </w:t>
            </w:r>
            <w:r w:rsidRPr="00D303D2">
              <w:rPr>
                <w:rFonts w:asciiTheme="minorHAnsi" w:eastAsiaTheme="minorEastAsia" w:hAnsiTheme="minorHAnsi" w:cstheme="minorHAnsi"/>
                <w:b/>
                <w:bCs/>
                <w:color w:val="444444"/>
              </w:rPr>
              <w:t>1 July</w:t>
            </w:r>
            <w:r w:rsidRPr="00D303D2">
              <w:rPr>
                <w:rFonts w:asciiTheme="minorHAnsi" w:eastAsiaTheme="minorEastAsia" w:hAnsiTheme="minorHAnsi" w:cstheme="minorHAnsi"/>
                <w:color w:val="444444"/>
              </w:rPr>
              <w:t> for deliveries made in April and claimed using MYS by the </w:t>
            </w:r>
            <w:r w:rsidRPr="00D303D2">
              <w:rPr>
                <w:rFonts w:asciiTheme="minorHAnsi" w:eastAsiaTheme="minorEastAsia" w:hAnsiTheme="minorHAnsi" w:cstheme="minorHAnsi"/>
                <w:b/>
                <w:bCs/>
                <w:color w:val="444444"/>
              </w:rPr>
              <w:t>5 May</w:t>
            </w:r>
          </w:p>
        </w:tc>
        <w:tc>
          <w:tcPr>
            <w:tcW w:w="2693" w:type="dxa"/>
            <w:tcMar>
              <w:top w:w="120" w:type="dxa"/>
              <w:left w:w="120" w:type="dxa"/>
              <w:bottom w:w="120" w:type="dxa"/>
              <w:right w:w="120" w:type="dxa"/>
            </w:tcMar>
            <w:vAlign w:val="center"/>
            <w:hideMark/>
          </w:tcPr>
          <w:p w14:paraId="669BD312"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color w:val="444444"/>
              </w:rPr>
              <w:t>Payment will be listed as ‘Additional advance payment’ under section titled ‘Summary of Payment Amounts’</w:t>
            </w:r>
          </w:p>
        </w:tc>
      </w:tr>
      <w:tr w:rsidR="005E25A9" w:rsidRPr="00D303D2" w14:paraId="167EFD6A" w14:textId="77777777" w:rsidTr="675E0B75">
        <w:trPr>
          <w:trHeight w:val="1530"/>
        </w:trPr>
        <w:tc>
          <w:tcPr>
            <w:tcW w:w="1997" w:type="dxa"/>
            <w:shd w:val="clear" w:color="auto" w:fill="5185C0"/>
            <w:tcMar>
              <w:top w:w="120" w:type="dxa"/>
              <w:left w:w="120" w:type="dxa"/>
              <w:bottom w:w="120" w:type="dxa"/>
              <w:right w:w="120" w:type="dxa"/>
            </w:tcMar>
            <w:vAlign w:val="center"/>
          </w:tcPr>
          <w:p w14:paraId="4B492CA1" w14:textId="77777777" w:rsidR="000C445D" w:rsidRPr="00D303D2" w:rsidRDefault="000C445D" w:rsidP="008B26F0">
            <w:pPr>
              <w:jc w:val="center"/>
              <w:rPr>
                <w:rFonts w:asciiTheme="minorHAnsi" w:eastAsiaTheme="minorEastAsia" w:hAnsiTheme="minorHAnsi" w:cstheme="minorHAnsi"/>
                <w:b/>
                <w:bCs/>
                <w:color w:val="FFFFFF"/>
              </w:rPr>
            </w:pPr>
            <w:r w:rsidRPr="00D303D2">
              <w:rPr>
                <w:rFonts w:asciiTheme="minorHAnsi" w:eastAsiaTheme="minorEastAsia" w:hAnsiTheme="minorHAnsi" w:cstheme="minorHAnsi"/>
                <w:b/>
                <w:bCs/>
                <w:color w:val="FFFFFF" w:themeColor="background1"/>
              </w:rPr>
              <w:lastRenderedPageBreak/>
              <w:t xml:space="preserve">Adjustments to support social distancing </w:t>
            </w:r>
            <w:proofErr w:type="spellStart"/>
            <w:r w:rsidRPr="00D303D2">
              <w:rPr>
                <w:rFonts w:asciiTheme="minorHAnsi" w:eastAsiaTheme="minorEastAsia" w:hAnsiTheme="minorHAnsi" w:cstheme="minorHAnsi"/>
                <w:b/>
                <w:bCs/>
                <w:color w:val="FFFFFF" w:themeColor="background1"/>
              </w:rPr>
              <w:t>e.g</w:t>
            </w:r>
            <w:proofErr w:type="spellEnd"/>
            <w:r w:rsidRPr="00D303D2">
              <w:rPr>
                <w:rFonts w:asciiTheme="minorHAnsi" w:eastAsiaTheme="minorEastAsia" w:hAnsiTheme="minorHAnsi" w:cstheme="minorHAnsi"/>
                <w:b/>
                <w:bCs/>
                <w:color w:val="FFFFFF" w:themeColor="background1"/>
              </w:rPr>
              <w:t xml:space="preserve"> for installation of protective screens**</w:t>
            </w:r>
          </w:p>
        </w:tc>
        <w:tc>
          <w:tcPr>
            <w:tcW w:w="1689" w:type="dxa"/>
            <w:tcMar>
              <w:top w:w="120" w:type="dxa"/>
              <w:left w:w="120" w:type="dxa"/>
              <w:bottom w:w="120" w:type="dxa"/>
              <w:right w:w="120" w:type="dxa"/>
            </w:tcMar>
            <w:vAlign w:val="center"/>
          </w:tcPr>
          <w:p w14:paraId="5141EBFD" w14:textId="77777777" w:rsidR="000C445D" w:rsidRPr="00D303D2" w:rsidRDefault="009A1D77" w:rsidP="008B26F0">
            <w:pPr>
              <w:jc w:val="center"/>
              <w:rPr>
                <w:rFonts w:asciiTheme="minorHAnsi" w:eastAsiaTheme="minorEastAsia" w:hAnsiTheme="minorHAnsi" w:cstheme="minorHAnsi"/>
                <w:color w:val="444444"/>
              </w:rPr>
            </w:pPr>
            <w:hyperlink r:id="rId18">
              <w:r w:rsidR="000C445D" w:rsidRPr="00D303D2">
                <w:rPr>
                  <w:rStyle w:val="Hyperlink"/>
                  <w:rFonts w:asciiTheme="minorHAnsi" w:eastAsiaTheme="minorEastAsia" w:hAnsiTheme="minorHAnsi" w:cstheme="minorHAnsi"/>
                </w:rPr>
                <w:t>NHSBSA claim form</w:t>
              </w:r>
            </w:hyperlink>
            <w:r w:rsidR="000C445D" w:rsidRPr="00D303D2">
              <w:rPr>
                <w:rFonts w:asciiTheme="minorHAnsi" w:eastAsiaTheme="minorEastAsia" w:hAnsiTheme="minorHAnsi" w:cstheme="minorHAnsi"/>
              </w:rPr>
              <w:t xml:space="preserve"> for</w:t>
            </w:r>
            <w:r w:rsidR="000C445D" w:rsidRPr="00D303D2">
              <w:rPr>
                <w:rFonts w:asciiTheme="minorHAnsi" w:eastAsiaTheme="minorEastAsia" w:hAnsiTheme="minorHAnsi" w:cstheme="minorHAnsi"/>
                <w:color w:val="444444"/>
              </w:rPr>
              <w:t xml:space="preserve"> contractors who did not automatically receive the £300 payment in May because they had to temporarily close their pharmacy for more than 2 weeks since 31 March and had made adjustments for social distancing prior to or after the closure.</w:t>
            </w:r>
          </w:p>
          <w:p w14:paraId="69072F09" w14:textId="77777777" w:rsidR="000C445D" w:rsidRPr="00D303D2" w:rsidRDefault="000C445D" w:rsidP="008B26F0">
            <w:pPr>
              <w:jc w:val="center"/>
              <w:rPr>
                <w:rFonts w:asciiTheme="minorHAnsi" w:eastAsiaTheme="minorEastAsia" w:hAnsiTheme="minorHAnsi" w:cstheme="minorHAnsi"/>
                <w:color w:val="444444"/>
              </w:rPr>
            </w:pPr>
          </w:p>
        </w:tc>
        <w:tc>
          <w:tcPr>
            <w:tcW w:w="1701" w:type="dxa"/>
            <w:tcMar>
              <w:top w:w="120" w:type="dxa"/>
              <w:left w:w="120" w:type="dxa"/>
              <w:bottom w:w="120" w:type="dxa"/>
              <w:right w:w="120" w:type="dxa"/>
            </w:tcMar>
            <w:vAlign w:val="center"/>
          </w:tcPr>
          <w:p w14:paraId="53A45C36"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color w:val="444444"/>
              </w:rPr>
              <w:t>£300</w:t>
            </w:r>
          </w:p>
        </w:tc>
        <w:tc>
          <w:tcPr>
            <w:tcW w:w="2694" w:type="dxa"/>
            <w:tcMar>
              <w:top w:w="120" w:type="dxa"/>
              <w:left w:w="120" w:type="dxa"/>
              <w:bottom w:w="120" w:type="dxa"/>
              <w:right w:w="120" w:type="dxa"/>
            </w:tcMar>
            <w:vAlign w:val="center"/>
          </w:tcPr>
          <w:p w14:paraId="63726BB1"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color w:val="444444"/>
              </w:rPr>
              <w:t xml:space="preserve">Contractors will be paid at the earliest opportunity if claimed using the </w:t>
            </w:r>
            <w:hyperlink r:id="rId19">
              <w:r w:rsidRPr="00D303D2">
                <w:rPr>
                  <w:rStyle w:val="Hyperlink"/>
                  <w:rFonts w:asciiTheme="minorHAnsi" w:eastAsiaTheme="minorEastAsia" w:hAnsiTheme="minorHAnsi" w:cstheme="minorHAnsi"/>
                  <w:color w:val="444444"/>
                </w:rPr>
                <w:t>appropriate claim form</w:t>
              </w:r>
            </w:hyperlink>
            <w:r w:rsidRPr="00D303D2">
              <w:rPr>
                <w:rStyle w:val="Hyperlink"/>
                <w:rFonts w:asciiTheme="minorHAnsi" w:eastAsiaTheme="minorEastAsia" w:hAnsiTheme="minorHAnsi" w:cstheme="minorHAnsi"/>
                <w:color w:val="444444"/>
              </w:rPr>
              <w:t xml:space="preserve"> by the </w:t>
            </w:r>
            <w:r w:rsidRPr="00D303D2">
              <w:rPr>
                <w:rStyle w:val="Hyperlink"/>
                <w:rFonts w:asciiTheme="minorHAnsi" w:eastAsiaTheme="minorEastAsia" w:hAnsiTheme="minorHAnsi" w:cstheme="minorHAnsi"/>
                <w:b/>
                <w:bCs/>
                <w:color w:val="444444"/>
              </w:rPr>
              <w:t>5 August</w:t>
            </w:r>
            <w:r w:rsidRPr="00D303D2">
              <w:rPr>
                <w:rFonts w:asciiTheme="minorHAnsi" w:eastAsiaTheme="minorEastAsia" w:hAnsiTheme="minorHAnsi" w:cstheme="minorHAnsi"/>
                <w:color w:val="444444"/>
              </w:rPr>
              <w:t xml:space="preserve">  </w:t>
            </w:r>
          </w:p>
          <w:p w14:paraId="379A4A9B" w14:textId="77777777" w:rsidR="000C445D" w:rsidRPr="00D303D2" w:rsidRDefault="000C445D" w:rsidP="008B26F0">
            <w:pPr>
              <w:jc w:val="center"/>
              <w:rPr>
                <w:rFonts w:asciiTheme="minorHAnsi" w:eastAsiaTheme="minorEastAsia" w:hAnsiTheme="minorHAnsi" w:cstheme="minorHAnsi"/>
                <w:b/>
                <w:bCs/>
                <w:color w:val="FFFFFF" w:themeColor="background1"/>
              </w:rPr>
            </w:pPr>
            <w:r w:rsidRPr="00D303D2">
              <w:rPr>
                <w:rFonts w:asciiTheme="minorHAnsi" w:eastAsiaTheme="minorEastAsia" w:hAnsiTheme="minorHAnsi" w:cstheme="minorHAnsi"/>
                <w:b/>
                <w:bCs/>
                <w:color w:val="FFFFFF" w:themeColor="background1"/>
              </w:rPr>
              <w:t>0)**</w:t>
            </w:r>
          </w:p>
        </w:tc>
        <w:tc>
          <w:tcPr>
            <w:tcW w:w="2693" w:type="dxa"/>
            <w:tcMar>
              <w:top w:w="120" w:type="dxa"/>
              <w:left w:w="120" w:type="dxa"/>
              <w:bottom w:w="120" w:type="dxa"/>
              <w:right w:w="120" w:type="dxa"/>
            </w:tcMar>
            <w:vAlign w:val="center"/>
          </w:tcPr>
          <w:p w14:paraId="352CE5F7" w14:textId="77777777" w:rsidR="000C445D" w:rsidRPr="00D303D2" w:rsidRDefault="000C445D" w:rsidP="008B26F0">
            <w:pPr>
              <w:jc w:val="center"/>
              <w:rPr>
                <w:rFonts w:asciiTheme="minorHAnsi" w:eastAsiaTheme="minorEastAsia" w:hAnsiTheme="minorHAnsi" w:cstheme="minorHAnsi"/>
                <w:color w:val="444444"/>
              </w:rPr>
            </w:pPr>
            <w:r w:rsidRPr="00D303D2">
              <w:rPr>
                <w:rFonts w:asciiTheme="minorHAnsi" w:eastAsiaTheme="minorEastAsia" w:hAnsiTheme="minorHAnsi" w:cstheme="minorHAnsi"/>
                <w:color w:val="444444"/>
              </w:rPr>
              <w:t>This payment will </w:t>
            </w:r>
            <w:r w:rsidRPr="00D303D2">
              <w:rPr>
                <w:rFonts w:asciiTheme="minorHAnsi" w:eastAsiaTheme="minorEastAsia" w:hAnsiTheme="minorHAnsi" w:cstheme="minorHAnsi"/>
                <w:b/>
                <w:bCs/>
                <w:color w:val="444444"/>
              </w:rPr>
              <w:t>not</w:t>
            </w:r>
            <w:r w:rsidRPr="00D303D2">
              <w:rPr>
                <w:rFonts w:asciiTheme="minorHAnsi" w:eastAsiaTheme="minorEastAsia" w:hAnsiTheme="minorHAnsi" w:cstheme="minorHAnsi"/>
                <w:color w:val="444444"/>
              </w:rPr>
              <w:t> appear on the Schedule of Payment. NHSBSA will issue individual letters to contractors who claimed informing them of payment.</w:t>
            </w:r>
          </w:p>
        </w:tc>
      </w:tr>
    </w:tbl>
    <w:p w14:paraId="614A0E8B" w14:textId="4EB6ED7B" w:rsidR="000C445D" w:rsidRPr="00D303D2" w:rsidRDefault="000C445D" w:rsidP="000C445D">
      <w:pPr>
        <w:pStyle w:val="NoSpacing"/>
        <w:rPr>
          <w:rFonts w:eastAsiaTheme="minorEastAsia"/>
          <w:b/>
          <w:color w:val="5B518E"/>
        </w:rPr>
      </w:pPr>
      <w:r>
        <w:br/>
      </w:r>
      <w:r>
        <w:br/>
      </w:r>
      <w:r w:rsidRPr="1F55733A">
        <w:rPr>
          <w:rFonts w:ascii="Calibri Light" w:eastAsia="Calibri Light" w:hAnsi="Calibri Light" w:cs="Calibri Light"/>
          <w:b/>
          <w:color w:val="1F497D" w:themeColor="text2"/>
          <w:sz w:val="24"/>
          <w:szCs w:val="24"/>
        </w:rPr>
        <w:t xml:space="preserve">Recently opened pharmacies to receive share of </w:t>
      </w:r>
      <w:r w:rsidR="00A636CF">
        <w:rPr>
          <w:rFonts w:ascii="Calibri Light" w:eastAsia="Calibri Light" w:hAnsi="Calibri Light" w:cs="Calibri Light"/>
          <w:b/>
          <w:color w:val="1F497D" w:themeColor="text2"/>
          <w:sz w:val="24"/>
          <w:szCs w:val="24"/>
        </w:rPr>
        <w:t>C-19</w:t>
      </w:r>
      <w:r w:rsidRPr="1F55733A">
        <w:rPr>
          <w:rFonts w:ascii="Calibri Light" w:eastAsia="Calibri Light" w:hAnsi="Calibri Light" w:cs="Calibri Light"/>
          <w:b/>
          <w:color w:val="1F497D" w:themeColor="text2"/>
          <w:sz w:val="24"/>
          <w:szCs w:val="24"/>
        </w:rPr>
        <w:t xml:space="preserve"> advance sums</w:t>
      </w:r>
    </w:p>
    <w:p w14:paraId="711CD604" w14:textId="46099766" w:rsidR="000C445D" w:rsidRPr="00D303D2" w:rsidRDefault="000C445D" w:rsidP="000C445D">
      <w:pPr>
        <w:pStyle w:val="NoSpacing"/>
        <w:jc w:val="both"/>
      </w:pPr>
      <w:r w:rsidRPr="6CE05CA9">
        <w:t xml:space="preserve">Following representations from PSNC, community pharmacies that newly opened (including any changes to ownership, consolidations, mergers etc.) between 1 March 2020 and 30 June 2020 can receive advance funding to help mitigate cashflow issues due to </w:t>
      </w:r>
      <w:r w:rsidR="00A636CF">
        <w:t>C-19</w:t>
      </w:r>
      <w:r w:rsidRPr="6CE05CA9">
        <w:t>.</w:t>
      </w:r>
    </w:p>
    <w:p w14:paraId="7A4B4A64" w14:textId="77777777" w:rsidR="000C445D" w:rsidRPr="00D303D2" w:rsidRDefault="000C445D" w:rsidP="000C445D">
      <w:pPr>
        <w:pStyle w:val="NoSpacing"/>
        <w:jc w:val="both"/>
        <w:rPr>
          <w:rFonts w:cstheme="minorHAnsi"/>
        </w:rPr>
      </w:pPr>
    </w:p>
    <w:p w14:paraId="3571D0BF" w14:textId="77777777" w:rsidR="000C445D" w:rsidRPr="00D303D2" w:rsidRDefault="000C445D" w:rsidP="000C445D">
      <w:pPr>
        <w:pStyle w:val="NoSpacing"/>
        <w:jc w:val="both"/>
      </w:pPr>
      <w:r w:rsidRPr="6CE05CA9">
        <w:t>DHSC announced that, as long as these recently opened pharmacies provided NHS pharmaceutical services during these months, they will be eligible to receive a share of the total uplift of circa £370m in advance funding given to pharmacy contractors. The arrangements for new pharmacies allow contractors who opened in June 2020, for example, and provided NHS pharmaceutical services during this month to receive their share of the average each prescription got from £20m for each prescription they dispensed in June. NHSBSA will be sending a letter to affected contractors outlining their uplift.</w:t>
      </w:r>
    </w:p>
    <w:p w14:paraId="6A61F0F2" w14:textId="77777777" w:rsidR="000C445D" w:rsidRPr="00D303D2" w:rsidRDefault="000C445D" w:rsidP="000C445D">
      <w:pPr>
        <w:pStyle w:val="NoSpacing"/>
        <w:jc w:val="both"/>
        <w:rPr>
          <w:rFonts w:cstheme="minorHAnsi"/>
        </w:rPr>
      </w:pPr>
    </w:p>
    <w:p w14:paraId="4A6571A5" w14:textId="77777777" w:rsidR="000C445D" w:rsidRPr="00D303D2" w:rsidRDefault="000C445D" w:rsidP="000C445D">
      <w:pPr>
        <w:pStyle w:val="NoSpacing"/>
        <w:jc w:val="both"/>
      </w:pPr>
      <w:r w:rsidRPr="6CE05CA9">
        <w:t>Different arrangements to calculate uplift payments were needed for new pharmacies that opened between 1 March 2020 and 30 June 2020 because of the method use for calculation of the advance payments. For example, pharmacies that opened in June did not receive any uplift payments that were made to existing pharmacies on the 1 July because this payment was calculated as an uplift of the May advance payment.</w:t>
      </w:r>
    </w:p>
    <w:p w14:paraId="37BBD8D9" w14:textId="1649F390" w:rsidR="000C445D" w:rsidRPr="00D303D2" w:rsidRDefault="000C445D" w:rsidP="000C445D">
      <w:pPr>
        <w:pStyle w:val="NormalWeb"/>
        <w:spacing w:before="240"/>
        <w:jc w:val="both"/>
        <w:rPr>
          <w:rFonts w:asciiTheme="minorHAnsi" w:hAnsiTheme="minorHAnsi" w:cstheme="minorBidi"/>
          <w:b/>
          <w:color w:val="444444"/>
          <w:sz w:val="22"/>
          <w:szCs w:val="22"/>
        </w:rPr>
      </w:pPr>
      <w:r w:rsidRPr="495DC8EF">
        <w:rPr>
          <w:rFonts w:asciiTheme="minorHAnsi" w:hAnsiTheme="minorHAnsi" w:cstheme="minorBidi"/>
          <w:sz w:val="22"/>
          <w:szCs w:val="22"/>
        </w:rPr>
        <w:t>Those pharmacies that opened between March 2020 and June 2020, and did not receive an uplift by 1 August 2020 or think that their uplift was lower than it should have been when they compare to what is outlined in the </w:t>
      </w:r>
      <w:hyperlink r:id="rId20">
        <w:r w:rsidRPr="495DC8EF">
          <w:rPr>
            <w:rStyle w:val="Hyperlink"/>
            <w:rFonts w:asciiTheme="minorHAnsi" w:eastAsia="Symbol" w:hAnsiTheme="minorHAnsi" w:cstheme="minorBidi"/>
            <w:b/>
            <w:color w:val="auto"/>
            <w:sz w:val="22"/>
            <w:szCs w:val="22"/>
          </w:rPr>
          <w:t>determination</w:t>
        </w:r>
      </w:hyperlink>
      <w:r w:rsidRPr="495DC8EF">
        <w:rPr>
          <w:rFonts w:asciiTheme="minorHAnsi" w:hAnsiTheme="minorHAnsi" w:cstheme="minorBidi"/>
          <w:sz w:val="22"/>
          <w:szCs w:val="22"/>
        </w:rPr>
        <w:t>, have an opportunity until </w:t>
      </w:r>
      <w:r w:rsidRPr="495DC8EF">
        <w:rPr>
          <w:rStyle w:val="Strong"/>
          <w:rFonts w:asciiTheme="minorHAnsi" w:hAnsiTheme="minorHAnsi" w:cstheme="minorBidi"/>
          <w:sz w:val="22"/>
          <w:szCs w:val="22"/>
        </w:rPr>
        <w:t>5 November 2020</w:t>
      </w:r>
      <w:r w:rsidRPr="495DC8EF">
        <w:rPr>
          <w:rFonts w:asciiTheme="minorHAnsi" w:hAnsiTheme="minorHAnsi" w:cstheme="minorBidi"/>
          <w:sz w:val="22"/>
          <w:szCs w:val="22"/>
        </w:rPr>
        <w:t> to make representations as to why they think they should have received the uplift or a top-up to the uplift they received. Forms put forward by contractors will be considered by the Secretary of State on a monthly basis to the following schedule. For example, if a form is submitted by 5 August it will be considered during the month of August for payment to be made on 1 September, if appropriate. Any missing information on the form may cause delay to the process / payment by a month.</w:t>
      </w:r>
    </w:p>
    <w:p w14:paraId="2785380A" w14:textId="6658FCA6" w:rsidR="000C445D" w:rsidRPr="00D303D2" w:rsidRDefault="000C445D" w:rsidP="000C445D">
      <w:pPr>
        <w:pStyle w:val="NormalWeb"/>
        <w:spacing w:before="240"/>
        <w:jc w:val="both"/>
        <w:rPr>
          <w:rFonts w:asciiTheme="minorHAnsi" w:hAnsiTheme="minorHAnsi" w:cstheme="minorBidi"/>
          <w:b/>
          <w:color w:val="444444"/>
          <w:sz w:val="22"/>
          <w:szCs w:val="22"/>
        </w:rPr>
      </w:pPr>
      <w:r w:rsidRPr="1F55733A">
        <w:rPr>
          <w:rFonts w:asciiTheme="minorHAnsi" w:hAnsiTheme="minorHAnsi" w:cstheme="minorBidi"/>
          <w:b/>
          <w:color w:val="444444"/>
          <w:sz w:val="22"/>
          <w:szCs w:val="22"/>
        </w:rPr>
        <w:lastRenderedPageBreak/>
        <w:t xml:space="preserve">Table showing different scenarios for each claim month </w:t>
      </w:r>
    </w:p>
    <w:tbl>
      <w:tblPr>
        <w:tblW w:w="11058" w:type="dxa"/>
        <w:tblInd w:w="-294" w:type="dxa"/>
        <w:tblLook w:val="04A0" w:firstRow="1" w:lastRow="0" w:firstColumn="1" w:lastColumn="0" w:noHBand="0" w:noVBand="1"/>
      </w:tblPr>
      <w:tblGrid>
        <w:gridCol w:w="1215"/>
        <w:gridCol w:w="2345"/>
        <w:gridCol w:w="7498"/>
      </w:tblGrid>
      <w:tr w:rsidR="00F80D6A" w:rsidRPr="00D303D2" w14:paraId="3BFCFA14" w14:textId="77777777" w:rsidTr="3336657C">
        <w:trPr>
          <w:trHeight w:val="915"/>
          <w:tblHeader/>
        </w:trPr>
        <w:tc>
          <w:tcPr>
            <w:tcW w:w="1215" w:type="dxa"/>
            <w:tcBorders>
              <w:top w:val="single" w:sz="8" w:space="0" w:color="CCCCCC"/>
              <w:left w:val="single" w:sz="8" w:space="0" w:color="CCCCCC"/>
              <w:bottom w:val="single" w:sz="4" w:space="0" w:color="FFFFFF" w:themeColor="background1"/>
              <w:right w:val="single" w:sz="4" w:space="0" w:color="FFFFFF" w:themeColor="background1"/>
            </w:tcBorders>
            <w:shd w:val="clear" w:color="auto" w:fill="65922E"/>
            <w:vAlign w:val="center"/>
            <w:hideMark/>
          </w:tcPr>
          <w:p w14:paraId="3CC3997F"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Month pharmacy opened</w:t>
            </w:r>
          </w:p>
        </w:tc>
        <w:tc>
          <w:tcPr>
            <w:tcW w:w="2345" w:type="dxa"/>
            <w:tcBorders>
              <w:top w:val="single" w:sz="8" w:space="0" w:color="CCCCCC"/>
              <w:left w:val="single" w:sz="4" w:space="0" w:color="FFFFFF" w:themeColor="background1"/>
              <w:bottom w:val="single" w:sz="4" w:space="0" w:color="FFFFFF" w:themeColor="background1"/>
              <w:right w:val="single" w:sz="4" w:space="0" w:color="FFFFFF" w:themeColor="background1"/>
            </w:tcBorders>
            <w:shd w:val="clear" w:color="auto" w:fill="65922E"/>
            <w:vAlign w:val="center"/>
            <w:hideMark/>
          </w:tcPr>
          <w:p w14:paraId="36E46A04"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Timing of FP34C submission</w:t>
            </w:r>
          </w:p>
        </w:tc>
        <w:tc>
          <w:tcPr>
            <w:tcW w:w="7498" w:type="dxa"/>
            <w:tcBorders>
              <w:top w:val="single" w:sz="8" w:space="0" w:color="CCCCCC"/>
              <w:left w:val="single" w:sz="4" w:space="0" w:color="FFFFFF" w:themeColor="background1"/>
              <w:bottom w:val="single" w:sz="8" w:space="0" w:color="CCCCCC"/>
              <w:right w:val="single" w:sz="8" w:space="0" w:color="CCCCCC"/>
            </w:tcBorders>
            <w:shd w:val="clear" w:color="auto" w:fill="65922E"/>
            <w:vAlign w:val="center"/>
            <w:hideMark/>
          </w:tcPr>
          <w:p w14:paraId="73C3DCDD" w14:textId="77777777" w:rsidR="000C445D" w:rsidRPr="00D303D2" w:rsidRDefault="000C445D" w:rsidP="008B26F0">
            <w:pPr>
              <w:jc w:val="center"/>
              <w:rPr>
                <w:rFonts w:asciiTheme="minorHAnsi" w:hAnsiTheme="minorHAnsi" w:cstheme="minorBidi"/>
                <w:b/>
                <w:color w:val="FFFFFF"/>
              </w:rPr>
            </w:pPr>
            <w:r w:rsidRPr="6CE05CA9">
              <w:rPr>
                <w:rFonts w:asciiTheme="minorHAnsi" w:hAnsiTheme="minorHAnsi" w:cstheme="minorBidi"/>
                <w:b/>
                <w:color w:val="FFFFFF" w:themeColor="background1"/>
              </w:rPr>
              <w:t xml:space="preserve">How the uplift </w:t>
            </w:r>
            <w:r w:rsidRPr="6CE05CA9">
              <w:rPr>
                <w:rFonts w:asciiTheme="minorHAnsi" w:hAnsiTheme="minorHAnsi" w:cstheme="minorBidi"/>
                <w:b/>
                <w:bCs/>
                <w:color w:val="FFFFFF" w:themeColor="background1"/>
              </w:rPr>
              <w:t xml:space="preserve">payments </w:t>
            </w:r>
            <w:r w:rsidRPr="6CE05CA9">
              <w:rPr>
                <w:rFonts w:asciiTheme="minorHAnsi" w:hAnsiTheme="minorHAnsi" w:cstheme="minorBidi"/>
                <w:b/>
                <w:color w:val="FFFFFF" w:themeColor="background1"/>
              </w:rPr>
              <w:t>will be calculated</w:t>
            </w:r>
          </w:p>
        </w:tc>
      </w:tr>
      <w:tr w:rsidR="00343CE5" w:rsidRPr="00D303D2" w14:paraId="03AFABAF" w14:textId="77777777" w:rsidTr="3336657C">
        <w:trPr>
          <w:trHeight w:val="615"/>
        </w:trPr>
        <w:tc>
          <w:tcPr>
            <w:tcW w:w="1215" w:type="dxa"/>
            <w:tcBorders>
              <w:top w:val="single" w:sz="4" w:space="0" w:color="FFFFFF" w:themeColor="background1"/>
              <w:left w:val="single" w:sz="8" w:space="0" w:color="CCCCCC"/>
              <w:bottom w:val="single" w:sz="4" w:space="0" w:color="FFFFFF" w:themeColor="background1"/>
              <w:right w:val="single" w:sz="4" w:space="0" w:color="FFFFFF" w:themeColor="background1"/>
            </w:tcBorders>
            <w:shd w:val="clear" w:color="auto" w:fill="C3137B"/>
            <w:vAlign w:val="center"/>
            <w:hideMark/>
          </w:tcPr>
          <w:p w14:paraId="7312AB67"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Mar-20</w:t>
            </w:r>
          </w:p>
        </w:tc>
        <w:tc>
          <w:tcPr>
            <w:tcW w:w="2345" w:type="dxa"/>
            <w:tcBorders>
              <w:top w:val="single" w:sz="4" w:space="0" w:color="FFFFFF" w:themeColor="background1"/>
              <w:left w:val="single" w:sz="4" w:space="0" w:color="FFFFFF" w:themeColor="background1"/>
              <w:bottom w:val="single" w:sz="4" w:space="0" w:color="FFFFFF" w:themeColor="background1"/>
              <w:right w:val="single" w:sz="8" w:space="0" w:color="CCCCCC"/>
            </w:tcBorders>
            <w:shd w:val="clear" w:color="auto" w:fill="C3137B"/>
            <w:vAlign w:val="center"/>
            <w:hideMark/>
          </w:tcPr>
          <w:p w14:paraId="2E467BF7"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FP34C submitted in March 2020</w:t>
            </w:r>
          </w:p>
        </w:tc>
        <w:tc>
          <w:tcPr>
            <w:tcW w:w="7498" w:type="dxa"/>
            <w:tcBorders>
              <w:top w:val="nil"/>
              <w:left w:val="nil"/>
              <w:bottom w:val="single" w:sz="8" w:space="0" w:color="CCCCCC"/>
              <w:right w:val="single" w:sz="8" w:space="0" w:color="CCCCCC"/>
            </w:tcBorders>
            <w:shd w:val="clear" w:color="auto" w:fill="auto"/>
            <w:vAlign w:val="center"/>
            <w:hideMark/>
          </w:tcPr>
          <w:p w14:paraId="610E7BC9"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Contractors will receive uplift based on the average each prescription got from £300 million for each prescription they dispensed in March</w:t>
            </w:r>
          </w:p>
        </w:tc>
      </w:tr>
      <w:tr w:rsidR="00F80D6A" w:rsidRPr="00D303D2" w14:paraId="2AD0C534" w14:textId="77777777" w:rsidTr="3336657C">
        <w:trPr>
          <w:trHeight w:val="600"/>
        </w:trPr>
        <w:tc>
          <w:tcPr>
            <w:tcW w:w="1215" w:type="dxa"/>
            <w:vMerge w:val="restart"/>
            <w:tcBorders>
              <w:top w:val="single" w:sz="4" w:space="0" w:color="FFFFFF" w:themeColor="background1"/>
              <w:left w:val="single" w:sz="8" w:space="0" w:color="CCCCCC"/>
              <w:bottom w:val="single" w:sz="8" w:space="0" w:color="CCCCCC"/>
              <w:right w:val="single" w:sz="4" w:space="0" w:color="FFFFFF" w:themeColor="background1"/>
            </w:tcBorders>
            <w:shd w:val="clear" w:color="auto" w:fill="C3137B"/>
            <w:vAlign w:val="center"/>
            <w:hideMark/>
          </w:tcPr>
          <w:p w14:paraId="055A0E01"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Mar-20</w:t>
            </w:r>
          </w:p>
        </w:tc>
        <w:tc>
          <w:tcPr>
            <w:tcW w:w="2345" w:type="dxa"/>
            <w:vMerge w:val="restart"/>
            <w:tcBorders>
              <w:top w:val="single" w:sz="4" w:space="0" w:color="FFFFFF" w:themeColor="background1"/>
              <w:left w:val="single" w:sz="4" w:space="0" w:color="FFFFFF" w:themeColor="background1"/>
              <w:bottom w:val="single" w:sz="8" w:space="0" w:color="CCCCCC"/>
              <w:right w:val="single" w:sz="8" w:space="0" w:color="CCCCCC"/>
            </w:tcBorders>
            <w:shd w:val="clear" w:color="auto" w:fill="C3137B"/>
            <w:vAlign w:val="center"/>
            <w:hideMark/>
          </w:tcPr>
          <w:p w14:paraId="6AD7DD08"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No FP34C submitted for March but submitted for April 2020</w:t>
            </w:r>
          </w:p>
        </w:tc>
        <w:tc>
          <w:tcPr>
            <w:tcW w:w="7498" w:type="dxa"/>
            <w:tcBorders>
              <w:top w:val="nil"/>
              <w:left w:val="nil"/>
              <w:bottom w:val="nil"/>
              <w:right w:val="single" w:sz="8" w:space="0" w:color="CCCCCC"/>
            </w:tcBorders>
            <w:shd w:val="clear" w:color="auto" w:fill="auto"/>
            <w:vAlign w:val="center"/>
            <w:hideMark/>
          </w:tcPr>
          <w:p w14:paraId="76475D3C"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Contractors will receive uplift based on the average each prescription got from £100 million for each prescription they dispensed in April.</w:t>
            </w:r>
          </w:p>
        </w:tc>
      </w:tr>
      <w:tr w:rsidR="00CA35CE" w:rsidRPr="00D303D2" w14:paraId="590FE50B" w14:textId="77777777" w:rsidTr="3336657C">
        <w:trPr>
          <w:trHeight w:val="915"/>
        </w:trPr>
        <w:tc>
          <w:tcPr>
            <w:tcW w:w="1215" w:type="dxa"/>
            <w:vMerge/>
            <w:vAlign w:val="center"/>
            <w:hideMark/>
          </w:tcPr>
          <w:p w14:paraId="262A1FDA" w14:textId="77777777" w:rsidR="000C445D" w:rsidRPr="00D303D2" w:rsidRDefault="000C445D" w:rsidP="008B26F0">
            <w:pPr>
              <w:rPr>
                <w:rFonts w:asciiTheme="minorHAnsi" w:hAnsiTheme="minorHAnsi" w:cstheme="minorHAnsi"/>
                <w:b/>
                <w:bCs/>
                <w:color w:val="FFFFFF"/>
              </w:rPr>
            </w:pPr>
          </w:p>
        </w:tc>
        <w:tc>
          <w:tcPr>
            <w:tcW w:w="2345" w:type="dxa"/>
            <w:vMerge/>
            <w:vAlign w:val="center"/>
            <w:hideMark/>
          </w:tcPr>
          <w:p w14:paraId="3914BE5F" w14:textId="77777777" w:rsidR="000C445D" w:rsidRPr="00D303D2" w:rsidRDefault="000C445D" w:rsidP="008B26F0">
            <w:pPr>
              <w:rPr>
                <w:rFonts w:asciiTheme="minorHAnsi" w:hAnsiTheme="minorHAnsi" w:cstheme="minorHAnsi"/>
                <w:b/>
                <w:bCs/>
                <w:color w:val="FFFFFF"/>
              </w:rPr>
            </w:pPr>
          </w:p>
        </w:tc>
        <w:tc>
          <w:tcPr>
            <w:tcW w:w="7498" w:type="dxa"/>
            <w:tcBorders>
              <w:top w:val="nil"/>
              <w:left w:val="nil"/>
              <w:bottom w:val="single" w:sz="8" w:space="0" w:color="CCCCCC"/>
              <w:right w:val="single" w:sz="8" w:space="0" w:color="CCCCCC"/>
            </w:tcBorders>
            <w:shd w:val="clear" w:color="auto" w:fill="auto"/>
            <w:vAlign w:val="center"/>
            <w:hideMark/>
          </w:tcPr>
          <w:p w14:paraId="6BD8039F"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However, if you provided NHS pharmaceutical services in March but failed to submit the batch you can make representations to access the uplift based on £300 million using the </w:t>
            </w:r>
            <w:r w:rsidRPr="1F55733A">
              <w:rPr>
                <w:rFonts w:asciiTheme="minorHAnsi" w:hAnsiTheme="minorHAnsi" w:cstheme="minorBidi"/>
                <w:b/>
                <w:color w:val="4F3388"/>
              </w:rPr>
              <w:t>appropriate form</w:t>
            </w:r>
            <w:r w:rsidRPr="1F55733A">
              <w:rPr>
                <w:rFonts w:asciiTheme="minorHAnsi" w:hAnsiTheme="minorHAnsi" w:cstheme="minorBidi"/>
                <w:color w:val="444444"/>
              </w:rPr>
              <w:t> (see the full determination on the </w:t>
            </w:r>
            <w:r w:rsidRPr="1F55733A">
              <w:rPr>
                <w:rFonts w:asciiTheme="minorHAnsi" w:hAnsiTheme="minorHAnsi" w:cstheme="minorBidi"/>
                <w:b/>
                <w:color w:val="4F3388"/>
              </w:rPr>
              <w:t>NHSBSA website</w:t>
            </w:r>
            <w:r w:rsidRPr="1F55733A">
              <w:rPr>
                <w:rFonts w:asciiTheme="minorHAnsi" w:hAnsiTheme="minorHAnsi" w:cstheme="minorBidi"/>
                <w:color w:val="444444"/>
              </w:rPr>
              <w:t> for more details).</w:t>
            </w:r>
          </w:p>
        </w:tc>
      </w:tr>
      <w:tr w:rsidR="00F80D6A" w:rsidRPr="00D303D2" w14:paraId="349A0D33" w14:textId="77777777" w:rsidTr="3336657C">
        <w:trPr>
          <w:trHeight w:val="300"/>
        </w:trPr>
        <w:tc>
          <w:tcPr>
            <w:tcW w:w="1215" w:type="dxa"/>
            <w:vMerge w:val="restart"/>
            <w:tcBorders>
              <w:top w:val="single" w:sz="4" w:space="0" w:color="FFFFFF" w:themeColor="background1"/>
              <w:left w:val="single" w:sz="8" w:space="0" w:color="CCCCCC"/>
              <w:bottom w:val="single" w:sz="8" w:space="0" w:color="CCCCCC"/>
              <w:right w:val="single" w:sz="4" w:space="0" w:color="FFFFFF" w:themeColor="background1"/>
            </w:tcBorders>
            <w:shd w:val="clear" w:color="auto" w:fill="C3137B"/>
            <w:vAlign w:val="center"/>
            <w:hideMark/>
          </w:tcPr>
          <w:p w14:paraId="51D2C19E"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Mar-20</w:t>
            </w:r>
          </w:p>
        </w:tc>
        <w:tc>
          <w:tcPr>
            <w:tcW w:w="2345" w:type="dxa"/>
            <w:vMerge w:val="restart"/>
            <w:tcBorders>
              <w:top w:val="single" w:sz="4" w:space="0" w:color="FFFFFF" w:themeColor="background1"/>
              <w:left w:val="single" w:sz="4" w:space="0" w:color="FFFFFF" w:themeColor="background1"/>
              <w:bottom w:val="single" w:sz="8" w:space="0" w:color="CCCCCC"/>
              <w:right w:val="single" w:sz="8" w:space="0" w:color="CCCCCC"/>
            </w:tcBorders>
            <w:shd w:val="clear" w:color="auto" w:fill="C3137B"/>
            <w:vAlign w:val="center"/>
            <w:hideMark/>
          </w:tcPr>
          <w:p w14:paraId="1D5AB673"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No FP34C submitted for March and April but submitted for May 2020</w:t>
            </w:r>
          </w:p>
        </w:tc>
        <w:tc>
          <w:tcPr>
            <w:tcW w:w="7498" w:type="dxa"/>
            <w:tcBorders>
              <w:top w:val="nil"/>
              <w:left w:val="nil"/>
              <w:bottom w:val="nil"/>
              <w:right w:val="single" w:sz="8" w:space="0" w:color="CCCCCC"/>
            </w:tcBorders>
            <w:shd w:val="clear" w:color="auto" w:fill="auto"/>
            <w:vAlign w:val="center"/>
            <w:hideMark/>
          </w:tcPr>
          <w:p w14:paraId="3C160A68"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No uplift.</w:t>
            </w:r>
          </w:p>
        </w:tc>
      </w:tr>
      <w:tr w:rsidR="00CA35CE" w:rsidRPr="00D303D2" w14:paraId="738207BC" w14:textId="77777777" w:rsidTr="3336657C">
        <w:trPr>
          <w:trHeight w:val="915"/>
        </w:trPr>
        <w:tc>
          <w:tcPr>
            <w:tcW w:w="1215" w:type="dxa"/>
            <w:vMerge/>
            <w:vAlign w:val="center"/>
            <w:hideMark/>
          </w:tcPr>
          <w:p w14:paraId="14F93A11" w14:textId="77777777" w:rsidR="000C445D" w:rsidRPr="00D303D2" w:rsidRDefault="000C445D" w:rsidP="008B26F0">
            <w:pPr>
              <w:rPr>
                <w:rFonts w:asciiTheme="minorHAnsi" w:hAnsiTheme="minorHAnsi" w:cstheme="minorHAnsi"/>
                <w:b/>
                <w:bCs/>
                <w:color w:val="FFFFFF"/>
              </w:rPr>
            </w:pPr>
          </w:p>
        </w:tc>
        <w:tc>
          <w:tcPr>
            <w:tcW w:w="2345" w:type="dxa"/>
            <w:vMerge/>
            <w:vAlign w:val="center"/>
            <w:hideMark/>
          </w:tcPr>
          <w:p w14:paraId="38355E2A" w14:textId="77777777" w:rsidR="000C445D" w:rsidRPr="00D303D2" w:rsidRDefault="000C445D" w:rsidP="008B26F0">
            <w:pPr>
              <w:rPr>
                <w:rFonts w:asciiTheme="minorHAnsi" w:hAnsiTheme="minorHAnsi" w:cstheme="minorHAnsi"/>
                <w:b/>
                <w:bCs/>
                <w:color w:val="FFFFFF"/>
              </w:rPr>
            </w:pPr>
          </w:p>
        </w:tc>
        <w:tc>
          <w:tcPr>
            <w:tcW w:w="7498" w:type="dxa"/>
            <w:tcBorders>
              <w:top w:val="nil"/>
              <w:left w:val="nil"/>
              <w:bottom w:val="single" w:sz="8" w:space="0" w:color="CCCCCC"/>
              <w:right w:val="single" w:sz="8" w:space="0" w:color="CCCCCC"/>
            </w:tcBorders>
            <w:shd w:val="clear" w:color="auto" w:fill="auto"/>
            <w:vAlign w:val="center"/>
            <w:hideMark/>
          </w:tcPr>
          <w:p w14:paraId="726A4FBD"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However, if you provided NHS pharmaceutical services in March and/or April but failed to submit the batch you can make representations to access the uplift based on £300 million or £100 million using the </w:t>
            </w:r>
            <w:r w:rsidRPr="1F55733A">
              <w:rPr>
                <w:rFonts w:asciiTheme="minorHAnsi" w:hAnsiTheme="minorHAnsi" w:cstheme="minorBidi"/>
                <w:b/>
                <w:color w:val="4F3388"/>
              </w:rPr>
              <w:t>appropriate form</w:t>
            </w:r>
            <w:r w:rsidRPr="1F55733A">
              <w:rPr>
                <w:rFonts w:asciiTheme="minorHAnsi" w:hAnsiTheme="minorHAnsi" w:cstheme="minorBidi"/>
                <w:color w:val="444444"/>
              </w:rPr>
              <w:t> (see the full determination on the </w:t>
            </w:r>
            <w:r w:rsidRPr="1F55733A">
              <w:rPr>
                <w:rFonts w:asciiTheme="minorHAnsi" w:hAnsiTheme="minorHAnsi" w:cstheme="minorBidi"/>
                <w:b/>
                <w:color w:val="4F3388"/>
              </w:rPr>
              <w:t>NHSBSA website</w:t>
            </w:r>
            <w:r w:rsidRPr="1F55733A">
              <w:rPr>
                <w:rFonts w:asciiTheme="minorHAnsi" w:hAnsiTheme="minorHAnsi" w:cstheme="minorBidi"/>
                <w:color w:val="444444"/>
              </w:rPr>
              <w:t> for more details).</w:t>
            </w:r>
          </w:p>
        </w:tc>
      </w:tr>
      <w:tr w:rsidR="00343CE5" w:rsidRPr="00D303D2" w14:paraId="33F27564" w14:textId="77777777" w:rsidTr="3336657C">
        <w:trPr>
          <w:trHeight w:val="615"/>
        </w:trPr>
        <w:tc>
          <w:tcPr>
            <w:tcW w:w="1215" w:type="dxa"/>
            <w:tcBorders>
              <w:top w:val="single" w:sz="4" w:space="0" w:color="FFFFFF" w:themeColor="background1"/>
              <w:left w:val="single" w:sz="8" w:space="0" w:color="CCCCCC"/>
              <w:bottom w:val="single" w:sz="8" w:space="0" w:color="CCCCCC"/>
              <w:right w:val="single" w:sz="8" w:space="0" w:color="CCCCCC"/>
            </w:tcBorders>
            <w:shd w:val="clear" w:color="auto" w:fill="4E3487"/>
            <w:vAlign w:val="center"/>
            <w:hideMark/>
          </w:tcPr>
          <w:p w14:paraId="5E6F9DB9" w14:textId="77777777" w:rsidR="000C445D" w:rsidRPr="00D303D2" w:rsidRDefault="000C445D" w:rsidP="007958AC">
            <w:pPr>
              <w:ind w:firstLine="29"/>
              <w:rPr>
                <w:rFonts w:asciiTheme="minorHAnsi" w:hAnsiTheme="minorHAnsi" w:cstheme="minorHAnsi"/>
                <w:b/>
                <w:bCs/>
                <w:color w:val="FFFFFF"/>
              </w:rPr>
            </w:pPr>
            <w:r w:rsidRPr="00D303D2">
              <w:rPr>
                <w:rFonts w:asciiTheme="minorHAnsi" w:hAnsiTheme="minorHAnsi" w:cstheme="minorHAnsi"/>
                <w:b/>
                <w:bCs/>
                <w:color w:val="FFFFFF"/>
              </w:rPr>
              <w:t>Apr-20</w:t>
            </w:r>
          </w:p>
        </w:tc>
        <w:tc>
          <w:tcPr>
            <w:tcW w:w="2345" w:type="dxa"/>
            <w:tcBorders>
              <w:top w:val="single" w:sz="4" w:space="0" w:color="FFFFFF" w:themeColor="background1"/>
              <w:left w:val="nil"/>
              <w:bottom w:val="single" w:sz="8" w:space="0" w:color="CCCCCC"/>
              <w:right w:val="single" w:sz="8" w:space="0" w:color="CCCCCC"/>
            </w:tcBorders>
            <w:shd w:val="clear" w:color="auto" w:fill="4E3487"/>
            <w:vAlign w:val="center"/>
            <w:hideMark/>
          </w:tcPr>
          <w:p w14:paraId="7B02A7BB"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FP34C submitted for April 2020</w:t>
            </w:r>
          </w:p>
        </w:tc>
        <w:tc>
          <w:tcPr>
            <w:tcW w:w="7498" w:type="dxa"/>
            <w:tcBorders>
              <w:top w:val="nil"/>
              <w:left w:val="nil"/>
              <w:bottom w:val="single" w:sz="8" w:space="0" w:color="CCCCCC"/>
              <w:right w:val="single" w:sz="8" w:space="0" w:color="CCCCCC"/>
            </w:tcBorders>
            <w:shd w:val="clear" w:color="auto" w:fill="auto"/>
            <w:vAlign w:val="center"/>
            <w:hideMark/>
          </w:tcPr>
          <w:p w14:paraId="2FE9B5DC"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Contractors will receive uplift based on the average each prescription got from £100 million for each prescription they dispensed in April.</w:t>
            </w:r>
          </w:p>
        </w:tc>
      </w:tr>
      <w:tr w:rsidR="00F80D6A" w:rsidRPr="00D303D2" w14:paraId="7E03AC1E" w14:textId="77777777" w:rsidTr="3336657C">
        <w:trPr>
          <w:trHeight w:val="300"/>
        </w:trPr>
        <w:tc>
          <w:tcPr>
            <w:tcW w:w="1215" w:type="dxa"/>
            <w:vMerge w:val="restart"/>
            <w:tcBorders>
              <w:top w:val="nil"/>
              <w:left w:val="single" w:sz="8" w:space="0" w:color="CCCCCC"/>
              <w:bottom w:val="single" w:sz="8" w:space="0" w:color="CCCCCC"/>
              <w:right w:val="single" w:sz="4" w:space="0" w:color="FFFFFF" w:themeColor="background1"/>
            </w:tcBorders>
            <w:shd w:val="clear" w:color="auto" w:fill="4E3487"/>
            <w:vAlign w:val="center"/>
            <w:hideMark/>
          </w:tcPr>
          <w:p w14:paraId="778E4734"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Apr-20</w:t>
            </w:r>
          </w:p>
        </w:tc>
        <w:tc>
          <w:tcPr>
            <w:tcW w:w="2345" w:type="dxa"/>
            <w:vMerge w:val="restart"/>
            <w:tcBorders>
              <w:top w:val="nil"/>
              <w:left w:val="single" w:sz="4" w:space="0" w:color="FFFFFF" w:themeColor="background1"/>
              <w:bottom w:val="single" w:sz="8" w:space="0" w:color="CCCCCC"/>
              <w:right w:val="single" w:sz="8" w:space="0" w:color="CCCCCC"/>
            </w:tcBorders>
            <w:shd w:val="clear" w:color="auto" w:fill="4E3487"/>
            <w:vAlign w:val="center"/>
            <w:hideMark/>
          </w:tcPr>
          <w:p w14:paraId="284E99D7"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No FP34C submitted for April but submitted for May 2020</w:t>
            </w:r>
          </w:p>
        </w:tc>
        <w:tc>
          <w:tcPr>
            <w:tcW w:w="7498" w:type="dxa"/>
            <w:tcBorders>
              <w:top w:val="nil"/>
              <w:left w:val="nil"/>
              <w:bottom w:val="nil"/>
              <w:right w:val="single" w:sz="8" w:space="0" w:color="CCCCCC"/>
            </w:tcBorders>
            <w:shd w:val="clear" w:color="auto" w:fill="auto"/>
            <w:vAlign w:val="center"/>
            <w:hideMark/>
          </w:tcPr>
          <w:p w14:paraId="6A70A1FF"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No uplift.</w:t>
            </w:r>
          </w:p>
        </w:tc>
      </w:tr>
      <w:tr w:rsidR="00CA35CE" w:rsidRPr="00D303D2" w14:paraId="50A844FB" w14:textId="77777777" w:rsidTr="3336657C">
        <w:trPr>
          <w:trHeight w:val="915"/>
        </w:trPr>
        <w:tc>
          <w:tcPr>
            <w:tcW w:w="1215" w:type="dxa"/>
            <w:vMerge/>
            <w:vAlign w:val="center"/>
            <w:hideMark/>
          </w:tcPr>
          <w:p w14:paraId="6DEEFE18" w14:textId="77777777" w:rsidR="000C445D" w:rsidRPr="00D303D2" w:rsidRDefault="000C445D" w:rsidP="008B26F0">
            <w:pPr>
              <w:rPr>
                <w:rFonts w:asciiTheme="minorHAnsi" w:hAnsiTheme="minorHAnsi" w:cstheme="minorHAnsi"/>
                <w:b/>
                <w:bCs/>
                <w:color w:val="FFFFFF"/>
              </w:rPr>
            </w:pPr>
          </w:p>
        </w:tc>
        <w:tc>
          <w:tcPr>
            <w:tcW w:w="2345" w:type="dxa"/>
            <w:vMerge/>
            <w:vAlign w:val="center"/>
            <w:hideMark/>
          </w:tcPr>
          <w:p w14:paraId="0496E106" w14:textId="77777777" w:rsidR="000C445D" w:rsidRPr="00D303D2" w:rsidRDefault="000C445D" w:rsidP="008B26F0">
            <w:pPr>
              <w:rPr>
                <w:rFonts w:asciiTheme="minorHAnsi" w:hAnsiTheme="minorHAnsi" w:cstheme="minorHAnsi"/>
                <w:b/>
                <w:bCs/>
                <w:color w:val="FFFFFF"/>
              </w:rPr>
            </w:pPr>
          </w:p>
        </w:tc>
        <w:tc>
          <w:tcPr>
            <w:tcW w:w="7498" w:type="dxa"/>
            <w:tcBorders>
              <w:top w:val="nil"/>
              <w:left w:val="nil"/>
              <w:bottom w:val="single" w:sz="8" w:space="0" w:color="CCCCCC"/>
              <w:right w:val="single" w:sz="8" w:space="0" w:color="CCCCCC"/>
            </w:tcBorders>
            <w:shd w:val="clear" w:color="auto" w:fill="auto"/>
            <w:vAlign w:val="center"/>
            <w:hideMark/>
          </w:tcPr>
          <w:p w14:paraId="2B4351DD"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However, if you provided NHS pharmaceutical services in April but failed to submit the batch you can make representations to access the uplift based on £100 million using the </w:t>
            </w:r>
            <w:r w:rsidRPr="1F55733A">
              <w:rPr>
                <w:rFonts w:asciiTheme="minorHAnsi" w:hAnsiTheme="minorHAnsi" w:cstheme="minorBidi"/>
                <w:b/>
                <w:color w:val="4F3388"/>
              </w:rPr>
              <w:t>appropriate form</w:t>
            </w:r>
            <w:r w:rsidRPr="1F55733A">
              <w:rPr>
                <w:rFonts w:asciiTheme="minorHAnsi" w:hAnsiTheme="minorHAnsi" w:cstheme="minorBidi"/>
                <w:color w:val="444444"/>
              </w:rPr>
              <w:t> (see the full determination on the </w:t>
            </w:r>
            <w:r w:rsidRPr="1F55733A">
              <w:rPr>
                <w:rFonts w:asciiTheme="minorHAnsi" w:hAnsiTheme="minorHAnsi" w:cstheme="minorBidi"/>
                <w:b/>
                <w:color w:val="4F3388"/>
              </w:rPr>
              <w:t>NHSBSA website</w:t>
            </w:r>
            <w:r w:rsidRPr="1F55733A">
              <w:rPr>
                <w:rFonts w:asciiTheme="minorHAnsi" w:hAnsiTheme="minorHAnsi" w:cstheme="minorBidi"/>
                <w:color w:val="444444"/>
              </w:rPr>
              <w:t> for more details).</w:t>
            </w:r>
          </w:p>
        </w:tc>
      </w:tr>
      <w:tr w:rsidR="00343CE5" w:rsidRPr="00D303D2" w14:paraId="52F5D486" w14:textId="77777777" w:rsidTr="3336657C">
        <w:trPr>
          <w:trHeight w:val="615"/>
        </w:trPr>
        <w:tc>
          <w:tcPr>
            <w:tcW w:w="1215" w:type="dxa"/>
            <w:tcBorders>
              <w:top w:val="single" w:sz="4" w:space="0" w:color="FFFFFF" w:themeColor="background1"/>
              <w:left w:val="single" w:sz="8" w:space="0" w:color="CCCCCC"/>
              <w:bottom w:val="single" w:sz="8" w:space="0" w:color="CCCCCC"/>
              <w:right w:val="single" w:sz="8" w:space="0" w:color="CCCCCC"/>
            </w:tcBorders>
            <w:shd w:val="clear" w:color="auto" w:fill="93378A"/>
            <w:vAlign w:val="center"/>
            <w:hideMark/>
          </w:tcPr>
          <w:p w14:paraId="626B25C7"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May-20</w:t>
            </w:r>
          </w:p>
        </w:tc>
        <w:tc>
          <w:tcPr>
            <w:tcW w:w="2345" w:type="dxa"/>
            <w:tcBorders>
              <w:top w:val="single" w:sz="4" w:space="0" w:color="FFFFFF" w:themeColor="background1"/>
              <w:left w:val="nil"/>
              <w:bottom w:val="single" w:sz="8" w:space="0" w:color="CCCCCC"/>
              <w:right w:val="single" w:sz="8" w:space="0" w:color="CCCCCC"/>
            </w:tcBorders>
            <w:shd w:val="clear" w:color="auto" w:fill="93378A"/>
            <w:vAlign w:val="center"/>
            <w:hideMark/>
          </w:tcPr>
          <w:p w14:paraId="43951FE8"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FP34C submitted for May 2020</w:t>
            </w:r>
          </w:p>
        </w:tc>
        <w:tc>
          <w:tcPr>
            <w:tcW w:w="7498" w:type="dxa"/>
            <w:tcBorders>
              <w:top w:val="nil"/>
              <w:left w:val="nil"/>
              <w:bottom w:val="single" w:sz="8" w:space="0" w:color="CCCCCC"/>
              <w:right w:val="single" w:sz="8" w:space="0" w:color="CCCCCC"/>
            </w:tcBorders>
            <w:shd w:val="clear" w:color="auto" w:fill="auto"/>
            <w:vAlign w:val="center"/>
            <w:hideMark/>
          </w:tcPr>
          <w:p w14:paraId="4AF5CE3D"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Contractors will receive uplift based on the average each prescription got from £50 million for each prescription they dispensed in May.</w:t>
            </w:r>
          </w:p>
        </w:tc>
      </w:tr>
      <w:tr w:rsidR="00F80D6A" w:rsidRPr="00D303D2" w14:paraId="71B84647" w14:textId="77777777" w:rsidTr="3336657C">
        <w:trPr>
          <w:trHeight w:val="300"/>
        </w:trPr>
        <w:tc>
          <w:tcPr>
            <w:tcW w:w="1215" w:type="dxa"/>
            <w:vMerge w:val="restart"/>
            <w:tcBorders>
              <w:top w:val="nil"/>
              <w:left w:val="single" w:sz="8" w:space="0" w:color="CCCCCC"/>
              <w:bottom w:val="single" w:sz="8" w:space="0" w:color="CCCCCC"/>
              <w:right w:val="single" w:sz="4" w:space="0" w:color="FFFFFF" w:themeColor="background1"/>
            </w:tcBorders>
            <w:shd w:val="clear" w:color="auto" w:fill="93378A"/>
            <w:vAlign w:val="center"/>
            <w:hideMark/>
          </w:tcPr>
          <w:p w14:paraId="3BE6F4C4"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May-20</w:t>
            </w:r>
          </w:p>
        </w:tc>
        <w:tc>
          <w:tcPr>
            <w:tcW w:w="2345" w:type="dxa"/>
            <w:vMerge w:val="restart"/>
            <w:tcBorders>
              <w:top w:val="nil"/>
              <w:left w:val="single" w:sz="4" w:space="0" w:color="FFFFFF" w:themeColor="background1"/>
              <w:bottom w:val="single" w:sz="8" w:space="0" w:color="CCCCCC"/>
              <w:right w:val="single" w:sz="8" w:space="0" w:color="CCCCCC"/>
            </w:tcBorders>
            <w:shd w:val="clear" w:color="auto" w:fill="93378A"/>
            <w:vAlign w:val="center"/>
            <w:hideMark/>
          </w:tcPr>
          <w:p w14:paraId="2648E61C"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No FP34C submitted for May but submitted for June 2020</w:t>
            </w:r>
          </w:p>
        </w:tc>
        <w:tc>
          <w:tcPr>
            <w:tcW w:w="7498" w:type="dxa"/>
            <w:tcBorders>
              <w:top w:val="nil"/>
              <w:left w:val="nil"/>
              <w:bottom w:val="nil"/>
              <w:right w:val="single" w:sz="8" w:space="0" w:color="CCCCCC"/>
            </w:tcBorders>
            <w:shd w:val="clear" w:color="auto" w:fill="auto"/>
            <w:vAlign w:val="center"/>
            <w:hideMark/>
          </w:tcPr>
          <w:p w14:paraId="55B09105"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No uplift.</w:t>
            </w:r>
          </w:p>
        </w:tc>
      </w:tr>
      <w:tr w:rsidR="00CA35CE" w:rsidRPr="00D303D2" w14:paraId="5255CAE6" w14:textId="77777777" w:rsidTr="3336657C">
        <w:trPr>
          <w:trHeight w:val="915"/>
        </w:trPr>
        <w:tc>
          <w:tcPr>
            <w:tcW w:w="1215" w:type="dxa"/>
            <w:vMerge/>
            <w:vAlign w:val="center"/>
            <w:hideMark/>
          </w:tcPr>
          <w:p w14:paraId="456D0D5A" w14:textId="77777777" w:rsidR="000C445D" w:rsidRPr="00D303D2" w:rsidRDefault="000C445D" w:rsidP="008B26F0">
            <w:pPr>
              <w:rPr>
                <w:rFonts w:asciiTheme="minorHAnsi" w:hAnsiTheme="minorHAnsi" w:cstheme="minorHAnsi"/>
                <w:b/>
                <w:bCs/>
                <w:color w:val="FFFFFF"/>
              </w:rPr>
            </w:pPr>
          </w:p>
        </w:tc>
        <w:tc>
          <w:tcPr>
            <w:tcW w:w="2345" w:type="dxa"/>
            <w:vMerge/>
            <w:vAlign w:val="center"/>
            <w:hideMark/>
          </w:tcPr>
          <w:p w14:paraId="03A5FD68" w14:textId="77777777" w:rsidR="000C445D" w:rsidRPr="00D303D2" w:rsidRDefault="000C445D" w:rsidP="008B26F0">
            <w:pPr>
              <w:rPr>
                <w:rFonts w:asciiTheme="minorHAnsi" w:hAnsiTheme="minorHAnsi" w:cstheme="minorHAnsi"/>
                <w:b/>
                <w:bCs/>
                <w:color w:val="FFFFFF"/>
              </w:rPr>
            </w:pPr>
          </w:p>
        </w:tc>
        <w:tc>
          <w:tcPr>
            <w:tcW w:w="7498" w:type="dxa"/>
            <w:tcBorders>
              <w:top w:val="nil"/>
              <w:left w:val="nil"/>
              <w:bottom w:val="single" w:sz="8" w:space="0" w:color="CCCCCC"/>
              <w:right w:val="single" w:sz="8" w:space="0" w:color="CCCCCC"/>
            </w:tcBorders>
            <w:shd w:val="clear" w:color="auto" w:fill="auto"/>
            <w:vAlign w:val="center"/>
            <w:hideMark/>
          </w:tcPr>
          <w:p w14:paraId="11F72BBE"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However, If you provided NHS pharmaceutical services in May but failed to submit the batch you can make representations to access the uplift based on £50 million using the </w:t>
            </w:r>
            <w:r w:rsidRPr="1F55733A">
              <w:rPr>
                <w:rFonts w:asciiTheme="minorHAnsi" w:hAnsiTheme="minorHAnsi" w:cstheme="minorBidi"/>
                <w:b/>
                <w:color w:val="4F3388"/>
              </w:rPr>
              <w:t>appropriate form</w:t>
            </w:r>
            <w:r w:rsidRPr="1F55733A">
              <w:rPr>
                <w:rFonts w:asciiTheme="minorHAnsi" w:hAnsiTheme="minorHAnsi" w:cstheme="minorBidi"/>
                <w:color w:val="444444"/>
              </w:rPr>
              <w:t> (see the full determination on the </w:t>
            </w:r>
            <w:r w:rsidRPr="1F55733A">
              <w:rPr>
                <w:rFonts w:asciiTheme="minorHAnsi" w:hAnsiTheme="minorHAnsi" w:cstheme="minorBidi"/>
                <w:b/>
                <w:color w:val="4F3388"/>
              </w:rPr>
              <w:t>NHSBSA website</w:t>
            </w:r>
            <w:r w:rsidRPr="1F55733A">
              <w:rPr>
                <w:rFonts w:asciiTheme="minorHAnsi" w:hAnsiTheme="minorHAnsi" w:cstheme="minorBidi"/>
                <w:color w:val="444444"/>
              </w:rPr>
              <w:t> for more details).</w:t>
            </w:r>
          </w:p>
        </w:tc>
      </w:tr>
      <w:tr w:rsidR="00343CE5" w:rsidRPr="00D303D2" w14:paraId="5839373F" w14:textId="77777777" w:rsidTr="3336657C">
        <w:trPr>
          <w:trHeight w:val="615"/>
        </w:trPr>
        <w:tc>
          <w:tcPr>
            <w:tcW w:w="1215" w:type="dxa"/>
            <w:tcBorders>
              <w:top w:val="single" w:sz="4" w:space="0" w:color="FFFFFF" w:themeColor="background1"/>
              <w:left w:val="single" w:sz="8" w:space="0" w:color="CCCCCC"/>
              <w:bottom w:val="single" w:sz="4" w:space="0" w:color="FFFFFF" w:themeColor="background1"/>
              <w:right w:val="single" w:sz="4" w:space="0" w:color="FFFFFF" w:themeColor="background1"/>
            </w:tcBorders>
            <w:shd w:val="clear" w:color="auto" w:fill="519680"/>
            <w:vAlign w:val="center"/>
            <w:hideMark/>
          </w:tcPr>
          <w:p w14:paraId="4055C035"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Jun-20</w:t>
            </w:r>
          </w:p>
        </w:tc>
        <w:tc>
          <w:tcPr>
            <w:tcW w:w="2345" w:type="dxa"/>
            <w:tcBorders>
              <w:top w:val="single" w:sz="4" w:space="0" w:color="FFFFFF" w:themeColor="background1"/>
              <w:left w:val="single" w:sz="4" w:space="0" w:color="FFFFFF" w:themeColor="background1"/>
              <w:bottom w:val="single" w:sz="4" w:space="0" w:color="FFFFFF" w:themeColor="background1"/>
              <w:right w:val="single" w:sz="8" w:space="0" w:color="CCCCCC"/>
            </w:tcBorders>
            <w:shd w:val="clear" w:color="auto" w:fill="519680"/>
            <w:vAlign w:val="center"/>
            <w:hideMark/>
          </w:tcPr>
          <w:p w14:paraId="34BB8540"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FP34C submitted for June 2020</w:t>
            </w:r>
          </w:p>
        </w:tc>
        <w:tc>
          <w:tcPr>
            <w:tcW w:w="7498" w:type="dxa"/>
            <w:tcBorders>
              <w:top w:val="nil"/>
              <w:left w:val="nil"/>
              <w:bottom w:val="single" w:sz="8" w:space="0" w:color="CCCCCC"/>
              <w:right w:val="single" w:sz="8" w:space="0" w:color="CCCCCC"/>
            </w:tcBorders>
            <w:shd w:val="clear" w:color="auto" w:fill="auto"/>
            <w:vAlign w:val="center"/>
            <w:hideMark/>
          </w:tcPr>
          <w:p w14:paraId="18F3B37B"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Contractors will receive uplift based on the average each prescription got from £20 million for each prescription they dispensed in June.</w:t>
            </w:r>
          </w:p>
        </w:tc>
      </w:tr>
      <w:tr w:rsidR="00F80D6A" w:rsidRPr="00D303D2" w14:paraId="164C918B" w14:textId="77777777" w:rsidTr="3336657C">
        <w:trPr>
          <w:trHeight w:val="300"/>
        </w:trPr>
        <w:tc>
          <w:tcPr>
            <w:tcW w:w="1215" w:type="dxa"/>
            <w:vMerge w:val="restart"/>
            <w:tcBorders>
              <w:top w:val="single" w:sz="4" w:space="0" w:color="FFFFFF" w:themeColor="background1"/>
              <w:left w:val="single" w:sz="8" w:space="0" w:color="CCCCCC"/>
              <w:bottom w:val="single" w:sz="8" w:space="0" w:color="CCCCCC"/>
              <w:right w:val="single" w:sz="4" w:space="0" w:color="FFFFFF" w:themeColor="background1"/>
            </w:tcBorders>
            <w:shd w:val="clear" w:color="auto" w:fill="519680"/>
            <w:vAlign w:val="center"/>
            <w:hideMark/>
          </w:tcPr>
          <w:p w14:paraId="26094341"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Jun-20</w:t>
            </w:r>
          </w:p>
        </w:tc>
        <w:tc>
          <w:tcPr>
            <w:tcW w:w="2345" w:type="dxa"/>
            <w:vMerge w:val="restart"/>
            <w:tcBorders>
              <w:top w:val="single" w:sz="4" w:space="0" w:color="FFFFFF" w:themeColor="background1"/>
              <w:left w:val="single" w:sz="4" w:space="0" w:color="FFFFFF" w:themeColor="background1"/>
              <w:bottom w:val="single" w:sz="8" w:space="0" w:color="CCCCCC"/>
              <w:right w:val="single" w:sz="8" w:space="0" w:color="CCCCCC"/>
            </w:tcBorders>
            <w:shd w:val="clear" w:color="auto" w:fill="519680"/>
            <w:vAlign w:val="center"/>
            <w:hideMark/>
          </w:tcPr>
          <w:p w14:paraId="4C65E682" w14:textId="77777777" w:rsidR="000C445D" w:rsidRPr="00D303D2" w:rsidRDefault="000C445D" w:rsidP="008B26F0">
            <w:pPr>
              <w:rPr>
                <w:rFonts w:asciiTheme="minorHAnsi" w:hAnsiTheme="minorHAnsi" w:cstheme="minorHAnsi"/>
                <w:b/>
                <w:bCs/>
                <w:color w:val="FFFFFF"/>
              </w:rPr>
            </w:pPr>
            <w:r w:rsidRPr="00D303D2">
              <w:rPr>
                <w:rFonts w:asciiTheme="minorHAnsi" w:hAnsiTheme="minorHAnsi" w:cstheme="minorHAnsi"/>
                <w:b/>
                <w:bCs/>
                <w:color w:val="FFFFFF"/>
              </w:rPr>
              <w:t>No FP34C submitted for June but submitted for July 2020</w:t>
            </w:r>
          </w:p>
        </w:tc>
        <w:tc>
          <w:tcPr>
            <w:tcW w:w="7498" w:type="dxa"/>
            <w:tcBorders>
              <w:top w:val="nil"/>
              <w:left w:val="nil"/>
              <w:bottom w:val="nil"/>
              <w:right w:val="single" w:sz="8" w:space="0" w:color="CCCCCC"/>
            </w:tcBorders>
            <w:shd w:val="clear" w:color="auto" w:fill="auto"/>
            <w:vAlign w:val="center"/>
            <w:hideMark/>
          </w:tcPr>
          <w:p w14:paraId="7C48F785"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No uplift.</w:t>
            </w:r>
          </w:p>
        </w:tc>
      </w:tr>
      <w:tr w:rsidR="00CA35CE" w:rsidRPr="00D303D2" w14:paraId="527E5167" w14:textId="77777777" w:rsidTr="3336657C">
        <w:trPr>
          <w:trHeight w:val="915"/>
        </w:trPr>
        <w:tc>
          <w:tcPr>
            <w:tcW w:w="1215" w:type="dxa"/>
            <w:vMerge/>
            <w:vAlign w:val="center"/>
            <w:hideMark/>
          </w:tcPr>
          <w:p w14:paraId="12784E73" w14:textId="77777777" w:rsidR="000C445D" w:rsidRPr="00D303D2" w:rsidRDefault="000C445D" w:rsidP="008B26F0">
            <w:pPr>
              <w:rPr>
                <w:rFonts w:asciiTheme="minorHAnsi" w:hAnsiTheme="minorHAnsi" w:cstheme="minorHAnsi"/>
                <w:b/>
                <w:bCs/>
                <w:color w:val="FFFFFF"/>
              </w:rPr>
            </w:pPr>
          </w:p>
        </w:tc>
        <w:tc>
          <w:tcPr>
            <w:tcW w:w="2345" w:type="dxa"/>
            <w:vMerge/>
            <w:vAlign w:val="center"/>
            <w:hideMark/>
          </w:tcPr>
          <w:p w14:paraId="2C665A29" w14:textId="77777777" w:rsidR="000C445D" w:rsidRPr="00D303D2" w:rsidRDefault="000C445D" w:rsidP="008B26F0">
            <w:pPr>
              <w:rPr>
                <w:rFonts w:asciiTheme="minorHAnsi" w:hAnsiTheme="minorHAnsi" w:cstheme="minorHAnsi"/>
                <w:b/>
                <w:bCs/>
                <w:color w:val="FFFFFF"/>
              </w:rPr>
            </w:pPr>
          </w:p>
        </w:tc>
        <w:tc>
          <w:tcPr>
            <w:tcW w:w="7498" w:type="dxa"/>
            <w:tcBorders>
              <w:top w:val="nil"/>
              <w:left w:val="nil"/>
              <w:bottom w:val="single" w:sz="8" w:space="0" w:color="CCCCCC"/>
              <w:right w:val="single" w:sz="8" w:space="0" w:color="CCCCCC"/>
            </w:tcBorders>
            <w:shd w:val="clear" w:color="auto" w:fill="auto"/>
            <w:vAlign w:val="center"/>
            <w:hideMark/>
          </w:tcPr>
          <w:p w14:paraId="6D9D9C33" w14:textId="77777777" w:rsidR="000C445D" w:rsidRPr="00D303D2" w:rsidRDefault="000C445D" w:rsidP="1F55733A">
            <w:pPr>
              <w:jc w:val="both"/>
              <w:rPr>
                <w:rFonts w:asciiTheme="minorHAnsi" w:hAnsiTheme="minorHAnsi" w:cstheme="minorBidi"/>
                <w:color w:val="444444"/>
              </w:rPr>
            </w:pPr>
            <w:r w:rsidRPr="1F55733A">
              <w:rPr>
                <w:rFonts w:asciiTheme="minorHAnsi" w:hAnsiTheme="minorHAnsi" w:cstheme="minorBidi"/>
                <w:color w:val="444444"/>
              </w:rPr>
              <w:t>However, if you provided NHS pharmaceutical services in June but failed to submit the batch you can make representations to access the uplift based on £20 million using the </w:t>
            </w:r>
            <w:r w:rsidRPr="1F55733A">
              <w:rPr>
                <w:rFonts w:asciiTheme="minorHAnsi" w:hAnsiTheme="minorHAnsi" w:cstheme="minorBidi"/>
                <w:b/>
                <w:color w:val="4F3388"/>
              </w:rPr>
              <w:t>appropriate form</w:t>
            </w:r>
            <w:r w:rsidRPr="1F55733A">
              <w:rPr>
                <w:rFonts w:asciiTheme="minorHAnsi" w:hAnsiTheme="minorHAnsi" w:cstheme="minorBidi"/>
                <w:color w:val="444444"/>
              </w:rPr>
              <w:t> (see the full determination on the </w:t>
            </w:r>
            <w:r w:rsidRPr="1F55733A">
              <w:rPr>
                <w:rFonts w:asciiTheme="minorHAnsi" w:hAnsiTheme="minorHAnsi" w:cstheme="minorBidi"/>
                <w:b/>
                <w:color w:val="4F3388"/>
              </w:rPr>
              <w:t>NHSBSA website</w:t>
            </w:r>
            <w:r w:rsidRPr="1F55733A">
              <w:rPr>
                <w:rFonts w:asciiTheme="minorHAnsi" w:hAnsiTheme="minorHAnsi" w:cstheme="minorBidi"/>
                <w:color w:val="444444"/>
              </w:rPr>
              <w:t> for more details).</w:t>
            </w:r>
          </w:p>
        </w:tc>
      </w:tr>
    </w:tbl>
    <w:p w14:paraId="64A5A433" w14:textId="5B0B0587" w:rsidR="00935C00" w:rsidRPr="00935C00" w:rsidRDefault="00935C00" w:rsidP="00935C00">
      <w:pPr>
        <w:pStyle w:val="NoSpacing"/>
        <w:rPr>
          <w:rFonts w:ascii="Calibri Light" w:eastAsia="Calibri Light" w:hAnsi="Calibri Light" w:cs="Calibri Light"/>
          <w:color w:val="1F497D" w:themeColor="text2"/>
          <w:sz w:val="24"/>
          <w:szCs w:val="24"/>
        </w:rPr>
      </w:pPr>
    </w:p>
    <w:p w14:paraId="047706B1" w14:textId="13219227" w:rsidR="000C445D" w:rsidRPr="00D303D2" w:rsidRDefault="000C445D" w:rsidP="000C445D">
      <w:pPr>
        <w:pStyle w:val="NoSpacing"/>
        <w:rPr>
          <w:rFonts w:ascii="Calibri Light" w:eastAsia="Calibri Light" w:hAnsi="Calibri Light" w:cs="Calibri Light"/>
          <w:b/>
          <w:color w:val="1F497D" w:themeColor="text2"/>
          <w:sz w:val="24"/>
          <w:szCs w:val="24"/>
        </w:rPr>
      </w:pPr>
      <w:r w:rsidRPr="1F55733A">
        <w:rPr>
          <w:rFonts w:ascii="Calibri Light" w:eastAsia="Calibri Light" w:hAnsi="Calibri Light" w:cs="Calibri Light"/>
          <w:b/>
          <w:color w:val="1F497D" w:themeColor="text2"/>
          <w:sz w:val="24"/>
          <w:szCs w:val="24"/>
        </w:rPr>
        <w:t xml:space="preserve">Changes to PEPS </w:t>
      </w:r>
    </w:p>
    <w:p w14:paraId="65486048" w14:textId="77777777" w:rsidR="000C445D" w:rsidRPr="00D303D2" w:rsidRDefault="000C445D" w:rsidP="000C445D">
      <w:pPr>
        <w:pStyle w:val="NoSpacing"/>
        <w:jc w:val="both"/>
      </w:pPr>
      <w:r w:rsidRPr="538EEEBD">
        <w:t>From 1 July 2020 the Pharmacy Earlier Payment Scheme (PEPS) has been updated to provide contractors even earlier access to their monthly Advance payment. Under the new scheme, pharmacy contractors can receive an estimated early payment, based on their submission history, before the NHS Business Services Authority (NHSBSA) receives their FP34C submission document. This means pharmacy contractors can access funds up to 60 days earlier.</w:t>
      </w:r>
    </w:p>
    <w:p w14:paraId="24A29BE6" w14:textId="77777777" w:rsidR="000C445D" w:rsidRPr="00D303D2" w:rsidRDefault="000C445D" w:rsidP="000C445D">
      <w:pPr>
        <w:pStyle w:val="NoSpacing"/>
        <w:jc w:val="both"/>
      </w:pPr>
    </w:p>
    <w:p w14:paraId="0D43960F" w14:textId="77777777" w:rsidR="000C445D" w:rsidRPr="00D303D2" w:rsidRDefault="000C445D" w:rsidP="000C445D">
      <w:pPr>
        <w:pStyle w:val="NoSpacing"/>
        <w:jc w:val="both"/>
      </w:pPr>
      <w:r w:rsidRPr="538EEEBD">
        <w:t>NHSBSA calculates an average estimated early payment based on your individual dispensing history over the last 12 months.  There will be one payment date at the beginning of the dispensing month. Contractors actual monthly submission will be offset against the estimated early payment they receive, and this payment will be reconciled against the actual payment when it is due. It is important that the prescription batches and accompanying FP34C are submitted to the NHSBSA within the normal submission deadlines i.e. by the 5th day of the month following that in which the supply was made.</w:t>
      </w:r>
    </w:p>
    <w:p w14:paraId="74E06635" w14:textId="77777777" w:rsidR="000C445D" w:rsidRPr="00D303D2" w:rsidRDefault="000C445D" w:rsidP="000C445D">
      <w:pPr>
        <w:pStyle w:val="NoSpacing"/>
        <w:jc w:val="both"/>
        <w:rPr>
          <w:rStyle w:val="Strong"/>
          <w:rFonts w:eastAsia="Symbol" w:cstheme="minorHAnsi"/>
          <w:color w:val="444444"/>
        </w:rPr>
      </w:pPr>
    </w:p>
    <w:p w14:paraId="5FBDF843" w14:textId="77777777" w:rsidR="000C445D" w:rsidRPr="00D303D2" w:rsidRDefault="000C445D" w:rsidP="000C445D">
      <w:pPr>
        <w:pStyle w:val="NoSpacing"/>
        <w:jc w:val="both"/>
        <w:rPr>
          <w:rStyle w:val="Strong"/>
          <w:rFonts w:eastAsia="Symbol" w:cstheme="minorHAnsi"/>
          <w:color w:val="444444"/>
        </w:rPr>
      </w:pPr>
      <w:r w:rsidRPr="00D303D2">
        <w:rPr>
          <w:rStyle w:val="Strong"/>
          <w:rFonts w:eastAsia="Symbol" w:cstheme="minorHAnsi"/>
          <w:color w:val="444444"/>
        </w:rPr>
        <w:t>The previous PEPS terms will no longer apply from 1 July 2020. Pharmacy contractors who were previously signed up to PEPS who wished to continue with the new scheme should have sent a completed revised terms and conditions form the NHSBSA by 31 May 2020. Existing pharmacy contractors who did not send in their revised terms and conditions revert to the normal payment timetable.</w:t>
      </w:r>
    </w:p>
    <w:p w14:paraId="15EA09AB" w14:textId="77777777" w:rsidR="000C445D" w:rsidRPr="00D303D2" w:rsidRDefault="000C445D" w:rsidP="000C445D">
      <w:pPr>
        <w:pStyle w:val="NoSpacing"/>
        <w:jc w:val="both"/>
        <w:rPr>
          <w:rFonts w:cstheme="minorHAnsi"/>
          <w:color w:val="444444"/>
        </w:rPr>
      </w:pPr>
    </w:p>
    <w:p w14:paraId="4E81AB1B" w14:textId="77777777" w:rsidR="000C445D" w:rsidRPr="00D303D2" w:rsidRDefault="000C445D" w:rsidP="000C445D">
      <w:pPr>
        <w:pStyle w:val="NoSpacing"/>
        <w:jc w:val="both"/>
      </w:pPr>
      <w:r w:rsidRPr="538EEEBD">
        <w:t>PEPS was first introduced in April 2013. It is a privately financed, voluntary arrangement, as part of a broader initiative by the UK Government, to allow community pharmacies early access to their monthly advance payment for the provision of NHS pharmaceutical services. The voluntary arrangement is financed by Taulia and is facilitated by NHSBSA.</w:t>
      </w:r>
    </w:p>
    <w:p w14:paraId="5F8DF74F" w14:textId="77777777" w:rsidR="000C445D" w:rsidRPr="00D303D2" w:rsidRDefault="000C445D" w:rsidP="000C445D">
      <w:pPr>
        <w:pStyle w:val="NoSpacing"/>
        <w:rPr>
          <w:rFonts w:cstheme="minorHAnsi"/>
          <w:color w:val="444444"/>
        </w:rPr>
      </w:pPr>
    </w:p>
    <w:p w14:paraId="64557CFF" w14:textId="77777777" w:rsidR="000C445D" w:rsidRPr="00D303D2" w:rsidRDefault="000C445D" w:rsidP="000C445D">
      <w:pPr>
        <w:pStyle w:val="NoSpacing"/>
        <w:rPr>
          <w:b/>
        </w:rPr>
      </w:pPr>
      <w:r w:rsidRPr="1F55733A">
        <w:rPr>
          <w:b/>
        </w:rPr>
        <w:t>Updated PEPS payment timings</w:t>
      </w:r>
    </w:p>
    <w:p w14:paraId="3EA920AC" w14:textId="77777777" w:rsidR="000C445D" w:rsidRPr="00D303D2" w:rsidRDefault="000C445D" w:rsidP="000C445D">
      <w:pPr>
        <w:pStyle w:val="NormalWeb"/>
        <w:spacing w:before="240"/>
        <w:rPr>
          <w:rFonts w:asciiTheme="minorHAnsi" w:hAnsiTheme="minorHAnsi" w:cstheme="minorHAnsi"/>
          <w:color w:val="444444"/>
          <w:sz w:val="22"/>
          <w:szCs w:val="22"/>
        </w:rPr>
      </w:pPr>
      <w:r>
        <w:rPr>
          <w:noProof/>
        </w:rPr>
        <w:drawing>
          <wp:inline distT="0" distB="0" distL="0" distR="0" wp14:anchorId="5388F8EA" wp14:editId="48C21AD3">
            <wp:extent cx="5731510" cy="1752600"/>
            <wp:effectExtent l="0" t="0" r="2540" b="0"/>
            <wp:docPr id="617973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731510" cy="1752600"/>
                    </a:xfrm>
                    <a:prstGeom prst="rect">
                      <a:avLst/>
                    </a:prstGeom>
                  </pic:spPr>
                </pic:pic>
              </a:graphicData>
            </a:graphic>
          </wp:inline>
        </w:drawing>
      </w:r>
    </w:p>
    <w:p w14:paraId="655CE867" w14:textId="02ECDB62" w:rsidR="000C445D" w:rsidRDefault="000C445D" w:rsidP="1F55733A">
      <w:pPr>
        <w:pStyle w:val="NoSpacing"/>
      </w:pPr>
      <w:r>
        <w:br/>
      </w:r>
    </w:p>
    <w:p w14:paraId="5527585B" w14:textId="3920F968" w:rsidR="000C445D" w:rsidRDefault="000C445D" w:rsidP="1F55733A">
      <w:pPr>
        <w:pStyle w:val="NoSpacing"/>
        <w:rPr>
          <w:rFonts w:ascii="Calibri Light" w:eastAsia="Calibri Light" w:hAnsi="Calibri Light" w:cs="Calibri Light"/>
          <w:b/>
          <w:bCs/>
          <w:color w:val="1F497D" w:themeColor="text2"/>
          <w:sz w:val="24"/>
          <w:szCs w:val="24"/>
        </w:rPr>
      </w:pPr>
    </w:p>
    <w:p w14:paraId="230F248B" w14:textId="57178B81" w:rsidR="000C445D" w:rsidRDefault="000C445D" w:rsidP="1F55733A">
      <w:pPr>
        <w:pStyle w:val="NoSpacing"/>
        <w:rPr>
          <w:rFonts w:ascii="Calibri Light" w:eastAsia="Calibri Light" w:hAnsi="Calibri Light" w:cs="Calibri Light"/>
          <w:b/>
          <w:color w:val="1F497D" w:themeColor="text2"/>
          <w:sz w:val="24"/>
          <w:szCs w:val="24"/>
        </w:rPr>
      </w:pPr>
      <w:r w:rsidRPr="1F55733A">
        <w:rPr>
          <w:rFonts w:ascii="Calibri Light" w:eastAsia="Calibri Light" w:hAnsi="Calibri Light" w:cs="Calibri Light"/>
          <w:b/>
          <w:bCs/>
          <w:color w:val="1F497D" w:themeColor="text2"/>
          <w:sz w:val="24"/>
          <w:szCs w:val="24"/>
        </w:rPr>
        <w:t>Additions to Discount Not Deducted (DND) list</w:t>
      </w:r>
    </w:p>
    <w:p w14:paraId="16F9A56A" w14:textId="7D3B54B6" w:rsidR="000C445D" w:rsidRPr="00D303D2" w:rsidRDefault="000C445D" w:rsidP="000C445D">
      <w:pPr>
        <w:pStyle w:val="NoSpacing"/>
        <w:jc w:val="both"/>
        <w:rPr>
          <w:rFonts w:eastAsiaTheme="minorEastAsia"/>
          <w:color w:val="000000" w:themeColor="text1"/>
        </w:rPr>
      </w:pPr>
      <w:r w:rsidRPr="6CE05CA9">
        <w:rPr>
          <w:rFonts w:eastAsiaTheme="minorEastAsia"/>
          <w:color w:val="000000" w:themeColor="text1"/>
        </w:rPr>
        <w:t xml:space="preserve">Since January 2020, following contractor feedback and through internal DST checks, applications for </w:t>
      </w:r>
      <w:r w:rsidRPr="6CE05CA9">
        <w:rPr>
          <w:color w:val="000000" w:themeColor="text1"/>
        </w:rPr>
        <w:t>Discount Not Deducted (D</w:t>
      </w:r>
      <w:r w:rsidRPr="6CE05CA9">
        <w:rPr>
          <w:rFonts w:eastAsiaTheme="minorEastAsia"/>
          <w:color w:val="000000" w:themeColor="text1"/>
        </w:rPr>
        <w:t xml:space="preserve">ND) status were </w:t>
      </w:r>
      <w:r w:rsidR="1015092C" w:rsidRPr="1F55733A">
        <w:rPr>
          <w:rFonts w:eastAsiaTheme="minorEastAsia"/>
          <w:color w:val="000000" w:themeColor="text1"/>
        </w:rPr>
        <w:t>submitted</w:t>
      </w:r>
      <w:r w:rsidRPr="6CE05CA9">
        <w:rPr>
          <w:rFonts w:eastAsiaTheme="minorEastAsia"/>
          <w:color w:val="000000" w:themeColor="text1"/>
        </w:rPr>
        <w:t xml:space="preserve"> to the NHSBSA and DHSC for </w:t>
      </w:r>
      <w:r w:rsidRPr="1F55733A">
        <w:rPr>
          <w:rFonts w:eastAsiaTheme="minorEastAsia"/>
          <w:b/>
          <w:color w:val="000000" w:themeColor="text1"/>
        </w:rPr>
        <w:t>58</w:t>
      </w:r>
      <w:r w:rsidRPr="6CE05CA9">
        <w:rPr>
          <w:rFonts w:eastAsiaTheme="minorEastAsia"/>
          <w:color w:val="000000" w:themeColor="text1"/>
        </w:rPr>
        <w:t xml:space="preserve"> products. Of these, </w:t>
      </w:r>
      <w:r w:rsidRPr="1F55733A">
        <w:rPr>
          <w:rFonts w:eastAsiaTheme="minorEastAsia"/>
          <w:b/>
          <w:color w:val="000000" w:themeColor="text1"/>
        </w:rPr>
        <w:t>40</w:t>
      </w:r>
      <w:r w:rsidRPr="6CE05CA9">
        <w:rPr>
          <w:rFonts w:eastAsiaTheme="minorEastAsia"/>
          <w:color w:val="000000" w:themeColor="text1"/>
        </w:rPr>
        <w:t xml:space="preserve"> products have been agreed </w:t>
      </w:r>
      <w:r w:rsidR="29A7F6C1" w:rsidRPr="1F55733A">
        <w:rPr>
          <w:rFonts w:eastAsiaTheme="minorEastAsia"/>
          <w:color w:val="000000" w:themeColor="text1"/>
        </w:rPr>
        <w:t xml:space="preserve">to </w:t>
      </w:r>
      <w:r w:rsidRPr="6CE05CA9">
        <w:rPr>
          <w:rFonts w:eastAsiaTheme="minorEastAsia"/>
          <w:color w:val="000000" w:themeColor="text1"/>
        </w:rPr>
        <w:t xml:space="preserve">by DHSC and </w:t>
      </w:r>
      <w:r w:rsidR="321FA7C9" w:rsidRPr="1F55733A">
        <w:rPr>
          <w:rFonts w:eastAsiaTheme="minorEastAsia"/>
          <w:color w:val="000000" w:themeColor="text1"/>
        </w:rPr>
        <w:t>added to</w:t>
      </w:r>
      <w:r w:rsidRPr="6CE05CA9">
        <w:rPr>
          <w:rFonts w:eastAsiaTheme="minorEastAsia"/>
          <w:color w:val="000000" w:themeColor="text1"/>
        </w:rPr>
        <w:t xml:space="preserve"> the Drug Tariff DND list.</w:t>
      </w:r>
    </w:p>
    <w:p w14:paraId="024BA0D7" w14:textId="77777777" w:rsidR="000C445D" w:rsidRDefault="000C445D" w:rsidP="000C445D">
      <w:pPr>
        <w:jc w:val="both"/>
        <w:rPr>
          <w:rFonts w:asciiTheme="minorHAnsi" w:hAnsiTheme="minorHAnsi" w:cstheme="minorBidi"/>
          <w:color w:val="000000" w:themeColor="text1"/>
        </w:rPr>
      </w:pPr>
    </w:p>
    <w:p w14:paraId="15C28487" w14:textId="7DAE3EE5" w:rsidR="003443F2" w:rsidRPr="00D303D2" w:rsidRDefault="000C445D" w:rsidP="000C445D">
      <w:pPr>
        <w:jc w:val="both"/>
        <w:rPr>
          <w:rFonts w:asciiTheme="minorHAnsi" w:hAnsiTheme="minorHAnsi" w:cstheme="minorBidi"/>
          <w:color w:val="000000" w:themeColor="text1"/>
        </w:rPr>
      </w:pPr>
      <w:r w:rsidRPr="1F55733A">
        <w:rPr>
          <w:rFonts w:asciiTheme="minorHAnsi" w:hAnsiTheme="minorHAnsi" w:cstheme="minorBidi"/>
          <w:color w:val="000000" w:themeColor="text1"/>
        </w:rPr>
        <w:t>The following applications to the DND list were successfully made to the Drug Tariff between January and September 2020:</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8453"/>
      </w:tblGrid>
      <w:tr w:rsidR="006C6D6A" w:rsidRPr="003443F2" w14:paraId="5B59AFB5" w14:textId="77777777" w:rsidTr="00935C00">
        <w:trPr>
          <w:trHeight w:val="315"/>
          <w:tblHeader/>
        </w:trPr>
        <w:tc>
          <w:tcPr>
            <w:tcW w:w="1460" w:type="dxa"/>
            <w:shd w:val="clear" w:color="auto" w:fill="65922E"/>
            <w:vAlign w:val="center"/>
            <w:hideMark/>
          </w:tcPr>
          <w:p w14:paraId="159CAD51" w14:textId="77777777" w:rsidR="003443F2" w:rsidRPr="003443F2" w:rsidRDefault="003443F2" w:rsidP="003443F2">
            <w:pPr>
              <w:widowControl/>
              <w:autoSpaceDE/>
              <w:autoSpaceDN/>
              <w:jc w:val="center"/>
              <w:rPr>
                <w:rFonts w:eastAsia="Times New Roman"/>
                <w:b/>
                <w:bCs/>
                <w:color w:val="FFFFFF"/>
                <w:lang w:eastAsia="en-GB" w:bidi="ar-SA"/>
              </w:rPr>
            </w:pPr>
            <w:r w:rsidRPr="003443F2">
              <w:rPr>
                <w:rFonts w:eastAsia="Times New Roman"/>
                <w:b/>
                <w:bCs/>
                <w:color w:val="FFFFFF"/>
                <w:lang w:eastAsia="en-GB" w:bidi="ar-SA"/>
              </w:rPr>
              <w:t>Month</w:t>
            </w:r>
          </w:p>
        </w:tc>
        <w:tc>
          <w:tcPr>
            <w:tcW w:w="8453" w:type="dxa"/>
            <w:shd w:val="clear" w:color="auto" w:fill="65922E"/>
            <w:noWrap/>
            <w:vAlign w:val="center"/>
            <w:hideMark/>
          </w:tcPr>
          <w:p w14:paraId="36B1BAD8" w14:textId="58D15A52" w:rsidR="003443F2" w:rsidRPr="003443F2" w:rsidRDefault="003443F2" w:rsidP="003443F2">
            <w:pPr>
              <w:widowControl/>
              <w:autoSpaceDE/>
              <w:autoSpaceDN/>
              <w:rPr>
                <w:rFonts w:eastAsia="Times New Roman"/>
                <w:b/>
                <w:bCs/>
                <w:color w:val="FFFFFF"/>
                <w:lang w:eastAsia="en-GB" w:bidi="ar-SA"/>
              </w:rPr>
            </w:pPr>
            <w:r w:rsidRPr="003443F2">
              <w:rPr>
                <w:rFonts w:eastAsia="Times New Roman"/>
                <w:b/>
                <w:color w:val="FFFFFF" w:themeColor="background1"/>
                <w:lang w:eastAsia="en-GB" w:bidi="ar-SA"/>
              </w:rPr>
              <w:t>Product</w:t>
            </w:r>
            <w:r w:rsidR="2764491A" w:rsidRPr="1F55733A">
              <w:rPr>
                <w:rFonts w:eastAsia="Times New Roman"/>
                <w:b/>
                <w:bCs/>
                <w:color w:val="FFFFFF" w:themeColor="background1"/>
                <w:lang w:eastAsia="en-GB" w:bidi="ar-SA"/>
              </w:rPr>
              <w:t xml:space="preserve"> name</w:t>
            </w:r>
          </w:p>
        </w:tc>
      </w:tr>
      <w:tr w:rsidR="003443F2" w:rsidRPr="003443F2" w14:paraId="2545AF2A" w14:textId="77777777" w:rsidTr="003443F2">
        <w:trPr>
          <w:trHeight w:val="315"/>
        </w:trPr>
        <w:tc>
          <w:tcPr>
            <w:tcW w:w="1460" w:type="dxa"/>
            <w:vMerge w:val="restart"/>
            <w:shd w:val="clear" w:color="auto" w:fill="auto"/>
            <w:vAlign w:val="center"/>
            <w:hideMark/>
          </w:tcPr>
          <w:p w14:paraId="1AB69849" w14:textId="77777777" w:rsidR="003443F2" w:rsidRPr="003443F2" w:rsidRDefault="003443F2" w:rsidP="003443F2">
            <w:pPr>
              <w:widowControl/>
              <w:autoSpaceDE/>
              <w:autoSpaceDN/>
              <w:jc w:val="center"/>
              <w:rPr>
                <w:rFonts w:eastAsia="Times New Roman"/>
                <w:color w:val="000000"/>
                <w:lang w:eastAsia="en-GB" w:bidi="ar-SA"/>
              </w:rPr>
            </w:pPr>
            <w:r w:rsidRPr="003443F2">
              <w:rPr>
                <w:rFonts w:eastAsia="Times New Roman"/>
                <w:color w:val="000000" w:themeColor="text1"/>
                <w:lang w:eastAsia="en-GB" w:bidi="ar-SA"/>
              </w:rPr>
              <w:t>Sep-20</w:t>
            </w:r>
          </w:p>
        </w:tc>
        <w:tc>
          <w:tcPr>
            <w:tcW w:w="8453" w:type="dxa"/>
            <w:shd w:val="clear" w:color="auto" w:fill="auto"/>
            <w:noWrap/>
            <w:vAlign w:val="center"/>
            <w:hideMark/>
          </w:tcPr>
          <w:p w14:paraId="69FCE0B7" w14:textId="77777777" w:rsidR="003443F2" w:rsidRPr="003443F2" w:rsidRDefault="003443F2" w:rsidP="003443F2">
            <w:pPr>
              <w:widowControl/>
              <w:autoSpaceDE/>
              <w:autoSpaceDN/>
              <w:rPr>
                <w:rFonts w:eastAsia="Times New Roman"/>
                <w:color w:val="000000"/>
                <w:lang w:eastAsia="en-GB" w:bidi="ar-SA"/>
              </w:rPr>
            </w:pPr>
            <w:proofErr w:type="spellStart"/>
            <w:r w:rsidRPr="003443F2">
              <w:rPr>
                <w:rFonts w:eastAsia="Times New Roman" w:cstheme="minorHAnsi"/>
                <w:color w:val="000000"/>
                <w:lang w:eastAsia="en-GB" w:bidi="ar-SA"/>
              </w:rPr>
              <w:t>Rybelsus</w:t>
            </w:r>
            <w:proofErr w:type="spellEnd"/>
            <w:r w:rsidRPr="003443F2">
              <w:rPr>
                <w:rFonts w:eastAsia="Times New Roman" w:cstheme="minorHAnsi"/>
                <w:color w:val="000000"/>
                <w:lang w:eastAsia="en-GB" w:bidi="ar-SA"/>
              </w:rPr>
              <w:t xml:space="preserve"> 14mg tablets</w:t>
            </w:r>
          </w:p>
        </w:tc>
      </w:tr>
      <w:tr w:rsidR="003443F2" w:rsidRPr="003443F2" w14:paraId="6D3C8333" w14:textId="77777777" w:rsidTr="003443F2">
        <w:trPr>
          <w:trHeight w:val="315"/>
        </w:trPr>
        <w:tc>
          <w:tcPr>
            <w:tcW w:w="1460" w:type="dxa"/>
            <w:vMerge/>
            <w:vAlign w:val="center"/>
            <w:hideMark/>
          </w:tcPr>
          <w:p w14:paraId="7D5D9A32"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0AF17C5C" w14:textId="77777777" w:rsidR="003443F2" w:rsidRPr="003443F2" w:rsidRDefault="003443F2" w:rsidP="003443F2">
            <w:pPr>
              <w:widowControl/>
              <w:autoSpaceDE/>
              <w:autoSpaceDN/>
              <w:rPr>
                <w:rFonts w:eastAsia="Times New Roman"/>
                <w:color w:val="000000"/>
                <w:lang w:eastAsia="en-GB" w:bidi="ar-SA"/>
              </w:rPr>
            </w:pPr>
            <w:proofErr w:type="spellStart"/>
            <w:r w:rsidRPr="003443F2">
              <w:rPr>
                <w:rFonts w:eastAsia="Times New Roman" w:cstheme="minorHAnsi"/>
                <w:color w:val="000000"/>
                <w:lang w:eastAsia="en-GB" w:bidi="ar-SA"/>
              </w:rPr>
              <w:t>Rybelsus</w:t>
            </w:r>
            <w:proofErr w:type="spellEnd"/>
            <w:r w:rsidRPr="003443F2">
              <w:rPr>
                <w:rFonts w:eastAsia="Times New Roman" w:cstheme="minorHAnsi"/>
                <w:color w:val="000000"/>
                <w:lang w:eastAsia="en-GB" w:bidi="ar-SA"/>
              </w:rPr>
              <w:t xml:space="preserve"> 3mg tablets</w:t>
            </w:r>
          </w:p>
        </w:tc>
      </w:tr>
      <w:tr w:rsidR="003443F2" w:rsidRPr="003443F2" w14:paraId="663F886C" w14:textId="77777777" w:rsidTr="003443F2">
        <w:trPr>
          <w:trHeight w:val="315"/>
        </w:trPr>
        <w:tc>
          <w:tcPr>
            <w:tcW w:w="1460" w:type="dxa"/>
            <w:vMerge/>
            <w:vAlign w:val="center"/>
            <w:hideMark/>
          </w:tcPr>
          <w:p w14:paraId="45823B0E"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302067EC" w14:textId="77777777" w:rsidR="003443F2" w:rsidRPr="003443F2" w:rsidRDefault="003443F2" w:rsidP="003443F2">
            <w:pPr>
              <w:widowControl/>
              <w:autoSpaceDE/>
              <w:autoSpaceDN/>
              <w:rPr>
                <w:rFonts w:eastAsia="Times New Roman"/>
                <w:color w:val="000000"/>
                <w:lang w:eastAsia="en-GB" w:bidi="ar-SA"/>
              </w:rPr>
            </w:pPr>
            <w:proofErr w:type="spellStart"/>
            <w:r w:rsidRPr="003443F2">
              <w:rPr>
                <w:rFonts w:eastAsia="Times New Roman" w:cstheme="minorHAnsi"/>
                <w:color w:val="000000"/>
                <w:lang w:eastAsia="en-GB" w:bidi="ar-SA"/>
              </w:rPr>
              <w:t>Rybelsus</w:t>
            </w:r>
            <w:proofErr w:type="spellEnd"/>
            <w:r w:rsidRPr="003443F2">
              <w:rPr>
                <w:rFonts w:eastAsia="Times New Roman" w:cstheme="minorHAnsi"/>
                <w:color w:val="000000"/>
                <w:lang w:eastAsia="en-GB" w:bidi="ar-SA"/>
              </w:rPr>
              <w:t xml:space="preserve"> 7mg tablets</w:t>
            </w:r>
          </w:p>
        </w:tc>
      </w:tr>
      <w:tr w:rsidR="003443F2" w:rsidRPr="003443F2" w14:paraId="708DE9B4" w14:textId="77777777" w:rsidTr="003443F2">
        <w:trPr>
          <w:trHeight w:val="315"/>
        </w:trPr>
        <w:tc>
          <w:tcPr>
            <w:tcW w:w="1460" w:type="dxa"/>
            <w:vMerge w:val="restart"/>
            <w:shd w:val="clear" w:color="auto" w:fill="auto"/>
            <w:vAlign w:val="center"/>
            <w:hideMark/>
          </w:tcPr>
          <w:p w14:paraId="2E618036" w14:textId="77777777" w:rsidR="003443F2" w:rsidRPr="003443F2" w:rsidRDefault="003443F2" w:rsidP="003443F2">
            <w:pPr>
              <w:widowControl/>
              <w:autoSpaceDE/>
              <w:autoSpaceDN/>
              <w:jc w:val="center"/>
              <w:rPr>
                <w:rFonts w:eastAsia="Times New Roman"/>
                <w:color w:val="000000"/>
                <w:lang w:eastAsia="en-GB" w:bidi="ar-SA"/>
              </w:rPr>
            </w:pPr>
            <w:r w:rsidRPr="003443F2">
              <w:rPr>
                <w:rFonts w:eastAsia="Times New Roman"/>
                <w:color w:val="000000" w:themeColor="text1"/>
                <w:lang w:eastAsia="en-GB" w:bidi="ar-SA"/>
              </w:rPr>
              <w:t>Aug-20</w:t>
            </w:r>
          </w:p>
        </w:tc>
        <w:tc>
          <w:tcPr>
            <w:tcW w:w="8453" w:type="dxa"/>
            <w:shd w:val="clear" w:color="auto" w:fill="auto"/>
            <w:noWrap/>
            <w:vAlign w:val="center"/>
            <w:hideMark/>
          </w:tcPr>
          <w:p w14:paraId="6D805D73"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Prednisolone 20mg/application foam enema</w:t>
            </w:r>
          </w:p>
        </w:tc>
      </w:tr>
      <w:tr w:rsidR="003443F2" w:rsidRPr="003443F2" w14:paraId="197FAC76" w14:textId="77777777" w:rsidTr="003443F2">
        <w:trPr>
          <w:trHeight w:val="315"/>
        </w:trPr>
        <w:tc>
          <w:tcPr>
            <w:tcW w:w="1460" w:type="dxa"/>
            <w:vMerge/>
            <w:vAlign w:val="center"/>
            <w:hideMark/>
          </w:tcPr>
          <w:p w14:paraId="0F4B9202"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612D14B1"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 xml:space="preserve">Abilify </w:t>
            </w:r>
            <w:proofErr w:type="spellStart"/>
            <w:r w:rsidRPr="003443F2">
              <w:rPr>
                <w:rFonts w:eastAsia="Times New Roman" w:cstheme="minorHAnsi"/>
                <w:color w:val="000000"/>
                <w:lang w:eastAsia="en-GB" w:bidi="ar-SA"/>
              </w:rPr>
              <w:t>Maintena</w:t>
            </w:r>
            <w:proofErr w:type="spellEnd"/>
            <w:r w:rsidRPr="003443F2">
              <w:rPr>
                <w:rFonts w:eastAsia="Times New Roman" w:cstheme="minorHAnsi"/>
                <w:color w:val="000000"/>
                <w:lang w:eastAsia="en-GB" w:bidi="ar-SA"/>
              </w:rPr>
              <w:t xml:space="preserve"> 400mg powder and solvent for prolonged-release suspension for injection pre-filled syringes</w:t>
            </w:r>
          </w:p>
        </w:tc>
      </w:tr>
      <w:tr w:rsidR="003443F2" w:rsidRPr="003443F2" w14:paraId="75AA56CF" w14:textId="77777777" w:rsidTr="003443F2">
        <w:trPr>
          <w:trHeight w:val="315"/>
        </w:trPr>
        <w:tc>
          <w:tcPr>
            <w:tcW w:w="1460" w:type="dxa"/>
            <w:vMerge/>
            <w:vAlign w:val="center"/>
            <w:hideMark/>
          </w:tcPr>
          <w:p w14:paraId="5207DC65"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129EEB02"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 xml:space="preserve">Abilify </w:t>
            </w:r>
            <w:proofErr w:type="spellStart"/>
            <w:r w:rsidRPr="003443F2">
              <w:rPr>
                <w:rFonts w:eastAsia="Times New Roman" w:cstheme="minorHAnsi"/>
                <w:color w:val="000000"/>
                <w:lang w:eastAsia="en-GB" w:bidi="ar-SA"/>
              </w:rPr>
              <w:t>Maintena</w:t>
            </w:r>
            <w:proofErr w:type="spellEnd"/>
            <w:r w:rsidRPr="003443F2">
              <w:rPr>
                <w:rFonts w:eastAsia="Times New Roman" w:cstheme="minorHAnsi"/>
                <w:color w:val="000000"/>
                <w:lang w:eastAsia="en-GB" w:bidi="ar-SA"/>
              </w:rPr>
              <w:t xml:space="preserve"> 400mg powder and solvent for prolonged-release suspension for injection vials</w:t>
            </w:r>
          </w:p>
        </w:tc>
      </w:tr>
      <w:tr w:rsidR="003443F2" w:rsidRPr="003443F2" w14:paraId="336060A6" w14:textId="77777777" w:rsidTr="003443F2">
        <w:trPr>
          <w:trHeight w:val="315"/>
        </w:trPr>
        <w:tc>
          <w:tcPr>
            <w:tcW w:w="1460" w:type="dxa"/>
            <w:vMerge/>
            <w:vAlign w:val="center"/>
            <w:hideMark/>
          </w:tcPr>
          <w:p w14:paraId="22D12E0D"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4DE05D19"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Aripiprazole 400mg powder and solvent for suspension for injection pre-filled syringes</w:t>
            </w:r>
          </w:p>
        </w:tc>
      </w:tr>
      <w:tr w:rsidR="003443F2" w:rsidRPr="003443F2" w14:paraId="310231C4" w14:textId="77777777" w:rsidTr="003443F2">
        <w:trPr>
          <w:trHeight w:val="315"/>
        </w:trPr>
        <w:tc>
          <w:tcPr>
            <w:tcW w:w="1460" w:type="dxa"/>
            <w:vMerge/>
            <w:vAlign w:val="center"/>
            <w:hideMark/>
          </w:tcPr>
          <w:p w14:paraId="13688E9C"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2D33A308"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Aripiprazole 400mg powder and solvent for suspension for injection vials</w:t>
            </w:r>
          </w:p>
        </w:tc>
      </w:tr>
      <w:tr w:rsidR="003443F2" w:rsidRPr="003443F2" w14:paraId="430795AB" w14:textId="77777777" w:rsidTr="003443F2">
        <w:trPr>
          <w:trHeight w:val="315"/>
        </w:trPr>
        <w:tc>
          <w:tcPr>
            <w:tcW w:w="1460" w:type="dxa"/>
            <w:vMerge w:val="restart"/>
            <w:shd w:val="clear" w:color="auto" w:fill="auto"/>
            <w:vAlign w:val="center"/>
            <w:hideMark/>
          </w:tcPr>
          <w:p w14:paraId="3C3BE719" w14:textId="77777777" w:rsidR="003443F2" w:rsidRPr="003443F2" w:rsidRDefault="003443F2" w:rsidP="003443F2">
            <w:pPr>
              <w:widowControl/>
              <w:autoSpaceDE/>
              <w:autoSpaceDN/>
              <w:jc w:val="center"/>
              <w:rPr>
                <w:rFonts w:eastAsia="Times New Roman"/>
                <w:color w:val="000000"/>
                <w:lang w:eastAsia="en-GB" w:bidi="ar-SA"/>
              </w:rPr>
            </w:pPr>
            <w:r w:rsidRPr="003443F2">
              <w:rPr>
                <w:rFonts w:eastAsia="Times New Roman"/>
                <w:color w:val="000000" w:themeColor="text1"/>
                <w:lang w:eastAsia="en-GB" w:bidi="ar-SA"/>
              </w:rPr>
              <w:t>Jul-20</w:t>
            </w:r>
          </w:p>
        </w:tc>
        <w:tc>
          <w:tcPr>
            <w:tcW w:w="8453" w:type="dxa"/>
            <w:shd w:val="clear" w:color="auto" w:fill="auto"/>
            <w:noWrap/>
            <w:vAlign w:val="center"/>
            <w:hideMark/>
          </w:tcPr>
          <w:p w14:paraId="611D7B14"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Acetylsalicylic acid (Aspirin powder)</w:t>
            </w:r>
          </w:p>
        </w:tc>
      </w:tr>
      <w:tr w:rsidR="003443F2" w:rsidRPr="003443F2" w14:paraId="4EDDB0D4" w14:textId="77777777" w:rsidTr="003443F2">
        <w:trPr>
          <w:trHeight w:val="315"/>
        </w:trPr>
        <w:tc>
          <w:tcPr>
            <w:tcW w:w="1460" w:type="dxa"/>
            <w:vMerge/>
            <w:vAlign w:val="center"/>
            <w:hideMark/>
          </w:tcPr>
          <w:p w14:paraId="15058E13"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11283749"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Ammonium bicarb</w:t>
            </w:r>
          </w:p>
        </w:tc>
      </w:tr>
      <w:tr w:rsidR="003443F2" w:rsidRPr="003443F2" w14:paraId="15D81ED8" w14:textId="77777777" w:rsidTr="003443F2">
        <w:trPr>
          <w:trHeight w:val="315"/>
        </w:trPr>
        <w:tc>
          <w:tcPr>
            <w:tcW w:w="1460" w:type="dxa"/>
            <w:vMerge/>
            <w:vAlign w:val="center"/>
            <w:hideMark/>
          </w:tcPr>
          <w:p w14:paraId="29D58F88"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00F01812"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Zinc Oxide</w:t>
            </w:r>
          </w:p>
        </w:tc>
      </w:tr>
      <w:tr w:rsidR="003443F2" w:rsidRPr="003443F2" w14:paraId="2E25A00F" w14:textId="77777777" w:rsidTr="003443F2">
        <w:trPr>
          <w:trHeight w:val="315"/>
        </w:trPr>
        <w:tc>
          <w:tcPr>
            <w:tcW w:w="1460" w:type="dxa"/>
            <w:vMerge/>
            <w:vAlign w:val="center"/>
            <w:hideMark/>
          </w:tcPr>
          <w:p w14:paraId="1F23EFB5"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40AFAA50"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Emtricitabine 200mg / Tenofovir alafenamide 10mg tablets</w:t>
            </w:r>
          </w:p>
        </w:tc>
      </w:tr>
      <w:tr w:rsidR="003443F2" w:rsidRPr="003443F2" w14:paraId="28DDD080" w14:textId="77777777" w:rsidTr="003443F2">
        <w:trPr>
          <w:trHeight w:val="315"/>
        </w:trPr>
        <w:tc>
          <w:tcPr>
            <w:tcW w:w="1460" w:type="dxa"/>
            <w:vMerge/>
            <w:vAlign w:val="center"/>
            <w:hideMark/>
          </w:tcPr>
          <w:p w14:paraId="747A2B46"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0DDB15BE"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Emtricitabine 200mg / Tenofovir alafenamide 25mg tablets</w:t>
            </w:r>
          </w:p>
        </w:tc>
      </w:tr>
      <w:tr w:rsidR="003443F2" w:rsidRPr="003443F2" w14:paraId="4F7AC736" w14:textId="77777777" w:rsidTr="003443F2">
        <w:trPr>
          <w:trHeight w:val="315"/>
        </w:trPr>
        <w:tc>
          <w:tcPr>
            <w:tcW w:w="1460" w:type="dxa"/>
            <w:vMerge w:val="restart"/>
            <w:shd w:val="clear" w:color="auto" w:fill="auto"/>
            <w:vAlign w:val="center"/>
            <w:hideMark/>
          </w:tcPr>
          <w:p w14:paraId="609473FF" w14:textId="77777777" w:rsidR="003443F2" w:rsidRPr="003443F2" w:rsidRDefault="003443F2" w:rsidP="003443F2">
            <w:pPr>
              <w:widowControl/>
              <w:autoSpaceDE/>
              <w:autoSpaceDN/>
              <w:jc w:val="center"/>
              <w:rPr>
                <w:rFonts w:eastAsia="Times New Roman"/>
                <w:color w:val="000000"/>
                <w:lang w:eastAsia="en-GB" w:bidi="ar-SA"/>
              </w:rPr>
            </w:pPr>
            <w:r w:rsidRPr="003443F2">
              <w:rPr>
                <w:rFonts w:eastAsia="Times New Roman"/>
                <w:color w:val="000000" w:themeColor="text1"/>
                <w:lang w:eastAsia="en-GB" w:bidi="ar-SA"/>
              </w:rPr>
              <w:t>Jun-20</w:t>
            </w:r>
          </w:p>
        </w:tc>
        <w:tc>
          <w:tcPr>
            <w:tcW w:w="8453" w:type="dxa"/>
            <w:shd w:val="clear" w:color="auto" w:fill="auto"/>
            <w:noWrap/>
            <w:vAlign w:val="center"/>
            <w:hideMark/>
          </w:tcPr>
          <w:p w14:paraId="3A32F200"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 xml:space="preserve">Acetone liquid </w:t>
            </w:r>
          </w:p>
        </w:tc>
      </w:tr>
      <w:tr w:rsidR="003443F2" w:rsidRPr="003443F2" w14:paraId="5F321FEC" w14:textId="77777777" w:rsidTr="003443F2">
        <w:trPr>
          <w:trHeight w:val="315"/>
        </w:trPr>
        <w:tc>
          <w:tcPr>
            <w:tcW w:w="1460" w:type="dxa"/>
            <w:vMerge/>
            <w:vAlign w:val="center"/>
            <w:hideMark/>
          </w:tcPr>
          <w:p w14:paraId="34393AF5"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1297A8C4"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Borax powder</w:t>
            </w:r>
          </w:p>
        </w:tc>
      </w:tr>
      <w:tr w:rsidR="003443F2" w:rsidRPr="003443F2" w14:paraId="63479F31" w14:textId="77777777" w:rsidTr="003443F2">
        <w:trPr>
          <w:trHeight w:val="315"/>
        </w:trPr>
        <w:tc>
          <w:tcPr>
            <w:tcW w:w="1460" w:type="dxa"/>
            <w:vMerge/>
            <w:vAlign w:val="center"/>
            <w:hideMark/>
          </w:tcPr>
          <w:p w14:paraId="20FF8DD5"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06F0E9D7"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 xml:space="preserve">Boric Acid powder </w:t>
            </w:r>
          </w:p>
        </w:tc>
      </w:tr>
      <w:tr w:rsidR="003443F2" w:rsidRPr="003443F2" w14:paraId="59778E0C" w14:textId="77777777" w:rsidTr="003443F2">
        <w:trPr>
          <w:trHeight w:val="315"/>
        </w:trPr>
        <w:tc>
          <w:tcPr>
            <w:tcW w:w="1460" w:type="dxa"/>
            <w:vMerge/>
            <w:vAlign w:val="center"/>
            <w:hideMark/>
          </w:tcPr>
          <w:p w14:paraId="4DB2FC95"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6690BB8A"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Peppermint oil liquid</w:t>
            </w:r>
          </w:p>
        </w:tc>
      </w:tr>
      <w:tr w:rsidR="003443F2" w:rsidRPr="003443F2" w14:paraId="1D8094EB" w14:textId="77777777" w:rsidTr="003443F2">
        <w:trPr>
          <w:trHeight w:val="315"/>
        </w:trPr>
        <w:tc>
          <w:tcPr>
            <w:tcW w:w="1460" w:type="dxa"/>
            <w:vMerge/>
            <w:vAlign w:val="center"/>
            <w:hideMark/>
          </w:tcPr>
          <w:p w14:paraId="5A91584C"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14F531B4"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 xml:space="preserve">Potassium iodide powder </w:t>
            </w:r>
          </w:p>
        </w:tc>
      </w:tr>
      <w:tr w:rsidR="003443F2" w:rsidRPr="003443F2" w14:paraId="497C2622" w14:textId="77777777" w:rsidTr="003443F2">
        <w:trPr>
          <w:trHeight w:val="315"/>
        </w:trPr>
        <w:tc>
          <w:tcPr>
            <w:tcW w:w="1460" w:type="dxa"/>
            <w:vMerge/>
            <w:vAlign w:val="center"/>
            <w:hideMark/>
          </w:tcPr>
          <w:p w14:paraId="68DDBCA2"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1D9A74B6"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 xml:space="preserve">Rose water liquid </w:t>
            </w:r>
          </w:p>
        </w:tc>
      </w:tr>
      <w:tr w:rsidR="003443F2" w:rsidRPr="003443F2" w14:paraId="38FC46AF" w14:textId="77777777" w:rsidTr="003443F2">
        <w:trPr>
          <w:trHeight w:val="315"/>
        </w:trPr>
        <w:tc>
          <w:tcPr>
            <w:tcW w:w="1460" w:type="dxa"/>
            <w:vMerge/>
            <w:vAlign w:val="center"/>
            <w:hideMark/>
          </w:tcPr>
          <w:p w14:paraId="3ACFD326"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51E428C1" w14:textId="77777777" w:rsidR="003443F2" w:rsidRPr="003443F2" w:rsidRDefault="003443F2" w:rsidP="003443F2">
            <w:pPr>
              <w:widowControl/>
              <w:autoSpaceDE/>
              <w:autoSpaceDN/>
              <w:rPr>
                <w:rFonts w:eastAsia="Times New Roman"/>
                <w:color w:val="000000"/>
                <w:lang w:eastAsia="en-GB" w:bidi="ar-SA"/>
              </w:rPr>
            </w:pPr>
            <w:proofErr w:type="spellStart"/>
            <w:r w:rsidRPr="003443F2">
              <w:rPr>
                <w:rFonts w:eastAsia="Times New Roman" w:cstheme="minorHAnsi"/>
                <w:color w:val="000000"/>
                <w:lang w:eastAsia="en-GB" w:bidi="ar-SA"/>
              </w:rPr>
              <w:t>Sulfur</w:t>
            </w:r>
            <w:proofErr w:type="spellEnd"/>
            <w:r w:rsidRPr="003443F2">
              <w:rPr>
                <w:rFonts w:eastAsia="Times New Roman" w:cstheme="minorHAnsi"/>
                <w:color w:val="000000"/>
                <w:lang w:eastAsia="en-GB" w:bidi="ar-SA"/>
              </w:rPr>
              <w:t xml:space="preserve"> precipitated powder</w:t>
            </w:r>
          </w:p>
        </w:tc>
      </w:tr>
      <w:tr w:rsidR="003443F2" w:rsidRPr="003443F2" w14:paraId="0032FDB4" w14:textId="77777777" w:rsidTr="003443F2">
        <w:trPr>
          <w:trHeight w:val="315"/>
        </w:trPr>
        <w:tc>
          <w:tcPr>
            <w:tcW w:w="1460" w:type="dxa"/>
            <w:vMerge/>
            <w:vAlign w:val="center"/>
            <w:hideMark/>
          </w:tcPr>
          <w:p w14:paraId="413087DB"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7DD8C60E" w14:textId="77777777" w:rsidR="003443F2" w:rsidRPr="003443F2" w:rsidRDefault="003443F2" w:rsidP="003443F2">
            <w:pPr>
              <w:widowControl/>
              <w:autoSpaceDE/>
              <w:autoSpaceDN/>
              <w:rPr>
                <w:rFonts w:eastAsia="Times New Roman"/>
                <w:color w:val="000000"/>
                <w:lang w:eastAsia="en-GB" w:bidi="ar-SA"/>
              </w:rPr>
            </w:pPr>
            <w:proofErr w:type="spellStart"/>
            <w:r w:rsidRPr="003443F2">
              <w:rPr>
                <w:rFonts w:eastAsia="Times New Roman" w:cstheme="minorHAnsi"/>
                <w:color w:val="000000"/>
                <w:lang w:eastAsia="en-GB" w:bidi="ar-SA"/>
              </w:rPr>
              <w:t>Sulfur</w:t>
            </w:r>
            <w:proofErr w:type="spellEnd"/>
            <w:r w:rsidRPr="003443F2">
              <w:rPr>
                <w:rFonts w:eastAsia="Times New Roman" w:cstheme="minorHAnsi"/>
                <w:color w:val="000000"/>
                <w:lang w:eastAsia="en-GB" w:bidi="ar-SA"/>
              </w:rPr>
              <w:t xml:space="preserve"> sublimed powder</w:t>
            </w:r>
          </w:p>
        </w:tc>
      </w:tr>
      <w:tr w:rsidR="003443F2" w:rsidRPr="003443F2" w14:paraId="76FA8E5D" w14:textId="77777777" w:rsidTr="003443F2">
        <w:trPr>
          <w:trHeight w:val="315"/>
        </w:trPr>
        <w:tc>
          <w:tcPr>
            <w:tcW w:w="1460" w:type="dxa"/>
            <w:vMerge/>
            <w:vAlign w:val="center"/>
            <w:hideMark/>
          </w:tcPr>
          <w:p w14:paraId="3F3B842F"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694AD5D7"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 xml:space="preserve">Tartaric acid powder </w:t>
            </w:r>
          </w:p>
        </w:tc>
      </w:tr>
      <w:tr w:rsidR="003443F2" w:rsidRPr="003443F2" w14:paraId="1F6F348B" w14:textId="77777777" w:rsidTr="003443F2">
        <w:trPr>
          <w:trHeight w:val="315"/>
        </w:trPr>
        <w:tc>
          <w:tcPr>
            <w:tcW w:w="1460" w:type="dxa"/>
            <w:shd w:val="clear" w:color="auto" w:fill="auto"/>
            <w:vAlign w:val="center"/>
            <w:hideMark/>
          </w:tcPr>
          <w:p w14:paraId="05349042" w14:textId="77777777" w:rsidR="003443F2" w:rsidRPr="003443F2" w:rsidRDefault="003443F2" w:rsidP="003443F2">
            <w:pPr>
              <w:widowControl/>
              <w:autoSpaceDE/>
              <w:autoSpaceDN/>
              <w:jc w:val="center"/>
              <w:rPr>
                <w:rFonts w:eastAsia="Times New Roman"/>
                <w:color w:val="000000"/>
                <w:lang w:eastAsia="en-GB" w:bidi="ar-SA"/>
              </w:rPr>
            </w:pPr>
            <w:r w:rsidRPr="003443F2">
              <w:rPr>
                <w:rFonts w:eastAsia="Times New Roman" w:cstheme="minorHAnsi"/>
                <w:color w:val="000000"/>
                <w:lang w:eastAsia="en-GB" w:bidi="ar-SA"/>
              </w:rPr>
              <w:t>May-20</w:t>
            </w:r>
          </w:p>
        </w:tc>
        <w:tc>
          <w:tcPr>
            <w:tcW w:w="8453" w:type="dxa"/>
            <w:shd w:val="clear" w:color="auto" w:fill="auto"/>
            <w:noWrap/>
            <w:vAlign w:val="center"/>
            <w:hideMark/>
          </w:tcPr>
          <w:p w14:paraId="4C8EDADD"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Posaconazole 40mg/ml oral suspension</w:t>
            </w:r>
          </w:p>
        </w:tc>
      </w:tr>
      <w:tr w:rsidR="003443F2" w:rsidRPr="003443F2" w14:paraId="4F119A69" w14:textId="77777777" w:rsidTr="003443F2">
        <w:trPr>
          <w:trHeight w:val="315"/>
        </w:trPr>
        <w:tc>
          <w:tcPr>
            <w:tcW w:w="1460" w:type="dxa"/>
            <w:vMerge w:val="restart"/>
            <w:shd w:val="clear" w:color="auto" w:fill="auto"/>
            <w:vAlign w:val="center"/>
            <w:hideMark/>
          </w:tcPr>
          <w:p w14:paraId="083F6D53" w14:textId="77777777" w:rsidR="003443F2" w:rsidRPr="003443F2" w:rsidRDefault="003443F2" w:rsidP="003443F2">
            <w:pPr>
              <w:widowControl/>
              <w:autoSpaceDE/>
              <w:autoSpaceDN/>
              <w:jc w:val="center"/>
              <w:rPr>
                <w:rFonts w:eastAsia="Times New Roman"/>
                <w:color w:val="000000"/>
                <w:lang w:eastAsia="en-GB" w:bidi="ar-SA"/>
              </w:rPr>
            </w:pPr>
            <w:r w:rsidRPr="003443F2">
              <w:rPr>
                <w:rFonts w:eastAsia="Times New Roman"/>
                <w:color w:val="000000" w:themeColor="text1"/>
                <w:lang w:eastAsia="en-GB" w:bidi="ar-SA"/>
              </w:rPr>
              <w:t>Apr-20</w:t>
            </w:r>
          </w:p>
        </w:tc>
        <w:tc>
          <w:tcPr>
            <w:tcW w:w="8453" w:type="dxa"/>
            <w:shd w:val="clear" w:color="auto" w:fill="auto"/>
            <w:noWrap/>
            <w:vAlign w:val="center"/>
            <w:hideMark/>
          </w:tcPr>
          <w:p w14:paraId="0451BECE"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Alprostadil 20microgram powder and solvent for solution for injection cartridges</w:t>
            </w:r>
          </w:p>
        </w:tc>
      </w:tr>
      <w:tr w:rsidR="003443F2" w:rsidRPr="003443F2" w14:paraId="46CC7AEA" w14:textId="77777777" w:rsidTr="003443F2">
        <w:trPr>
          <w:trHeight w:val="315"/>
        </w:trPr>
        <w:tc>
          <w:tcPr>
            <w:tcW w:w="1460" w:type="dxa"/>
            <w:vMerge/>
            <w:vAlign w:val="center"/>
            <w:hideMark/>
          </w:tcPr>
          <w:p w14:paraId="715D831C"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2B7BC8A0"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Alprostadil 40microgram powder and solvent for solution for injection cartridges</w:t>
            </w:r>
          </w:p>
        </w:tc>
      </w:tr>
      <w:tr w:rsidR="003443F2" w:rsidRPr="003443F2" w14:paraId="0B6D3C97" w14:textId="77777777" w:rsidTr="003443F2">
        <w:trPr>
          <w:trHeight w:val="315"/>
        </w:trPr>
        <w:tc>
          <w:tcPr>
            <w:tcW w:w="1460" w:type="dxa"/>
            <w:vMerge/>
            <w:vAlign w:val="center"/>
            <w:hideMark/>
          </w:tcPr>
          <w:p w14:paraId="2D944637"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2C567257"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Darunavir 800mg tablets</w:t>
            </w:r>
          </w:p>
        </w:tc>
      </w:tr>
      <w:tr w:rsidR="003443F2" w:rsidRPr="003443F2" w14:paraId="3AB45134" w14:textId="77777777" w:rsidTr="003443F2">
        <w:trPr>
          <w:trHeight w:val="315"/>
        </w:trPr>
        <w:tc>
          <w:tcPr>
            <w:tcW w:w="1460" w:type="dxa"/>
            <w:vMerge/>
            <w:vAlign w:val="center"/>
            <w:hideMark/>
          </w:tcPr>
          <w:p w14:paraId="78BA1D2E"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16FE73FC" w14:textId="77777777" w:rsidR="003443F2" w:rsidRPr="003443F2" w:rsidRDefault="003443F2" w:rsidP="003443F2">
            <w:pPr>
              <w:widowControl/>
              <w:autoSpaceDE/>
              <w:autoSpaceDN/>
              <w:rPr>
                <w:rFonts w:eastAsia="Times New Roman"/>
                <w:color w:val="000000"/>
                <w:lang w:eastAsia="en-GB" w:bidi="ar-SA"/>
              </w:rPr>
            </w:pPr>
            <w:proofErr w:type="spellStart"/>
            <w:r w:rsidRPr="003443F2">
              <w:rPr>
                <w:rFonts w:eastAsia="Times New Roman" w:cstheme="minorHAnsi"/>
                <w:color w:val="000000"/>
                <w:lang w:eastAsia="en-GB" w:bidi="ar-SA"/>
              </w:rPr>
              <w:t>Nutrison</w:t>
            </w:r>
            <w:proofErr w:type="spellEnd"/>
            <w:r w:rsidRPr="003443F2">
              <w:rPr>
                <w:rFonts w:eastAsia="Times New Roman" w:cstheme="minorHAnsi"/>
                <w:color w:val="000000"/>
                <w:lang w:eastAsia="en-GB" w:bidi="ar-SA"/>
              </w:rPr>
              <w:t xml:space="preserve"> 800 Complete Multi Fibre liquid</w:t>
            </w:r>
          </w:p>
        </w:tc>
      </w:tr>
      <w:tr w:rsidR="003443F2" w:rsidRPr="003443F2" w14:paraId="7F69559F" w14:textId="77777777" w:rsidTr="003443F2">
        <w:trPr>
          <w:trHeight w:val="315"/>
        </w:trPr>
        <w:tc>
          <w:tcPr>
            <w:tcW w:w="1460" w:type="dxa"/>
            <w:vMerge w:val="restart"/>
            <w:shd w:val="clear" w:color="auto" w:fill="auto"/>
            <w:vAlign w:val="center"/>
            <w:hideMark/>
          </w:tcPr>
          <w:p w14:paraId="329C1CBF" w14:textId="77777777" w:rsidR="003443F2" w:rsidRPr="003443F2" w:rsidRDefault="003443F2" w:rsidP="003443F2">
            <w:pPr>
              <w:widowControl/>
              <w:autoSpaceDE/>
              <w:autoSpaceDN/>
              <w:jc w:val="center"/>
              <w:rPr>
                <w:rFonts w:eastAsia="Times New Roman"/>
                <w:color w:val="000000"/>
                <w:lang w:eastAsia="en-GB" w:bidi="ar-SA"/>
              </w:rPr>
            </w:pPr>
            <w:r w:rsidRPr="003443F2">
              <w:rPr>
                <w:rFonts w:eastAsia="Times New Roman"/>
                <w:color w:val="000000" w:themeColor="text1"/>
                <w:lang w:eastAsia="en-GB" w:bidi="ar-SA"/>
              </w:rPr>
              <w:t>Mar-20</w:t>
            </w:r>
          </w:p>
        </w:tc>
        <w:tc>
          <w:tcPr>
            <w:tcW w:w="8453" w:type="dxa"/>
            <w:shd w:val="clear" w:color="auto" w:fill="auto"/>
            <w:noWrap/>
            <w:vAlign w:val="center"/>
            <w:hideMark/>
          </w:tcPr>
          <w:p w14:paraId="2A079199" w14:textId="77777777" w:rsidR="003443F2" w:rsidRPr="003443F2" w:rsidRDefault="003443F2" w:rsidP="003443F2">
            <w:pPr>
              <w:widowControl/>
              <w:autoSpaceDE/>
              <w:autoSpaceDN/>
              <w:rPr>
                <w:rFonts w:eastAsia="Times New Roman"/>
                <w:color w:val="000000"/>
                <w:lang w:eastAsia="en-GB" w:bidi="ar-SA"/>
              </w:rPr>
            </w:pPr>
            <w:proofErr w:type="spellStart"/>
            <w:r w:rsidRPr="003443F2">
              <w:rPr>
                <w:rFonts w:eastAsia="Times New Roman" w:cstheme="minorHAnsi"/>
                <w:color w:val="000000"/>
                <w:lang w:eastAsia="en-GB" w:bidi="ar-SA"/>
              </w:rPr>
              <w:t>Esmya</w:t>
            </w:r>
            <w:proofErr w:type="spellEnd"/>
            <w:r w:rsidRPr="003443F2">
              <w:rPr>
                <w:rFonts w:eastAsia="Times New Roman" w:cstheme="minorHAnsi"/>
                <w:color w:val="000000"/>
                <w:lang w:eastAsia="en-GB" w:bidi="ar-SA"/>
              </w:rPr>
              <w:t xml:space="preserve"> 5mg tablets</w:t>
            </w:r>
          </w:p>
        </w:tc>
      </w:tr>
      <w:tr w:rsidR="003443F2" w:rsidRPr="003443F2" w14:paraId="6FB2FE3E" w14:textId="77777777" w:rsidTr="003443F2">
        <w:trPr>
          <w:trHeight w:val="315"/>
        </w:trPr>
        <w:tc>
          <w:tcPr>
            <w:tcW w:w="1460" w:type="dxa"/>
            <w:vMerge/>
            <w:vAlign w:val="center"/>
            <w:hideMark/>
          </w:tcPr>
          <w:p w14:paraId="0706BA10"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281CB0AF"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Liothyronine 10microgram tablets</w:t>
            </w:r>
          </w:p>
        </w:tc>
      </w:tr>
      <w:tr w:rsidR="003443F2" w:rsidRPr="003443F2" w14:paraId="44265E8D" w14:textId="77777777" w:rsidTr="003443F2">
        <w:trPr>
          <w:trHeight w:val="315"/>
        </w:trPr>
        <w:tc>
          <w:tcPr>
            <w:tcW w:w="1460" w:type="dxa"/>
            <w:vMerge/>
            <w:vAlign w:val="center"/>
            <w:hideMark/>
          </w:tcPr>
          <w:p w14:paraId="40D0741A"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1802F2B9"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 xml:space="preserve">Similac </w:t>
            </w:r>
            <w:proofErr w:type="spellStart"/>
            <w:r w:rsidRPr="003443F2">
              <w:rPr>
                <w:rFonts w:eastAsia="Times New Roman" w:cstheme="minorHAnsi"/>
                <w:color w:val="000000"/>
                <w:lang w:eastAsia="en-GB" w:bidi="ar-SA"/>
              </w:rPr>
              <w:t>Alimentum</w:t>
            </w:r>
            <w:proofErr w:type="spellEnd"/>
            <w:r w:rsidRPr="003443F2">
              <w:rPr>
                <w:rFonts w:eastAsia="Times New Roman" w:cstheme="minorHAnsi"/>
                <w:color w:val="000000"/>
                <w:lang w:eastAsia="en-GB" w:bidi="ar-SA"/>
              </w:rPr>
              <w:t xml:space="preserve"> powder</w:t>
            </w:r>
          </w:p>
        </w:tc>
      </w:tr>
      <w:tr w:rsidR="003443F2" w:rsidRPr="003443F2" w14:paraId="1F2F8A50" w14:textId="77777777" w:rsidTr="003443F2">
        <w:trPr>
          <w:trHeight w:val="315"/>
        </w:trPr>
        <w:tc>
          <w:tcPr>
            <w:tcW w:w="1460" w:type="dxa"/>
            <w:vMerge/>
            <w:vAlign w:val="center"/>
            <w:hideMark/>
          </w:tcPr>
          <w:p w14:paraId="0F061BAC"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78603DCB"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Ulipristal 5mg tablets</w:t>
            </w:r>
          </w:p>
        </w:tc>
      </w:tr>
      <w:tr w:rsidR="003443F2" w:rsidRPr="003443F2" w14:paraId="60B3E971" w14:textId="77777777" w:rsidTr="003443F2">
        <w:trPr>
          <w:trHeight w:val="315"/>
        </w:trPr>
        <w:tc>
          <w:tcPr>
            <w:tcW w:w="1460" w:type="dxa"/>
            <w:vMerge/>
            <w:vAlign w:val="center"/>
            <w:hideMark/>
          </w:tcPr>
          <w:p w14:paraId="7DD9D263"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28690A11" w14:textId="77777777" w:rsidR="003443F2" w:rsidRPr="003443F2" w:rsidRDefault="003443F2" w:rsidP="003443F2">
            <w:pPr>
              <w:widowControl/>
              <w:autoSpaceDE/>
              <w:autoSpaceDN/>
              <w:rPr>
                <w:rFonts w:eastAsia="Times New Roman"/>
                <w:color w:val="000000"/>
                <w:lang w:eastAsia="en-GB" w:bidi="ar-SA"/>
              </w:rPr>
            </w:pPr>
            <w:proofErr w:type="spellStart"/>
            <w:r w:rsidRPr="003443F2">
              <w:rPr>
                <w:rFonts w:eastAsia="Times New Roman" w:cstheme="minorHAnsi"/>
                <w:color w:val="000000"/>
                <w:lang w:eastAsia="en-GB" w:bidi="ar-SA"/>
              </w:rPr>
              <w:t>Valcyte</w:t>
            </w:r>
            <w:proofErr w:type="spellEnd"/>
            <w:r w:rsidRPr="003443F2">
              <w:rPr>
                <w:rFonts w:eastAsia="Times New Roman" w:cstheme="minorHAnsi"/>
                <w:color w:val="000000"/>
                <w:lang w:eastAsia="en-GB" w:bidi="ar-SA"/>
              </w:rPr>
              <w:t xml:space="preserve"> 50mg/ml oral solution</w:t>
            </w:r>
          </w:p>
        </w:tc>
      </w:tr>
      <w:tr w:rsidR="003443F2" w:rsidRPr="003443F2" w14:paraId="69A0B106" w14:textId="77777777" w:rsidTr="003443F2">
        <w:trPr>
          <w:trHeight w:val="315"/>
        </w:trPr>
        <w:tc>
          <w:tcPr>
            <w:tcW w:w="1460" w:type="dxa"/>
            <w:vMerge/>
            <w:vAlign w:val="center"/>
            <w:hideMark/>
          </w:tcPr>
          <w:p w14:paraId="710F87E3"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7BDD089F"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Valganciclovir 50mg/ml oral solution sugar free</w:t>
            </w:r>
          </w:p>
        </w:tc>
      </w:tr>
      <w:tr w:rsidR="003443F2" w:rsidRPr="003443F2" w14:paraId="067F8BB7" w14:textId="77777777" w:rsidTr="003443F2">
        <w:trPr>
          <w:trHeight w:val="315"/>
        </w:trPr>
        <w:tc>
          <w:tcPr>
            <w:tcW w:w="1460" w:type="dxa"/>
            <w:vMerge w:val="restart"/>
            <w:shd w:val="clear" w:color="auto" w:fill="auto"/>
            <w:vAlign w:val="center"/>
            <w:hideMark/>
          </w:tcPr>
          <w:p w14:paraId="54B4175C" w14:textId="77777777" w:rsidR="003443F2" w:rsidRPr="003443F2" w:rsidRDefault="003443F2" w:rsidP="003443F2">
            <w:pPr>
              <w:widowControl/>
              <w:autoSpaceDE/>
              <w:autoSpaceDN/>
              <w:jc w:val="center"/>
              <w:rPr>
                <w:rFonts w:eastAsia="Times New Roman"/>
                <w:color w:val="000000"/>
                <w:lang w:eastAsia="en-GB" w:bidi="ar-SA"/>
              </w:rPr>
            </w:pPr>
            <w:r w:rsidRPr="003443F2">
              <w:rPr>
                <w:rFonts w:eastAsia="Times New Roman"/>
                <w:color w:val="000000" w:themeColor="text1"/>
                <w:lang w:eastAsia="en-GB" w:bidi="ar-SA"/>
              </w:rPr>
              <w:t>Feb-20</w:t>
            </w:r>
          </w:p>
        </w:tc>
        <w:tc>
          <w:tcPr>
            <w:tcW w:w="8453" w:type="dxa"/>
            <w:shd w:val="clear" w:color="auto" w:fill="auto"/>
            <w:noWrap/>
            <w:vAlign w:val="center"/>
            <w:hideMark/>
          </w:tcPr>
          <w:p w14:paraId="1BF0F8A5" w14:textId="77777777" w:rsidR="003443F2" w:rsidRPr="003443F2" w:rsidRDefault="003443F2" w:rsidP="003443F2">
            <w:pPr>
              <w:widowControl/>
              <w:autoSpaceDE/>
              <w:autoSpaceDN/>
              <w:rPr>
                <w:rFonts w:eastAsia="Times New Roman"/>
                <w:color w:val="000000"/>
                <w:lang w:eastAsia="en-GB" w:bidi="ar-SA"/>
              </w:rPr>
            </w:pPr>
            <w:proofErr w:type="spellStart"/>
            <w:r w:rsidRPr="003443F2">
              <w:rPr>
                <w:rFonts w:eastAsia="Times New Roman" w:cstheme="minorHAnsi"/>
                <w:color w:val="000000"/>
                <w:lang w:eastAsia="en-GB" w:bidi="ar-SA"/>
              </w:rPr>
              <w:t>Follitropin</w:t>
            </w:r>
            <w:proofErr w:type="spellEnd"/>
            <w:r w:rsidRPr="003443F2">
              <w:rPr>
                <w:rFonts w:eastAsia="Times New Roman" w:cstheme="minorHAnsi"/>
                <w:color w:val="000000"/>
                <w:lang w:eastAsia="en-GB" w:bidi="ar-SA"/>
              </w:rPr>
              <w:t xml:space="preserve"> alfa 75unit powder and solvent for solution for injection vials </w:t>
            </w:r>
          </w:p>
        </w:tc>
      </w:tr>
      <w:tr w:rsidR="003443F2" w:rsidRPr="003443F2" w14:paraId="2721BFB9" w14:textId="77777777" w:rsidTr="003443F2">
        <w:trPr>
          <w:trHeight w:val="315"/>
        </w:trPr>
        <w:tc>
          <w:tcPr>
            <w:tcW w:w="1460" w:type="dxa"/>
            <w:vMerge/>
            <w:vAlign w:val="center"/>
            <w:hideMark/>
          </w:tcPr>
          <w:p w14:paraId="661FA0AD"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66640BB3" w14:textId="77777777" w:rsidR="003443F2" w:rsidRPr="003443F2" w:rsidRDefault="003443F2" w:rsidP="003443F2">
            <w:pPr>
              <w:widowControl/>
              <w:autoSpaceDE/>
              <w:autoSpaceDN/>
              <w:rPr>
                <w:rFonts w:eastAsia="Times New Roman"/>
                <w:color w:val="000000"/>
                <w:lang w:eastAsia="en-GB" w:bidi="ar-SA"/>
              </w:rPr>
            </w:pPr>
            <w:proofErr w:type="spellStart"/>
            <w:r w:rsidRPr="003443F2">
              <w:rPr>
                <w:rFonts w:eastAsia="Times New Roman" w:cstheme="minorHAnsi"/>
                <w:color w:val="000000"/>
                <w:lang w:eastAsia="en-GB" w:bidi="ar-SA"/>
              </w:rPr>
              <w:t>Follitropin</w:t>
            </w:r>
            <w:proofErr w:type="spellEnd"/>
            <w:r w:rsidRPr="003443F2">
              <w:rPr>
                <w:rFonts w:eastAsia="Times New Roman" w:cstheme="minorHAnsi"/>
                <w:color w:val="000000"/>
                <w:lang w:eastAsia="en-GB" w:bidi="ar-SA"/>
              </w:rPr>
              <w:t xml:space="preserve"> alfa 450unit powder and solvent for solution for injection vials</w:t>
            </w:r>
          </w:p>
        </w:tc>
      </w:tr>
      <w:tr w:rsidR="003443F2" w:rsidRPr="003443F2" w14:paraId="62140CAB" w14:textId="77777777" w:rsidTr="003443F2">
        <w:trPr>
          <w:trHeight w:val="315"/>
        </w:trPr>
        <w:tc>
          <w:tcPr>
            <w:tcW w:w="1460" w:type="dxa"/>
            <w:vMerge w:val="restart"/>
            <w:shd w:val="clear" w:color="auto" w:fill="auto"/>
            <w:vAlign w:val="center"/>
            <w:hideMark/>
          </w:tcPr>
          <w:p w14:paraId="54C4F30C" w14:textId="77777777" w:rsidR="003443F2" w:rsidRPr="003443F2" w:rsidRDefault="003443F2" w:rsidP="003443F2">
            <w:pPr>
              <w:widowControl/>
              <w:autoSpaceDE/>
              <w:autoSpaceDN/>
              <w:jc w:val="center"/>
              <w:rPr>
                <w:rFonts w:eastAsia="Times New Roman"/>
                <w:color w:val="000000"/>
                <w:lang w:eastAsia="en-GB" w:bidi="ar-SA"/>
              </w:rPr>
            </w:pPr>
            <w:r w:rsidRPr="003443F2">
              <w:rPr>
                <w:rFonts w:eastAsia="Times New Roman"/>
                <w:color w:val="000000" w:themeColor="text1"/>
                <w:lang w:eastAsia="en-GB" w:bidi="ar-SA"/>
              </w:rPr>
              <w:t>Jan-20</w:t>
            </w:r>
          </w:p>
        </w:tc>
        <w:tc>
          <w:tcPr>
            <w:tcW w:w="8453" w:type="dxa"/>
            <w:shd w:val="clear" w:color="auto" w:fill="auto"/>
            <w:noWrap/>
            <w:vAlign w:val="center"/>
            <w:hideMark/>
          </w:tcPr>
          <w:p w14:paraId="22AD0135" w14:textId="77777777" w:rsidR="003443F2" w:rsidRPr="003443F2" w:rsidRDefault="003443F2" w:rsidP="003443F2">
            <w:pPr>
              <w:widowControl/>
              <w:autoSpaceDE/>
              <w:autoSpaceDN/>
              <w:rPr>
                <w:rFonts w:eastAsia="Times New Roman"/>
                <w:color w:val="000000"/>
                <w:lang w:eastAsia="en-GB" w:bidi="ar-SA"/>
              </w:rPr>
            </w:pPr>
            <w:proofErr w:type="spellStart"/>
            <w:r w:rsidRPr="003443F2">
              <w:rPr>
                <w:rFonts w:eastAsia="Times New Roman" w:cstheme="minorHAnsi"/>
                <w:color w:val="000000"/>
                <w:lang w:eastAsia="en-GB" w:bidi="ar-SA"/>
              </w:rPr>
              <w:t>Fortini</w:t>
            </w:r>
            <w:proofErr w:type="spellEnd"/>
            <w:r w:rsidRPr="003443F2">
              <w:rPr>
                <w:rFonts w:eastAsia="Times New Roman" w:cstheme="minorHAnsi"/>
                <w:color w:val="000000"/>
                <w:lang w:eastAsia="en-GB" w:bidi="ar-SA"/>
              </w:rPr>
              <w:t xml:space="preserve"> Compact Multi Fibre liquid</w:t>
            </w:r>
          </w:p>
        </w:tc>
      </w:tr>
      <w:tr w:rsidR="003443F2" w:rsidRPr="003443F2" w14:paraId="749219DA" w14:textId="77777777" w:rsidTr="003443F2">
        <w:trPr>
          <w:trHeight w:val="315"/>
        </w:trPr>
        <w:tc>
          <w:tcPr>
            <w:tcW w:w="1460" w:type="dxa"/>
            <w:vMerge/>
            <w:vAlign w:val="center"/>
            <w:hideMark/>
          </w:tcPr>
          <w:p w14:paraId="3636E1BA"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727E5BBB" w14:textId="77777777" w:rsidR="003443F2" w:rsidRPr="003443F2" w:rsidRDefault="003443F2" w:rsidP="003443F2">
            <w:pPr>
              <w:widowControl/>
              <w:autoSpaceDE/>
              <w:autoSpaceDN/>
              <w:rPr>
                <w:rFonts w:eastAsia="Times New Roman"/>
                <w:color w:val="000000"/>
                <w:lang w:eastAsia="en-GB" w:bidi="ar-SA"/>
              </w:rPr>
            </w:pPr>
            <w:proofErr w:type="spellStart"/>
            <w:r w:rsidRPr="003443F2">
              <w:rPr>
                <w:rFonts w:eastAsia="Times New Roman" w:cstheme="minorHAnsi"/>
                <w:color w:val="000000"/>
                <w:lang w:eastAsia="en-GB" w:bidi="ar-SA"/>
              </w:rPr>
              <w:t>Nutrini</w:t>
            </w:r>
            <w:proofErr w:type="spellEnd"/>
            <w:r w:rsidRPr="003443F2">
              <w:rPr>
                <w:rFonts w:eastAsia="Times New Roman" w:cstheme="minorHAnsi"/>
                <w:color w:val="000000"/>
                <w:lang w:eastAsia="en-GB" w:bidi="ar-SA"/>
              </w:rPr>
              <w:t xml:space="preserve"> </w:t>
            </w:r>
            <w:proofErr w:type="spellStart"/>
            <w:r w:rsidRPr="003443F2">
              <w:rPr>
                <w:rFonts w:eastAsia="Times New Roman" w:cstheme="minorHAnsi"/>
                <w:color w:val="000000"/>
                <w:lang w:eastAsia="en-GB" w:bidi="ar-SA"/>
              </w:rPr>
              <w:t>Peptisorb</w:t>
            </w:r>
            <w:proofErr w:type="spellEnd"/>
            <w:r w:rsidRPr="003443F2">
              <w:rPr>
                <w:rFonts w:eastAsia="Times New Roman" w:cstheme="minorHAnsi"/>
                <w:color w:val="000000"/>
                <w:lang w:eastAsia="en-GB" w:bidi="ar-SA"/>
              </w:rPr>
              <w:t xml:space="preserve"> Energy liquid</w:t>
            </w:r>
          </w:p>
        </w:tc>
      </w:tr>
      <w:tr w:rsidR="003443F2" w:rsidRPr="003443F2" w14:paraId="79BB6DB5" w14:textId="77777777" w:rsidTr="003443F2">
        <w:trPr>
          <w:trHeight w:val="315"/>
        </w:trPr>
        <w:tc>
          <w:tcPr>
            <w:tcW w:w="1460" w:type="dxa"/>
            <w:vMerge/>
            <w:vAlign w:val="center"/>
            <w:hideMark/>
          </w:tcPr>
          <w:p w14:paraId="23F6C964"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4D98CB48" w14:textId="77777777" w:rsidR="003443F2" w:rsidRPr="003443F2" w:rsidRDefault="003443F2" w:rsidP="003443F2">
            <w:pPr>
              <w:widowControl/>
              <w:autoSpaceDE/>
              <w:autoSpaceDN/>
              <w:rPr>
                <w:rFonts w:eastAsia="Times New Roman"/>
                <w:color w:val="000000"/>
                <w:lang w:eastAsia="en-GB" w:bidi="ar-SA"/>
              </w:rPr>
            </w:pPr>
            <w:proofErr w:type="spellStart"/>
            <w:r w:rsidRPr="003443F2">
              <w:rPr>
                <w:rFonts w:eastAsia="Times New Roman" w:cstheme="minorHAnsi"/>
                <w:color w:val="000000"/>
                <w:lang w:eastAsia="en-GB" w:bidi="ar-SA"/>
              </w:rPr>
              <w:t>PaediaSure</w:t>
            </w:r>
            <w:proofErr w:type="spellEnd"/>
            <w:r w:rsidRPr="003443F2">
              <w:rPr>
                <w:rFonts w:eastAsia="Times New Roman" w:cstheme="minorHAnsi"/>
                <w:color w:val="000000"/>
                <w:lang w:eastAsia="en-GB" w:bidi="ar-SA"/>
              </w:rPr>
              <w:t xml:space="preserve"> Compact liquid</w:t>
            </w:r>
          </w:p>
        </w:tc>
      </w:tr>
      <w:tr w:rsidR="003443F2" w:rsidRPr="003443F2" w14:paraId="7FFE0F71" w14:textId="77777777" w:rsidTr="003443F2">
        <w:trPr>
          <w:trHeight w:val="315"/>
        </w:trPr>
        <w:tc>
          <w:tcPr>
            <w:tcW w:w="1460" w:type="dxa"/>
            <w:vMerge/>
            <w:vAlign w:val="center"/>
            <w:hideMark/>
          </w:tcPr>
          <w:p w14:paraId="266CAFD1"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32A1B088"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PKU sphere15 oral powder</w:t>
            </w:r>
          </w:p>
        </w:tc>
      </w:tr>
      <w:tr w:rsidR="003443F2" w:rsidRPr="003443F2" w14:paraId="3944F07A" w14:textId="77777777" w:rsidTr="003443F2">
        <w:trPr>
          <w:trHeight w:val="315"/>
        </w:trPr>
        <w:tc>
          <w:tcPr>
            <w:tcW w:w="1460" w:type="dxa"/>
            <w:vMerge/>
            <w:vAlign w:val="center"/>
            <w:hideMark/>
          </w:tcPr>
          <w:p w14:paraId="50A3718A" w14:textId="77777777" w:rsidR="003443F2" w:rsidRPr="003443F2" w:rsidRDefault="003443F2" w:rsidP="003443F2">
            <w:pPr>
              <w:widowControl/>
              <w:autoSpaceDE/>
              <w:autoSpaceDN/>
              <w:rPr>
                <w:rFonts w:eastAsia="Times New Roman"/>
                <w:color w:val="000000"/>
                <w:lang w:eastAsia="en-GB" w:bidi="ar-SA"/>
              </w:rPr>
            </w:pPr>
          </w:p>
        </w:tc>
        <w:tc>
          <w:tcPr>
            <w:tcW w:w="8453" w:type="dxa"/>
            <w:shd w:val="clear" w:color="auto" w:fill="auto"/>
            <w:noWrap/>
            <w:vAlign w:val="center"/>
            <w:hideMark/>
          </w:tcPr>
          <w:p w14:paraId="29478EFB" w14:textId="77777777" w:rsidR="003443F2" w:rsidRPr="003443F2" w:rsidRDefault="003443F2" w:rsidP="003443F2">
            <w:pPr>
              <w:widowControl/>
              <w:autoSpaceDE/>
              <w:autoSpaceDN/>
              <w:rPr>
                <w:rFonts w:eastAsia="Times New Roman"/>
                <w:color w:val="000000"/>
                <w:lang w:eastAsia="en-GB" w:bidi="ar-SA"/>
              </w:rPr>
            </w:pPr>
            <w:r w:rsidRPr="003443F2">
              <w:rPr>
                <w:rFonts w:eastAsia="Times New Roman" w:cstheme="minorHAnsi"/>
                <w:color w:val="000000"/>
                <w:lang w:eastAsia="en-GB" w:bidi="ar-SA"/>
              </w:rPr>
              <w:t xml:space="preserve">SMA </w:t>
            </w:r>
            <w:proofErr w:type="spellStart"/>
            <w:r w:rsidRPr="003443F2">
              <w:rPr>
                <w:rFonts w:eastAsia="Times New Roman" w:cstheme="minorHAnsi"/>
                <w:color w:val="000000"/>
                <w:lang w:eastAsia="en-GB" w:bidi="ar-SA"/>
              </w:rPr>
              <w:t>Alfamino</w:t>
            </w:r>
            <w:proofErr w:type="spellEnd"/>
            <w:r w:rsidRPr="003443F2">
              <w:rPr>
                <w:rFonts w:eastAsia="Times New Roman" w:cstheme="minorHAnsi"/>
                <w:color w:val="000000"/>
                <w:lang w:eastAsia="en-GB" w:bidi="ar-SA"/>
              </w:rPr>
              <w:t xml:space="preserve"> powder</w:t>
            </w:r>
          </w:p>
        </w:tc>
      </w:tr>
    </w:tbl>
    <w:p w14:paraId="24B24904" w14:textId="77777777" w:rsidR="000C445D" w:rsidRPr="00D303D2" w:rsidRDefault="000C445D" w:rsidP="000C445D">
      <w:pPr>
        <w:jc w:val="both"/>
        <w:rPr>
          <w:rFonts w:asciiTheme="minorHAnsi" w:hAnsiTheme="minorHAnsi" w:cstheme="minorHAnsi"/>
          <w:color w:val="000000" w:themeColor="text1"/>
        </w:rPr>
      </w:pPr>
    </w:p>
    <w:p w14:paraId="6E4CC77E" w14:textId="12A915E5" w:rsidR="00FE4AF8" w:rsidRPr="00D303D2" w:rsidRDefault="77375BBB" w:rsidP="7B78AA82">
      <w:pPr>
        <w:jc w:val="both"/>
        <w:rPr>
          <w:rFonts w:asciiTheme="minorHAnsi" w:hAnsiTheme="minorHAnsi" w:cstheme="minorBidi"/>
          <w:color w:val="000000" w:themeColor="text1"/>
        </w:rPr>
      </w:pPr>
      <w:r w:rsidRPr="7B78AA82">
        <w:rPr>
          <w:rFonts w:asciiTheme="minorHAnsi" w:hAnsiTheme="minorHAnsi" w:cstheme="minorBidi"/>
          <w:color w:val="000000" w:themeColor="text1"/>
        </w:rPr>
        <w:t>In July</w:t>
      </w:r>
      <w:r w:rsidR="2EE2071C" w:rsidRPr="7B78AA82">
        <w:rPr>
          <w:rFonts w:asciiTheme="minorHAnsi" w:hAnsiTheme="minorHAnsi" w:cstheme="minorBidi"/>
          <w:color w:val="000000" w:themeColor="text1"/>
        </w:rPr>
        <w:t xml:space="preserve"> 2020</w:t>
      </w:r>
      <w:r w:rsidR="000C445D" w:rsidRPr="7B78AA82">
        <w:rPr>
          <w:rFonts w:asciiTheme="minorHAnsi" w:hAnsiTheme="minorHAnsi" w:cstheme="minorBidi"/>
          <w:color w:val="000000" w:themeColor="text1"/>
        </w:rPr>
        <w:t xml:space="preserve">, PSNC submitted applications to the NHSBSA for an additional </w:t>
      </w:r>
      <w:r w:rsidR="000C445D" w:rsidRPr="7B78AA82">
        <w:rPr>
          <w:rFonts w:asciiTheme="minorHAnsi" w:hAnsiTheme="minorHAnsi" w:cstheme="minorBidi"/>
          <w:b/>
          <w:bCs/>
          <w:color w:val="000000" w:themeColor="text1"/>
        </w:rPr>
        <w:t>120</w:t>
      </w:r>
      <w:r w:rsidR="000C445D" w:rsidRPr="7B78AA82">
        <w:rPr>
          <w:rFonts w:asciiTheme="minorHAnsi" w:hAnsiTheme="minorHAnsi" w:cstheme="minorBidi"/>
          <w:color w:val="000000" w:themeColor="text1"/>
        </w:rPr>
        <w:t xml:space="preserve"> </w:t>
      </w:r>
      <w:r w:rsidR="7114F89F" w:rsidRPr="7B78AA82">
        <w:rPr>
          <w:rFonts w:asciiTheme="minorHAnsi" w:hAnsiTheme="minorHAnsi" w:cstheme="minorBidi"/>
          <w:color w:val="000000" w:themeColor="text1"/>
        </w:rPr>
        <w:t>drug</w:t>
      </w:r>
      <w:r w:rsidR="000C445D" w:rsidRPr="7B78AA82">
        <w:rPr>
          <w:rFonts w:asciiTheme="minorHAnsi" w:hAnsiTheme="minorHAnsi" w:cstheme="minorBidi"/>
          <w:color w:val="000000" w:themeColor="text1"/>
        </w:rPr>
        <w:t>s</w:t>
      </w:r>
      <w:r w:rsidR="4BEEB1E5" w:rsidRPr="7B78AA82">
        <w:rPr>
          <w:rFonts w:asciiTheme="minorHAnsi" w:hAnsiTheme="minorHAnsi" w:cstheme="minorBidi"/>
          <w:color w:val="000000" w:themeColor="text1"/>
        </w:rPr>
        <w:t xml:space="preserve"> (mainly ACBS</w:t>
      </w:r>
      <w:r w:rsidR="772E1386" w:rsidRPr="7B78AA82">
        <w:rPr>
          <w:rFonts w:asciiTheme="minorHAnsi" w:hAnsiTheme="minorHAnsi" w:cstheme="minorBidi"/>
          <w:color w:val="000000" w:themeColor="text1"/>
        </w:rPr>
        <w:t xml:space="preserve"> products</w:t>
      </w:r>
      <w:r w:rsidR="4BEEB1E5" w:rsidRPr="7B78AA82">
        <w:rPr>
          <w:rFonts w:asciiTheme="minorHAnsi" w:hAnsiTheme="minorHAnsi" w:cstheme="minorBidi"/>
          <w:color w:val="000000" w:themeColor="text1"/>
        </w:rPr>
        <w:t>)</w:t>
      </w:r>
      <w:r w:rsidR="000C445D" w:rsidRPr="7B78AA82">
        <w:rPr>
          <w:rFonts w:asciiTheme="minorHAnsi" w:hAnsiTheme="minorHAnsi" w:cstheme="minorBidi"/>
          <w:color w:val="000000" w:themeColor="text1"/>
        </w:rPr>
        <w:t xml:space="preserve"> to be added to the DND list</w:t>
      </w:r>
      <w:r w:rsidR="5AB6732A" w:rsidRPr="7B78AA82">
        <w:rPr>
          <w:rFonts w:asciiTheme="minorHAnsi" w:hAnsiTheme="minorHAnsi" w:cstheme="minorBidi"/>
          <w:color w:val="000000" w:themeColor="text1"/>
        </w:rPr>
        <w:t xml:space="preserve"> as the</w:t>
      </w:r>
      <w:r w:rsidR="34E44D4D" w:rsidRPr="7B78AA82">
        <w:rPr>
          <w:rFonts w:asciiTheme="minorHAnsi" w:hAnsiTheme="minorHAnsi" w:cstheme="minorBidi"/>
          <w:color w:val="000000" w:themeColor="text1"/>
        </w:rPr>
        <w:t>se</w:t>
      </w:r>
      <w:r w:rsidR="5AB6732A" w:rsidRPr="7B78AA82">
        <w:rPr>
          <w:rFonts w:asciiTheme="minorHAnsi" w:hAnsiTheme="minorHAnsi" w:cstheme="minorBidi"/>
          <w:color w:val="000000" w:themeColor="text1"/>
        </w:rPr>
        <w:t xml:space="preserve"> products appear to meet the individual</w:t>
      </w:r>
      <w:r w:rsidR="60589D20" w:rsidRPr="7B78AA82">
        <w:rPr>
          <w:rFonts w:asciiTheme="minorHAnsi" w:hAnsiTheme="minorHAnsi" w:cstheme="minorBidi"/>
          <w:color w:val="000000" w:themeColor="text1"/>
        </w:rPr>
        <w:t xml:space="preserve"> drugs</w:t>
      </w:r>
      <w:r w:rsidR="5AB6732A" w:rsidRPr="7B78AA82">
        <w:rPr>
          <w:rFonts w:asciiTheme="minorHAnsi" w:hAnsiTheme="minorHAnsi" w:cstheme="minorBidi"/>
          <w:color w:val="000000" w:themeColor="text1"/>
        </w:rPr>
        <w:t xml:space="preserve"> DND criteria</w:t>
      </w:r>
      <w:r w:rsidR="000C445D" w:rsidRPr="7B78AA82">
        <w:rPr>
          <w:rFonts w:asciiTheme="minorHAnsi" w:hAnsiTheme="minorHAnsi" w:cstheme="minorBidi"/>
          <w:color w:val="000000" w:themeColor="text1"/>
        </w:rPr>
        <w:t> PSNC is currently awaiting a decision from DHSC on these applications. Further checks of over 900 products are under way</w:t>
      </w:r>
      <w:r w:rsidR="32FD578E" w:rsidRPr="7B78AA82">
        <w:rPr>
          <w:rFonts w:asciiTheme="minorHAnsi" w:hAnsiTheme="minorHAnsi" w:cstheme="minorBidi"/>
          <w:color w:val="000000" w:themeColor="text1"/>
        </w:rPr>
        <w:t xml:space="preserve"> to determine if they meet the individual drug DND criteria</w:t>
      </w:r>
      <w:r w:rsidR="000C445D" w:rsidRPr="7B78AA82">
        <w:rPr>
          <w:rFonts w:asciiTheme="minorHAnsi" w:hAnsiTheme="minorHAnsi" w:cstheme="minorBidi"/>
          <w:color w:val="000000" w:themeColor="text1"/>
        </w:rPr>
        <w:t>.</w:t>
      </w:r>
    </w:p>
    <w:p w14:paraId="560C9CBF" w14:textId="0D342E9E" w:rsidR="1F55733A" w:rsidRDefault="1F55733A" w:rsidP="1F55733A">
      <w:pPr>
        <w:pStyle w:val="NoSpacing"/>
        <w:jc w:val="both"/>
        <w:rPr>
          <w:rFonts w:ascii="Calibri Light" w:eastAsia="Calibri Light" w:hAnsi="Calibri Light" w:cs="Calibri Light"/>
          <w:b/>
          <w:bCs/>
          <w:color w:val="1F497D" w:themeColor="text2"/>
          <w:sz w:val="24"/>
          <w:szCs w:val="24"/>
        </w:rPr>
      </w:pPr>
    </w:p>
    <w:p w14:paraId="29F5F675" w14:textId="6947EFAE" w:rsidR="001F4B25" w:rsidRPr="001F4B25" w:rsidRDefault="000C445D" w:rsidP="1F55733A">
      <w:pPr>
        <w:pStyle w:val="NoSpacing"/>
        <w:jc w:val="both"/>
        <w:rPr>
          <w:rFonts w:ascii="Calibri Light" w:eastAsia="Calibri Light" w:hAnsi="Calibri Light" w:cs="Calibri Light"/>
          <w:b/>
          <w:color w:val="1F497D" w:themeColor="text2"/>
          <w:sz w:val="24"/>
          <w:szCs w:val="24"/>
        </w:rPr>
      </w:pPr>
      <w:proofErr w:type="spellStart"/>
      <w:r w:rsidRPr="1F55733A">
        <w:rPr>
          <w:rFonts w:ascii="Calibri Light" w:eastAsia="Calibri Light" w:hAnsi="Calibri Light" w:cs="Calibri Light"/>
          <w:b/>
          <w:color w:val="1F497D" w:themeColor="text2"/>
          <w:sz w:val="24"/>
          <w:szCs w:val="24"/>
        </w:rPr>
        <w:t>Dm+d</w:t>
      </w:r>
      <w:proofErr w:type="spellEnd"/>
      <w:r w:rsidRPr="1F55733A">
        <w:rPr>
          <w:rFonts w:ascii="Calibri Light" w:eastAsia="Calibri Light" w:hAnsi="Calibri Light" w:cs="Calibri Light"/>
          <w:b/>
          <w:color w:val="1F497D" w:themeColor="text2"/>
          <w:sz w:val="24"/>
          <w:szCs w:val="24"/>
        </w:rPr>
        <w:t xml:space="preserve"> special order </w:t>
      </w:r>
      <w:r w:rsidR="14C06FC0" w:rsidRPr="1F55733A">
        <w:rPr>
          <w:rFonts w:ascii="Calibri Light" w:eastAsia="Calibri Light" w:hAnsi="Calibri Light" w:cs="Calibri Light"/>
          <w:b/>
          <w:bCs/>
          <w:color w:val="1F497D" w:themeColor="text2"/>
          <w:sz w:val="24"/>
          <w:szCs w:val="24"/>
        </w:rPr>
        <w:t>product listings</w:t>
      </w:r>
      <w:r w:rsidRPr="1F55733A">
        <w:rPr>
          <w:rFonts w:ascii="Calibri Light" w:eastAsia="Calibri Light" w:hAnsi="Calibri Light" w:cs="Calibri Light"/>
          <w:b/>
          <w:bCs/>
          <w:color w:val="1F497D" w:themeColor="text2"/>
          <w:sz w:val="24"/>
          <w:szCs w:val="24"/>
        </w:rPr>
        <w:t xml:space="preserve"> </w:t>
      </w:r>
    </w:p>
    <w:p w14:paraId="0693F773" w14:textId="0959DD51" w:rsidR="000C445D" w:rsidRPr="00D303D2" w:rsidRDefault="5F70D854" w:rsidP="1F55733A">
      <w:pPr>
        <w:jc w:val="both"/>
        <w:rPr>
          <w:color w:val="000000" w:themeColor="text1"/>
        </w:rPr>
      </w:pPr>
      <w:r w:rsidRPr="1F55733A">
        <w:rPr>
          <w:color w:val="000000" w:themeColor="text1"/>
        </w:rPr>
        <w:t>Recent ‘Supply Disruption Alerts’ and ‘Medicine Supply Notification’</w:t>
      </w:r>
      <w:r w:rsidR="4405B098" w:rsidRPr="1F55733A">
        <w:rPr>
          <w:color w:val="000000" w:themeColor="text1"/>
        </w:rPr>
        <w:t xml:space="preserve"> </w:t>
      </w:r>
      <w:r w:rsidR="6CC52491" w:rsidRPr="1F55733A">
        <w:rPr>
          <w:color w:val="000000" w:themeColor="text1"/>
        </w:rPr>
        <w:t>updates</w:t>
      </w:r>
      <w:r w:rsidR="387FF9B9" w:rsidRPr="1F55733A">
        <w:rPr>
          <w:color w:val="000000" w:themeColor="text1"/>
        </w:rPr>
        <w:t xml:space="preserve"> </w:t>
      </w:r>
      <w:r w:rsidR="4405B098" w:rsidRPr="1F55733A">
        <w:rPr>
          <w:color w:val="000000" w:themeColor="text1"/>
        </w:rPr>
        <w:t xml:space="preserve">issued by DHSC for drugs affected by supply issues make recommendations for prescribers to consider unlicensed imported alternatives. </w:t>
      </w:r>
      <w:r w:rsidR="32B29535" w:rsidRPr="1F55733A">
        <w:rPr>
          <w:color w:val="000000" w:themeColor="text1"/>
        </w:rPr>
        <w:t>However</w:t>
      </w:r>
      <w:r w:rsidR="3D9E41AD" w:rsidRPr="1F55733A">
        <w:rPr>
          <w:color w:val="000000" w:themeColor="text1"/>
        </w:rPr>
        <w:t>,</w:t>
      </w:r>
      <w:r w:rsidR="32B29535" w:rsidRPr="1F55733A">
        <w:rPr>
          <w:color w:val="000000" w:themeColor="text1"/>
        </w:rPr>
        <w:t xml:space="preserve"> for </w:t>
      </w:r>
      <w:r w:rsidR="626D9087" w:rsidRPr="1F55733A">
        <w:rPr>
          <w:color w:val="000000" w:themeColor="text1"/>
        </w:rPr>
        <w:t>ma</w:t>
      </w:r>
      <w:r w:rsidR="1E13005D" w:rsidRPr="1F55733A">
        <w:rPr>
          <w:color w:val="000000" w:themeColor="text1"/>
        </w:rPr>
        <w:t>jority</w:t>
      </w:r>
      <w:r w:rsidR="32B29535" w:rsidRPr="1F55733A">
        <w:rPr>
          <w:color w:val="000000" w:themeColor="text1"/>
        </w:rPr>
        <w:t xml:space="preserve"> of these </w:t>
      </w:r>
      <w:r w:rsidR="4AB2CA4A" w:rsidRPr="1F55733A">
        <w:rPr>
          <w:color w:val="000000" w:themeColor="text1"/>
        </w:rPr>
        <w:t xml:space="preserve">recommended </w:t>
      </w:r>
      <w:r w:rsidR="32B29535" w:rsidRPr="1F55733A">
        <w:rPr>
          <w:color w:val="000000" w:themeColor="text1"/>
        </w:rPr>
        <w:t xml:space="preserve">unlicensed </w:t>
      </w:r>
      <w:r w:rsidR="7E7ECD04" w:rsidRPr="1F55733A">
        <w:rPr>
          <w:color w:val="000000" w:themeColor="text1"/>
        </w:rPr>
        <w:t>alternatives</w:t>
      </w:r>
      <w:r w:rsidR="742DA874" w:rsidRPr="1F55733A">
        <w:rPr>
          <w:color w:val="000000" w:themeColor="text1"/>
        </w:rPr>
        <w:t xml:space="preserve">, there are no </w:t>
      </w:r>
      <w:r w:rsidR="519B3381" w:rsidRPr="1F55733A">
        <w:rPr>
          <w:color w:val="000000" w:themeColor="text1"/>
        </w:rPr>
        <w:t xml:space="preserve">‘Special Order’ or ‘Imported’ </w:t>
      </w:r>
      <w:r w:rsidR="32B76B9E" w:rsidRPr="1F55733A">
        <w:rPr>
          <w:color w:val="000000" w:themeColor="text1"/>
        </w:rPr>
        <w:t>A</w:t>
      </w:r>
      <w:r w:rsidR="54005197" w:rsidRPr="1F55733A">
        <w:rPr>
          <w:color w:val="000000" w:themeColor="text1"/>
        </w:rPr>
        <w:t xml:space="preserve">ctual </w:t>
      </w:r>
      <w:r w:rsidR="0152E373" w:rsidRPr="1F55733A">
        <w:rPr>
          <w:color w:val="000000" w:themeColor="text1"/>
        </w:rPr>
        <w:t>M</w:t>
      </w:r>
      <w:r w:rsidR="1E6745AB" w:rsidRPr="1F55733A">
        <w:rPr>
          <w:color w:val="000000" w:themeColor="text1"/>
        </w:rPr>
        <w:t xml:space="preserve">edicinal </w:t>
      </w:r>
      <w:r w:rsidR="0152E373" w:rsidRPr="1F55733A">
        <w:rPr>
          <w:color w:val="000000" w:themeColor="text1"/>
        </w:rPr>
        <w:t>P</w:t>
      </w:r>
      <w:r w:rsidR="59F8D103" w:rsidRPr="1F55733A">
        <w:rPr>
          <w:color w:val="000000" w:themeColor="text1"/>
        </w:rPr>
        <w:t>roduct</w:t>
      </w:r>
      <w:r w:rsidR="0152E373" w:rsidRPr="1F55733A">
        <w:rPr>
          <w:color w:val="000000" w:themeColor="text1"/>
        </w:rPr>
        <w:t xml:space="preserve"> </w:t>
      </w:r>
      <w:r w:rsidR="06CED523" w:rsidRPr="1F55733A">
        <w:rPr>
          <w:color w:val="000000" w:themeColor="text1"/>
        </w:rPr>
        <w:t>(</w:t>
      </w:r>
      <w:r w:rsidR="742DA874" w:rsidRPr="1F55733A">
        <w:rPr>
          <w:color w:val="000000" w:themeColor="text1"/>
        </w:rPr>
        <w:t>AMP</w:t>
      </w:r>
      <w:r w:rsidR="06CED523" w:rsidRPr="1F55733A">
        <w:rPr>
          <w:color w:val="000000" w:themeColor="text1"/>
        </w:rPr>
        <w:t>)</w:t>
      </w:r>
      <w:r w:rsidR="742DA874" w:rsidRPr="1F55733A">
        <w:rPr>
          <w:color w:val="000000" w:themeColor="text1"/>
        </w:rPr>
        <w:t xml:space="preserve"> listings</w:t>
      </w:r>
      <w:r w:rsidR="5C7A93AA" w:rsidRPr="1F55733A">
        <w:rPr>
          <w:color w:val="000000" w:themeColor="text1"/>
        </w:rPr>
        <w:t xml:space="preserve"> on </w:t>
      </w:r>
      <w:proofErr w:type="spellStart"/>
      <w:r w:rsidR="5C7A93AA" w:rsidRPr="1F55733A">
        <w:rPr>
          <w:color w:val="000000" w:themeColor="text1"/>
        </w:rPr>
        <w:t>dm+d</w:t>
      </w:r>
      <w:proofErr w:type="spellEnd"/>
      <w:r w:rsidR="742DA874" w:rsidRPr="1F55733A">
        <w:rPr>
          <w:color w:val="000000" w:themeColor="text1"/>
        </w:rPr>
        <w:t xml:space="preserve"> for prescribers to select using their prescribing systems</w:t>
      </w:r>
      <w:r w:rsidR="2FA7D2BF" w:rsidRPr="1F55733A">
        <w:rPr>
          <w:color w:val="000000" w:themeColor="text1"/>
        </w:rPr>
        <w:t>.</w:t>
      </w:r>
      <w:r w:rsidR="64ED8EF6" w:rsidRPr="1F55733A">
        <w:rPr>
          <w:color w:val="000000" w:themeColor="text1"/>
        </w:rPr>
        <w:t xml:space="preserve"> </w:t>
      </w:r>
      <w:r w:rsidR="32417198" w:rsidRPr="1F55733A">
        <w:rPr>
          <w:color w:val="000000" w:themeColor="text1"/>
        </w:rPr>
        <w:t>Due to this,</w:t>
      </w:r>
      <w:r w:rsidR="215A66C9" w:rsidRPr="1F55733A">
        <w:rPr>
          <w:color w:val="000000" w:themeColor="text1"/>
        </w:rPr>
        <w:t xml:space="preserve"> prescribers </w:t>
      </w:r>
      <w:r w:rsidR="75CC9673" w:rsidRPr="1F55733A">
        <w:rPr>
          <w:color w:val="000000" w:themeColor="text1"/>
        </w:rPr>
        <w:t>are</w:t>
      </w:r>
      <w:r w:rsidR="215A66C9" w:rsidRPr="1F55733A">
        <w:rPr>
          <w:color w:val="000000" w:themeColor="text1"/>
        </w:rPr>
        <w:t xml:space="preserve"> </w:t>
      </w:r>
      <w:r w:rsidR="64ED8EF6" w:rsidRPr="1F55733A">
        <w:rPr>
          <w:color w:val="000000" w:themeColor="text1"/>
        </w:rPr>
        <w:t xml:space="preserve">only </w:t>
      </w:r>
      <w:r w:rsidR="432C26B0" w:rsidRPr="1F55733A">
        <w:rPr>
          <w:color w:val="000000" w:themeColor="text1"/>
        </w:rPr>
        <w:t xml:space="preserve">able to </w:t>
      </w:r>
      <w:r w:rsidR="64ED8EF6" w:rsidRPr="1F55733A">
        <w:rPr>
          <w:color w:val="000000" w:themeColor="text1"/>
        </w:rPr>
        <w:t xml:space="preserve">issue </w:t>
      </w:r>
      <w:r w:rsidR="58E5DBED" w:rsidRPr="1F55733A">
        <w:rPr>
          <w:color w:val="000000" w:themeColor="text1"/>
        </w:rPr>
        <w:t>paper</w:t>
      </w:r>
      <w:r w:rsidR="7CA2EFB2" w:rsidRPr="1F55733A">
        <w:rPr>
          <w:color w:val="000000" w:themeColor="text1"/>
        </w:rPr>
        <w:t xml:space="preserve"> FP10</w:t>
      </w:r>
      <w:r w:rsidR="58E5DBED" w:rsidRPr="1F55733A">
        <w:rPr>
          <w:color w:val="000000" w:themeColor="text1"/>
        </w:rPr>
        <w:t xml:space="preserve"> </w:t>
      </w:r>
      <w:r w:rsidR="64ED8EF6" w:rsidRPr="1F55733A">
        <w:rPr>
          <w:color w:val="000000" w:themeColor="text1"/>
        </w:rPr>
        <w:t>prescriptions for these drugs</w:t>
      </w:r>
      <w:r w:rsidR="75379501" w:rsidRPr="1F55733A">
        <w:rPr>
          <w:color w:val="000000" w:themeColor="text1"/>
        </w:rPr>
        <w:t>.</w:t>
      </w:r>
      <w:r w:rsidR="64ED8EF6" w:rsidRPr="1F55733A">
        <w:rPr>
          <w:color w:val="000000" w:themeColor="text1"/>
        </w:rPr>
        <w:t xml:space="preserve"> </w:t>
      </w:r>
      <w:r w:rsidR="59E188DB" w:rsidRPr="1F55733A">
        <w:rPr>
          <w:color w:val="000000" w:themeColor="text1"/>
        </w:rPr>
        <w:t>However, ,</w:t>
      </w:r>
      <w:r w:rsidR="464EC47F" w:rsidRPr="2EC5CB72">
        <w:rPr>
          <w:color w:val="000000" w:themeColor="text1"/>
        </w:rPr>
        <w:t xml:space="preserve">any GPs have completely stopped issuing paper prescriptions for their patients and given that nearly 90% of all items are now prescribed using EPS in primary care, it is impractical and unreasonable for pharmacies to request paper prescriptions for any unlicensed products without a listing on </w:t>
      </w:r>
      <w:proofErr w:type="spellStart"/>
      <w:r w:rsidR="464EC47F" w:rsidRPr="2EC5CB72">
        <w:rPr>
          <w:color w:val="000000" w:themeColor="text1"/>
        </w:rPr>
        <w:t>dm+d</w:t>
      </w:r>
      <w:proofErr w:type="spellEnd"/>
      <w:r w:rsidR="464EC47F" w:rsidRPr="2EC5CB72">
        <w:rPr>
          <w:color w:val="000000" w:themeColor="text1"/>
        </w:rPr>
        <w:t>.</w:t>
      </w:r>
    </w:p>
    <w:p w14:paraId="5E2AAB6A" w14:textId="16483799" w:rsidR="000C445D" w:rsidRPr="00D303D2" w:rsidRDefault="000C445D" w:rsidP="1F55733A">
      <w:pPr>
        <w:pStyle w:val="NoSpacing"/>
        <w:jc w:val="both"/>
        <w:rPr>
          <w:rFonts w:eastAsia="Calibri"/>
          <w:color w:val="000000" w:themeColor="text1"/>
        </w:rPr>
      </w:pPr>
    </w:p>
    <w:p w14:paraId="7B7B7630" w14:textId="4729B163" w:rsidR="000C445D" w:rsidRPr="00D303D2" w:rsidRDefault="2663224F" w:rsidP="1F55733A">
      <w:pPr>
        <w:jc w:val="both"/>
        <w:rPr>
          <w:color w:val="000000" w:themeColor="text1"/>
        </w:rPr>
      </w:pPr>
      <w:r w:rsidRPr="2EC5CB72">
        <w:rPr>
          <w:color w:val="000000" w:themeColor="text1"/>
        </w:rPr>
        <w:t xml:space="preserve">Additionally, with the EPS Phase 4 roll out, most paper prescriptions will be replaced by Phase 4 tokens. As more practices go live with Phase 4, pharmacies will see the majority of paper prescriptions replaced by Phase 4 tokens. </w:t>
      </w:r>
      <w:r w:rsidRPr="1F55733A">
        <w:rPr>
          <w:color w:val="000000" w:themeColor="text1"/>
        </w:rPr>
        <w:t xml:space="preserve">To avoid pharmacy teams having to request paper prescriptions or refer patients back to their GP for a new prescription, </w:t>
      </w:r>
      <w:r w:rsidR="6BA45B40" w:rsidRPr="2EC5CB72">
        <w:rPr>
          <w:rFonts w:cstheme="minorBidi"/>
          <w:color w:val="000000" w:themeColor="text1"/>
        </w:rPr>
        <w:t xml:space="preserve">PSNC has urged the Department and NHSBSA to add to </w:t>
      </w:r>
      <w:proofErr w:type="spellStart"/>
      <w:r w:rsidR="6BA45B40" w:rsidRPr="2EC5CB72">
        <w:rPr>
          <w:rFonts w:cstheme="minorBidi"/>
          <w:color w:val="000000" w:themeColor="text1"/>
        </w:rPr>
        <w:t>dm+d</w:t>
      </w:r>
      <w:proofErr w:type="spellEnd"/>
      <w:r w:rsidR="6BA45B40" w:rsidRPr="2EC5CB72">
        <w:rPr>
          <w:rFonts w:cstheme="minorBidi"/>
          <w:color w:val="000000" w:themeColor="text1"/>
        </w:rPr>
        <w:t>, as 'Special Order' or 'Imported' AMPs, every missing unlicensed product recommended by DHSC in order to facilitate electronic prescribing of these products. This would allow prescribers to select the unlicensed version, where appropriate, so that pharmacists can dispense the required product and be reimbursed accordingly.</w:t>
      </w:r>
      <w:r w:rsidR="6BA45B40" w:rsidRPr="2EC5CB72">
        <w:rPr>
          <w:color w:val="000000" w:themeColor="text1"/>
        </w:rPr>
        <w:t xml:space="preserve"> This would prevent any</w:t>
      </w:r>
      <w:r w:rsidR="6BA45B40" w:rsidRPr="1F55733A">
        <w:rPr>
          <w:color w:val="000000" w:themeColor="text1"/>
        </w:rPr>
        <w:t xml:space="preserve"> unnecessary delays in getting medicines to patients </w:t>
      </w:r>
      <w:r w:rsidR="6BA45B40" w:rsidRPr="1F55733A">
        <w:rPr>
          <w:color w:val="000000" w:themeColor="text1"/>
        </w:rPr>
        <w:lastRenderedPageBreak/>
        <w:t>and better utilise resources of GPs and pharmacy teams at a time where they are needed most to support the NHS and its patients through the pandemic.</w:t>
      </w:r>
    </w:p>
    <w:p w14:paraId="5960EB4D" w14:textId="5E098123" w:rsidR="000C445D" w:rsidRPr="00D303D2" w:rsidRDefault="000C445D" w:rsidP="1F55733A">
      <w:pPr>
        <w:pStyle w:val="NoSpacing"/>
        <w:jc w:val="both"/>
        <w:rPr>
          <w:color w:val="201F1E"/>
        </w:rPr>
      </w:pPr>
    </w:p>
    <w:p w14:paraId="6ADF0312" w14:textId="3F3E6EA6" w:rsidR="000C445D" w:rsidRPr="00D303D2" w:rsidRDefault="0201F96E" w:rsidP="000C445D">
      <w:pPr>
        <w:pStyle w:val="NoSpacing"/>
        <w:jc w:val="both"/>
        <w:rPr>
          <w:rFonts w:eastAsia="Calibri"/>
          <w:b/>
        </w:rPr>
      </w:pPr>
      <w:r w:rsidRPr="1F55733A">
        <w:rPr>
          <w:rFonts w:eastAsia="Calibri"/>
          <w:b/>
          <w:bCs/>
        </w:rPr>
        <w:t>List of products requested for addition t</w:t>
      </w:r>
      <w:r w:rsidR="57914452" w:rsidRPr="1F55733A">
        <w:rPr>
          <w:rFonts w:eastAsia="Calibri"/>
          <w:b/>
          <w:bCs/>
        </w:rPr>
        <w:t>o</w:t>
      </w:r>
      <w:r w:rsidRPr="1F55733A">
        <w:rPr>
          <w:rFonts w:eastAsia="Calibri"/>
          <w:b/>
          <w:bCs/>
        </w:rPr>
        <w:t xml:space="preserve"> </w:t>
      </w:r>
      <w:proofErr w:type="spellStart"/>
      <w:r w:rsidRPr="1F55733A">
        <w:rPr>
          <w:rFonts w:eastAsia="Calibri"/>
          <w:b/>
          <w:bCs/>
        </w:rPr>
        <w:t>dm+d</w:t>
      </w:r>
      <w:proofErr w:type="spellEnd"/>
    </w:p>
    <w:tbl>
      <w:tblPr>
        <w:tblW w:w="81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0"/>
        <w:gridCol w:w="6240"/>
      </w:tblGrid>
      <w:tr w:rsidR="000C445D" w:rsidRPr="00D303D2" w14:paraId="339DBE41" w14:textId="77777777" w:rsidTr="1F55733A">
        <w:trPr>
          <w:trHeight w:val="315"/>
          <w:tblHeader/>
        </w:trPr>
        <w:tc>
          <w:tcPr>
            <w:tcW w:w="1920" w:type="dxa"/>
            <w:shd w:val="clear" w:color="auto" w:fill="65922E"/>
            <w:tcMar>
              <w:top w:w="0" w:type="dxa"/>
              <w:left w:w="108" w:type="dxa"/>
              <w:bottom w:w="0" w:type="dxa"/>
              <w:right w:w="108" w:type="dxa"/>
            </w:tcMar>
            <w:vAlign w:val="center"/>
            <w:hideMark/>
          </w:tcPr>
          <w:p w14:paraId="0885AD6C" w14:textId="77777777" w:rsidR="000C445D" w:rsidRPr="00D303D2" w:rsidRDefault="000C445D" w:rsidP="1F55733A">
            <w:pPr>
              <w:jc w:val="center"/>
              <w:rPr>
                <w:rFonts w:asciiTheme="minorHAnsi" w:hAnsiTheme="minorHAnsi" w:cstheme="minorBidi"/>
                <w:b/>
                <w:color w:val="FFFFFF"/>
              </w:rPr>
            </w:pPr>
            <w:r w:rsidRPr="1F55733A">
              <w:rPr>
                <w:rFonts w:asciiTheme="minorHAnsi" w:hAnsiTheme="minorHAnsi" w:cstheme="minorBidi"/>
                <w:b/>
                <w:color w:val="FFFFFF" w:themeColor="background1"/>
              </w:rPr>
              <w:t>Date request sent</w:t>
            </w:r>
          </w:p>
        </w:tc>
        <w:tc>
          <w:tcPr>
            <w:tcW w:w="6240" w:type="dxa"/>
            <w:shd w:val="clear" w:color="auto" w:fill="65922E"/>
            <w:tcMar>
              <w:top w:w="0" w:type="dxa"/>
              <w:left w:w="108" w:type="dxa"/>
              <w:bottom w:w="0" w:type="dxa"/>
              <w:right w:w="108" w:type="dxa"/>
            </w:tcMar>
            <w:vAlign w:val="center"/>
            <w:hideMark/>
          </w:tcPr>
          <w:p w14:paraId="0B5AC0A9" w14:textId="3B3DC69B" w:rsidR="000C445D" w:rsidRPr="00D303D2" w:rsidRDefault="000C445D" w:rsidP="008B26F0">
            <w:pPr>
              <w:rPr>
                <w:rFonts w:asciiTheme="minorHAnsi" w:hAnsiTheme="minorHAnsi" w:cstheme="minorBidi"/>
                <w:b/>
                <w:color w:val="FFFFFF"/>
              </w:rPr>
            </w:pPr>
            <w:r w:rsidRPr="1F55733A">
              <w:rPr>
                <w:rFonts w:asciiTheme="minorHAnsi" w:hAnsiTheme="minorHAnsi" w:cstheme="minorBidi"/>
                <w:b/>
                <w:color w:val="FFFFFF" w:themeColor="background1"/>
              </w:rPr>
              <w:t>Drug</w:t>
            </w:r>
            <w:r w:rsidR="37B262F7" w:rsidRPr="1F55733A">
              <w:rPr>
                <w:rFonts w:asciiTheme="minorHAnsi" w:hAnsiTheme="minorHAnsi" w:cstheme="minorBidi"/>
                <w:b/>
                <w:bCs/>
                <w:color w:val="FFFFFF" w:themeColor="background1"/>
              </w:rPr>
              <w:t xml:space="preserve"> name</w:t>
            </w:r>
          </w:p>
        </w:tc>
      </w:tr>
      <w:tr w:rsidR="006320FF" w:rsidRPr="00D303D2" w14:paraId="2D39EEC2" w14:textId="77777777" w:rsidTr="1F55733A">
        <w:trPr>
          <w:trHeight w:val="315"/>
          <w:tblHeader/>
        </w:trPr>
        <w:tc>
          <w:tcPr>
            <w:tcW w:w="1920" w:type="dxa"/>
            <w:shd w:val="clear" w:color="auto" w:fill="auto"/>
            <w:tcMar>
              <w:top w:w="0" w:type="dxa"/>
              <w:left w:w="108" w:type="dxa"/>
              <w:bottom w:w="0" w:type="dxa"/>
              <w:right w:w="108" w:type="dxa"/>
            </w:tcMar>
          </w:tcPr>
          <w:p w14:paraId="21FED052" w14:textId="68628D16" w:rsidR="006320FF" w:rsidRPr="00D303D2" w:rsidRDefault="006320FF" w:rsidP="006320FF">
            <w:pPr>
              <w:jc w:val="right"/>
              <w:rPr>
                <w:rFonts w:asciiTheme="minorHAnsi" w:hAnsiTheme="minorHAnsi" w:cstheme="minorHAnsi"/>
                <w:b/>
                <w:bCs/>
                <w:color w:val="FFFFFF"/>
              </w:rPr>
            </w:pPr>
            <w:r w:rsidRPr="00661BB4">
              <w:t>18/08/2020</w:t>
            </w:r>
          </w:p>
        </w:tc>
        <w:tc>
          <w:tcPr>
            <w:tcW w:w="6240" w:type="dxa"/>
            <w:shd w:val="clear" w:color="auto" w:fill="auto"/>
            <w:tcMar>
              <w:top w:w="0" w:type="dxa"/>
              <w:left w:w="108" w:type="dxa"/>
              <w:bottom w:w="0" w:type="dxa"/>
              <w:right w:w="108" w:type="dxa"/>
            </w:tcMar>
          </w:tcPr>
          <w:p w14:paraId="478AA71D" w14:textId="68420F0A" w:rsidR="006320FF" w:rsidRPr="00D303D2" w:rsidRDefault="006320FF" w:rsidP="006320FF">
            <w:pPr>
              <w:rPr>
                <w:rFonts w:asciiTheme="minorHAnsi" w:hAnsiTheme="minorHAnsi" w:cstheme="minorBidi"/>
                <w:b/>
                <w:color w:val="FFFFFF"/>
              </w:rPr>
            </w:pPr>
            <w:r w:rsidRPr="00661BB4">
              <w:t>Desmopressin 150micrograms/dose nasal spray (Special Order)</w:t>
            </w:r>
          </w:p>
        </w:tc>
      </w:tr>
      <w:tr w:rsidR="006320FF" w:rsidRPr="00D303D2" w14:paraId="63F1A9EA" w14:textId="77777777" w:rsidTr="1F55733A">
        <w:trPr>
          <w:trHeight w:val="315"/>
          <w:tblHeader/>
        </w:trPr>
        <w:tc>
          <w:tcPr>
            <w:tcW w:w="1920" w:type="dxa"/>
            <w:shd w:val="clear" w:color="auto" w:fill="auto"/>
            <w:tcMar>
              <w:top w:w="0" w:type="dxa"/>
              <w:left w:w="108" w:type="dxa"/>
              <w:bottom w:w="0" w:type="dxa"/>
              <w:right w:w="108" w:type="dxa"/>
            </w:tcMar>
          </w:tcPr>
          <w:p w14:paraId="06B5DA81" w14:textId="4320FF19" w:rsidR="006320FF" w:rsidRPr="00D303D2" w:rsidRDefault="006320FF" w:rsidP="006320FF">
            <w:pPr>
              <w:jc w:val="right"/>
              <w:rPr>
                <w:rFonts w:asciiTheme="minorHAnsi" w:hAnsiTheme="minorHAnsi" w:cstheme="minorHAnsi"/>
                <w:b/>
                <w:bCs/>
                <w:color w:val="FFFFFF"/>
              </w:rPr>
            </w:pPr>
            <w:r w:rsidRPr="00661BB4">
              <w:t>18/08/2020</w:t>
            </w:r>
          </w:p>
        </w:tc>
        <w:tc>
          <w:tcPr>
            <w:tcW w:w="6240" w:type="dxa"/>
            <w:shd w:val="clear" w:color="auto" w:fill="auto"/>
            <w:tcMar>
              <w:top w:w="0" w:type="dxa"/>
              <w:left w:w="108" w:type="dxa"/>
              <w:bottom w:w="0" w:type="dxa"/>
              <w:right w:w="108" w:type="dxa"/>
            </w:tcMar>
          </w:tcPr>
          <w:p w14:paraId="098C3C4A" w14:textId="37B763E7" w:rsidR="006320FF" w:rsidRPr="00D303D2" w:rsidRDefault="006320FF" w:rsidP="006320FF">
            <w:pPr>
              <w:rPr>
                <w:rFonts w:asciiTheme="minorHAnsi" w:hAnsiTheme="minorHAnsi" w:cstheme="minorHAnsi"/>
                <w:b/>
                <w:bCs/>
                <w:color w:val="FFFFFF"/>
              </w:rPr>
            </w:pPr>
            <w:r w:rsidRPr="00661BB4">
              <w:t>Enalapril 20mg tablets (Special Order)</w:t>
            </w:r>
          </w:p>
        </w:tc>
      </w:tr>
      <w:tr w:rsidR="006320FF" w:rsidRPr="00D303D2" w14:paraId="7630F191" w14:textId="77777777" w:rsidTr="1F55733A">
        <w:trPr>
          <w:trHeight w:val="315"/>
          <w:tblHeader/>
        </w:trPr>
        <w:tc>
          <w:tcPr>
            <w:tcW w:w="1920" w:type="dxa"/>
            <w:shd w:val="clear" w:color="auto" w:fill="auto"/>
            <w:tcMar>
              <w:top w:w="0" w:type="dxa"/>
              <w:left w:w="108" w:type="dxa"/>
              <w:bottom w:w="0" w:type="dxa"/>
              <w:right w:w="108" w:type="dxa"/>
            </w:tcMar>
          </w:tcPr>
          <w:p w14:paraId="78DBCDC8" w14:textId="39AA9621" w:rsidR="006320FF" w:rsidRPr="00D303D2" w:rsidRDefault="006320FF" w:rsidP="006320FF">
            <w:pPr>
              <w:jc w:val="right"/>
              <w:rPr>
                <w:rFonts w:asciiTheme="minorHAnsi" w:hAnsiTheme="minorHAnsi" w:cstheme="minorHAnsi"/>
                <w:b/>
                <w:bCs/>
                <w:color w:val="FFFFFF"/>
              </w:rPr>
            </w:pPr>
            <w:r w:rsidRPr="00661BB4">
              <w:t>18/08/2020</w:t>
            </w:r>
          </w:p>
        </w:tc>
        <w:tc>
          <w:tcPr>
            <w:tcW w:w="6240" w:type="dxa"/>
            <w:shd w:val="clear" w:color="auto" w:fill="auto"/>
            <w:tcMar>
              <w:top w:w="0" w:type="dxa"/>
              <w:left w:w="108" w:type="dxa"/>
              <w:bottom w:w="0" w:type="dxa"/>
              <w:right w:w="108" w:type="dxa"/>
            </w:tcMar>
          </w:tcPr>
          <w:p w14:paraId="23726247" w14:textId="539FE23F" w:rsidR="006320FF" w:rsidRPr="00D303D2" w:rsidRDefault="006320FF" w:rsidP="006320FF">
            <w:pPr>
              <w:rPr>
                <w:rFonts w:asciiTheme="minorHAnsi" w:hAnsiTheme="minorHAnsi" w:cstheme="minorHAnsi"/>
                <w:b/>
                <w:bCs/>
                <w:color w:val="FFFFFF"/>
              </w:rPr>
            </w:pPr>
            <w:r w:rsidRPr="00661BB4">
              <w:t>Phenelzine 15mg capsules (Special Order)</w:t>
            </w:r>
          </w:p>
        </w:tc>
      </w:tr>
      <w:tr w:rsidR="000C445D" w:rsidRPr="00D303D2" w14:paraId="7E254EA2" w14:textId="77777777" w:rsidTr="1F55733A">
        <w:trPr>
          <w:trHeight w:val="315"/>
        </w:trPr>
        <w:tc>
          <w:tcPr>
            <w:tcW w:w="1920" w:type="dxa"/>
            <w:shd w:val="clear" w:color="auto" w:fill="FFFFFF" w:themeFill="background1"/>
            <w:tcMar>
              <w:top w:w="0" w:type="dxa"/>
              <w:left w:w="108" w:type="dxa"/>
              <w:bottom w:w="0" w:type="dxa"/>
              <w:right w:w="108" w:type="dxa"/>
            </w:tcMar>
            <w:vAlign w:val="center"/>
            <w:hideMark/>
          </w:tcPr>
          <w:p w14:paraId="4598998E"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07/08/2020</w:t>
            </w:r>
          </w:p>
        </w:tc>
        <w:tc>
          <w:tcPr>
            <w:tcW w:w="6240" w:type="dxa"/>
            <w:shd w:val="clear" w:color="auto" w:fill="FFFFFF" w:themeFill="background1"/>
            <w:tcMar>
              <w:top w:w="0" w:type="dxa"/>
              <w:left w:w="108" w:type="dxa"/>
              <w:bottom w:w="0" w:type="dxa"/>
              <w:right w:w="108" w:type="dxa"/>
            </w:tcMar>
            <w:vAlign w:val="center"/>
            <w:hideMark/>
          </w:tcPr>
          <w:p w14:paraId="0A47C38A" w14:textId="24748069" w:rsidR="000C445D" w:rsidRPr="00D303D2" w:rsidRDefault="000C445D" w:rsidP="008B26F0">
            <w:pPr>
              <w:rPr>
                <w:rFonts w:asciiTheme="minorHAnsi" w:hAnsiTheme="minorHAnsi" w:cstheme="minorHAnsi"/>
              </w:rPr>
            </w:pPr>
            <w:r w:rsidRPr="00D303D2">
              <w:rPr>
                <w:rFonts w:asciiTheme="minorHAnsi" w:hAnsiTheme="minorHAnsi" w:cstheme="minorHAnsi"/>
                <w:color w:val="000000"/>
              </w:rPr>
              <w:t>Pethidine 50mg tablets (Special Order)</w:t>
            </w:r>
          </w:p>
        </w:tc>
      </w:tr>
      <w:tr w:rsidR="000C445D" w:rsidRPr="00D303D2" w14:paraId="23595256" w14:textId="77777777" w:rsidTr="1F55733A">
        <w:trPr>
          <w:trHeight w:val="315"/>
        </w:trPr>
        <w:tc>
          <w:tcPr>
            <w:tcW w:w="1920" w:type="dxa"/>
            <w:shd w:val="clear" w:color="auto" w:fill="FFFFFF" w:themeFill="background1"/>
            <w:tcMar>
              <w:top w:w="0" w:type="dxa"/>
              <w:left w:w="108" w:type="dxa"/>
              <w:bottom w:w="0" w:type="dxa"/>
              <w:right w:w="108" w:type="dxa"/>
            </w:tcMar>
            <w:vAlign w:val="center"/>
            <w:hideMark/>
          </w:tcPr>
          <w:p w14:paraId="7846A452"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07/08/2020</w:t>
            </w:r>
          </w:p>
        </w:tc>
        <w:tc>
          <w:tcPr>
            <w:tcW w:w="6240" w:type="dxa"/>
            <w:shd w:val="clear" w:color="auto" w:fill="FFFFFF" w:themeFill="background1"/>
            <w:tcMar>
              <w:top w:w="0" w:type="dxa"/>
              <w:left w:w="108" w:type="dxa"/>
              <w:bottom w:w="0" w:type="dxa"/>
              <w:right w:w="108" w:type="dxa"/>
            </w:tcMar>
            <w:vAlign w:val="center"/>
            <w:hideMark/>
          </w:tcPr>
          <w:p w14:paraId="491AC737" w14:textId="4122AA64" w:rsidR="000C445D" w:rsidRPr="00D303D2" w:rsidRDefault="000C445D" w:rsidP="008B26F0">
            <w:pPr>
              <w:rPr>
                <w:rFonts w:asciiTheme="minorHAnsi" w:hAnsiTheme="minorHAnsi" w:cstheme="minorHAnsi"/>
              </w:rPr>
            </w:pPr>
            <w:proofErr w:type="spellStart"/>
            <w:r w:rsidRPr="00D303D2">
              <w:rPr>
                <w:rFonts w:asciiTheme="minorHAnsi" w:hAnsiTheme="minorHAnsi" w:cstheme="minorHAnsi"/>
                <w:color w:val="000000"/>
              </w:rPr>
              <w:t>Nabumetone</w:t>
            </w:r>
            <w:proofErr w:type="spellEnd"/>
            <w:r w:rsidRPr="00D303D2">
              <w:rPr>
                <w:rFonts w:asciiTheme="minorHAnsi" w:hAnsiTheme="minorHAnsi" w:cstheme="minorHAnsi"/>
                <w:color w:val="000000"/>
              </w:rPr>
              <w:t xml:space="preserve"> 500mg tablets (Special Order)</w:t>
            </w:r>
          </w:p>
        </w:tc>
      </w:tr>
      <w:tr w:rsidR="000C445D" w:rsidRPr="00D303D2" w14:paraId="51A14D18" w14:textId="77777777" w:rsidTr="1F55733A">
        <w:trPr>
          <w:trHeight w:val="315"/>
        </w:trPr>
        <w:tc>
          <w:tcPr>
            <w:tcW w:w="1920" w:type="dxa"/>
            <w:shd w:val="clear" w:color="auto" w:fill="FFFFFF" w:themeFill="background1"/>
            <w:tcMar>
              <w:top w:w="0" w:type="dxa"/>
              <w:left w:w="108" w:type="dxa"/>
              <w:bottom w:w="0" w:type="dxa"/>
              <w:right w:w="108" w:type="dxa"/>
            </w:tcMar>
            <w:vAlign w:val="center"/>
            <w:hideMark/>
          </w:tcPr>
          <w:p w14:paraId="34B8806A"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23/07/2020</w:t>
            </w:r>
          </w:p>
        </w:tc>
        <w:tc>
          <w:tcPr>
            <w:tcW w:w="6240" w:type="dxa"/>
            <w:shd w:val="clear" w:color="auto" w:fill="FFFFFF" w:themeFill="background1"/>
            <w:tcMar>
              <w:top w:w="0" w:type="dxa"/>
              <w:left w:w="108" w:type="dxa"/>
              <w:bottom w:w="0" w:type="dxa"/>
              <w:right w:w="108" w:type="dxa"/>
            </w:tcMar>
            <w:vAlign w:val="center"/>
            <w:hideMark/>
          </w:tcPr>
          <w:p w14:paraId="25232DD0" w14:textId="77777777" w:rsidR="000C445D" w:rsidRPr="00D303D2" w:rsidRDefault="000C445D" w:rsidP="008B26F0">
            <w:pPr>
              <w:rPr>
                <w:rFonts w:asciiTheme="minorHAnsi" w:hAnsiTheme="minorHAnsi" w:cstheme="minorHAnsi"/>
              </w:rPr>
            </w:pPr>
            <w:r w:rsidRPr="00D303D2">
              <w:rPr>
                <w:rFonts w:asciiTheme="minorHAnsi" w:hAnsiTheme="minorHAnsi" w:cstheme="minorHAnsi"/>
                <w:color w:val="000000"/>
              </w:rPr>
              <w:t>Cimetidine 200mg tablets (Special Order)</w:t>
            </w:r>
            <w:r w:rsidRPr="00D303D2">
              <w:rPr>
                <w:rFonts w:asciiTheme="minorHAnsi" w:hAnsiTheme="minorHAnsi" w:cstheme="minorHAnsi"/>
                <w:color w:val="FF0000"/>
              </w:rPr>
              <w:t xml:space="preserve"> </w:t>
            </w:r>
          </w:p>
        </w:tc>
      </w:tr>
      <w:tr w:rsidR="000C445D" w:rsidRPr="00D303D2" w14:paraId="291D2CC6" w14:textId="77777777" w:rsidTr="1F55733A">
        <w:trPr>
          <w:trHeight w:val="315"/>
        </w:trPr>
        <w:tc>
          <w:tcPr>
            <w:tcW w:w="1920" w:type="dxa"/>
            <w:shd w:val="clear" w:color="auto" w:fill="FFFFFF" w:themeFill="background1"/>
            <w:tcMar>
              <w:top w:w="0" w:type="dxa"/>
              <w:left w:w="108" w:type="dxa"/>
              <w:bottom w:w="0" w:type="dxa"/>
              <w:right w:w="108" w:type="dxa"/>
            </w:tcMar>
            <w:vAlign w:val="center"/>
            <w:hideMark/>
          </w:tcPr>
          <w:p w14:paraId="341764F7"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23/07/2020</w:t>
            </w:r>
          </w:p>
        </w:tc>
        <w:tc>
          <w:tcPr>
            <w:tcW w:w="6240" w:type="dxa"/>
            <w:shd w:val="clear" w:color="auto" w:fill="FFFFFF" w:themeFill="background1"/>
            <w:tcMar>
              <w:top w:w="0" w:type="dxa"/>
              <w:left w:w="108" w:type="dxa"/>
              <w:bottom w:w="0" w:type="dxa"/>
              <w:right w:w="108" w:type="dxa"/>
            </w:tcMar>
            <w:vAlign w:val="center"/>
            <w:hideMark/>
          </w:tcPr>
          <w:p w14:paraId="00892A02" w14:textId="77777777" w:rsidR="000C445D" w:rsidRPr="00D303D2" w:rsidRDefault="000C445D" w:rsidP="008B26F0">
            <w:pPr>
              <w:rPr>
                <w:rFonts w:asciiTheme="minorHAnsi" w:hAnsiTheme="minorHAnsi" w:cstheme="minorHAnsi"/>
              </w:rPr>
            </w:pPr>
            <w:r w:rsidRPr="00D303D2">
              <w:rPr>
                <w:rFonts w:asciiTheme="minorHAnsi" w:hAnsiTheme="minorHAnsi" w:cstheme="minorHAnsi"/>
                <w:color w:val="000000"/>
              </w:rPr>
              <w:t xml:space="preserve">Cimetidine 400mg tablets (Special Order) </w:t>
            </w:r>
          </w:p>
        </w:tc>
      </w:tr>
      <w:tr w:rsidR="000C445D" w:rsidRPr="00D303D2" w14:paraId="52CBC8CF" w14:textId="77777777" w:rsidTr="1F55733A">
        <w:trPr>
          <w:trHeight w:val="315"/>
        </w:trPr>
        <w:tc>
          <w:tcPr>
            <w:tcW w:w="1920" w:type="dxa"/>
            <w:shd w:val="clear" w:color="auto" w:fill="FFFFFF" w:themeFill="background1"/>
            <w:tcMar>
              <w:top w:w="0" w:type="dxa"/>
              <w:left w:w="108" w:type="dxa"/>
              <w:bottom w:w="0" w:type="dxa"/>
              <w:right w:w="108" w:type="dxa"/>
            </w:tcMar>
            <w:vAlign w:val="center"/>
            <w:hideMark/>
          </w:tcPr>
          <w:p w14:paraId="5F4B7B8D"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23/07/2020</w:t>
            </w:r>
          </w:p>
        </w:tc>
        <w:tc>
          <w:tcPr>
            <w:tcW w:w="6240" w:type="dxa"/>
            <w:shd w:val="clear" w:color="auto" w:fill="FFFFFF" w:themeFill="background1"/>
            <w:tcMar>
              <w:top w:w="0" w:type="dxa"/>
              <w:left w:w="108" w:type="dxa"/>
              <w:bottom w:w="0" w:type="dxa"/>
              <w:right w:w="108" w:type="dxa"/>
            </w:tcMar>
            <w:vAlign w:val="center"/>
            <w:hideMark/>
          </w:tcPr>
          <w:p w14:paraId="6DCFAA79" w14:textId="77777777" w:rsidR="000C445D" w:rsidRPr="00D303D2" w:rsidRDefault="000C445D" w:rsidP="008B26F0">
            <w:pPr>
              <w:rPr>
                <w:rFonts w:asciiTheme="minorHAnsi" w:hAnsiTheme="minorHAnsi" w:cstheme="minorHAnsi"/>
              </w:rPr>
            </w:pPr>
            <w:r w:rsidRPr="00D303D2">
              <w:rPr>
                <w:rFonts w:asciiTheme="minorHAnsi" w:hAnsiTheme="minorHAnsi" w:cstheme="minorHAnsi"/>
                <w:color w:val="000000"/>
              </w:rPr>
              <w:t xml:space="preserve">Cimetidine 800mg tablets (Special Order) </w:t>
            </w:r>
          </w:p>
        </w:tc>
      </w:tr>
      <w:tr w:rsidR="000C445D" w:rsidRPr="00D303D2" w14:paraId="60F23252" w14:textId="77777777" w:rsidTr="1F55733A">
        <w:trPr>
          <w:trHeight w:val="315"/>
        </w:trPr>
        <w:tc>
          <w:tcPr>
            <w:tcW w:w="1920" w:type="dxa"/>
            <w:shd w:val="clear" w:color="auto" w:fill="FFFFFF" w:themeFill="background1"/>
            <w:tcMar>
              <w:top w:w="0" w:type="dxa"/>
              <w:left w:w="108" w:type="dxa"/>
              <w:bottom w:w="0" w:type="dxa"/>
              <w:right w:w="108" w:type="dxa"/>
            </w:tcMar>
            <w:vAlign w:val="center"/>
            <w:hideMark/>
          </w:tcPr>
          <w:p w14:paraId="6EE399EB"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23/07/2020</w:t>
            </w:r>
          </w:p>
        </w:tc>
        <w:tc>
          <w:tcPr>
            <w:tcW w:w="6240" w:type="dxa"/>
            <w:shd w:val="clear" w:color="auto" w:fill="FFFFFF" w:themeFill="background1"/>
            <w:tcMar>
              <w:top w:w="0" w:type="dxa"/>
              <w:left w:w="108" w:type="dxa"/>
              <w:bottom w:w="0" w:type="dxa"/>
              <w:right w:w="108" w:type="dxa"/>
            </w:tcMar>
            <w:vAlign w:val="center"/>
            <w:hideMark/>
          </w:tcPr>
          <w:p w14:paraId="2C94BBB7" w14:textId="77777777" w:rsidR="000C445D" w:rsidRPr="00D303D2" w:rsidRDefault="000C445D" w:rsidP="008B26F0">
            <w:pPr>
              <w:rPr>
                <w:rFonts w:asciiTheme="minorHAnsi" w:hAnsiTheme="minorHAnsi" w:cstheme="minorHAnsi"/>
              </w:rPr>
            </w:pPr>
            <w:r w:rsidRPr="00D303D2">
              <w:rPr>
                <w:rFonts w:asciiTheme="minorHAnsi" w:hAnsiTheme="minorHAnsi" w:cstheme="minorHAnsi"/>
                <w:color w:val="000000"/>
              </w:rPr>
              <w:t xml:space="preserve">Sodium cromoglicate 5mg CFC free inhaler (Special Order) </w:t>
            </w:r>
          </w:p>
        </w:tc>
      </w:tr>
      <w:tr w:rsidR="000C445D" w:rsidRPr="00D303D2" w14:paraId="3B39CE17" w14:textId="77777777" w:rsidTr="1F55733A">
        <w:trPr>
          <w:trHeight w:val="315"/>
        </w:trPr>
        <w:tc>
          <w:tcPr>
            <w:tcW w:w="1920" w:type="dxa"/>
            <w:shd w:val="clear" w:color="auto" w:fill="FFFFFF" w:themeFill="background1"/>
            <w:tcMar>
              <w:top w:w="0" w:type="dxa"/>
              <w:left w:w="108" w:type="dxa"/>
              <w:bottom w:w="0" w:type="dxa"/>
              <w:right w:w="108" w:type="dxa"/>
            </w:tcMar>
            <w:vAlign w:val="center"/>
            <w:hideMark/>
          </w:tcPr>
          <w:p w14:paraId="468161A2"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23/07/2020</w:t>
            </w:r>
          </w:p>
        </w:tc>
        <w:tc>
          <w:tcPr>
            <w:tcW w:w="6240" w:type="dxa"/>
            <w:shd w:val="clear" w:color="auto" w:fill="FFFFFF" w:themeFill="background1"/>
            <w:tcMar>
              <w:top w:w="0" w:type="dxa"/>
              <w:left w:w="108" w:type="dxa"/>
              <w:bottom w:w="0" w:type="dxa"/>
              <w:right w:w="108" w:type="dxa"/>
            </w:tcMar>
            <w:vAlign w:val="center"/>
            <w:hideMark/>
          </w:tcPr>
          <w:p w14:paraId="6C8B68A1" w14:textId="77777777" w:rsidR="000C445D" w:rsidRPr="00D303D2" w:rsidRDefault="000C445D" w:rsidP="008B26F0">
            <w:pPr>
              <w:rPr>
                <w:rFonts w:asciiTheme="minorHAnsi" w:hAnsiTheme="minorHAnsi" w:cstheme="minorHAnsi"/>
              </w:rPr>
            </w:pPr>
            <w:r w:rsidRPr="00D303D2">
              <w:rPr>
                <w:rFonts w:asciiTheme="minorHAnsi" w:hAnsiTheme="minorHAnsi" w:cstheme="minorHAnsi"/>
                <w:color w:val="000000"/>
              </w:rPr>
              <w:t>Ketotifen 1mg/5ml elixir (Special Order)</w:t>
            </w:r>
          </w:p>
        </w:tc>
      </w:tr>
      <w:tr w:rsidR="000C445D" w:rsidRPr="00D303D2" w14:paraId="3F28D713" w14:textId="77777777" w:rsidTr="1F55733A">
        <w:trPr>
          <w:trHeight w:val="915"/>
        </w:trPr>
        <w:tc>
          <w:tcPr>
            <w:tcW w:w="1920" w:type="dxa"/>
            <w:shd w:val="clear" w:color="auto" w:fill="FFFFFF" w:themeFill="background1"/>
            <w:tcMar>
              <w:top w:w="0" w:type="dxa"/>
              <w:left w:w="108" w:type="dxa"/>
              <w:bottom w:w="0" w:type="dxa"/>
              <w:right w:w="108" w:type="dxa"/>
            </w:tcMar>
            <w:vAlign w:val="center"/>
            <w:hideMark/>
          </w:tcPr>
          <w:p w14:paraId="33A42DE2"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23/07/2020</w:t>
            </w:r>
          </w:p>
        </w:tc>
        <w:tc>
          <w:tcPr>
            <w:tcW w:w="6240" w:type="dxa"/>
            <w:shd w:val="clear" w:color="auto" w:fill="FFFFFF" w:themeFill="background1"/>
            <w:tcMar>
              <w:top w:w="0" w:type="dxa"/>
              <w:left w:w="108" w:type="dxa"/>
              <w:bottom w:w="0" w:type="dxa"/>
              <w:right w:w="108" w:type="dxa"/>
            </w:tcMar>
            <w:vAlign w:val="center"/>
            <w:hideMark/>
          </w:tcPr>
          <w:p w14:paraId="3C8115A9" w14:textId="77777777" w:rsidR="000C445D" w:rsidRPr="00D303D2" w:rsidRDefault="000C445D" w:rsidP="008B26F0">
            <w:pPr>
              <w:rPr>
                <w:rFonts w:asciiTheme="minorHAnsi" w:hAnsiTheme="minorHAnsi" w:cstheme="minorHAnsi"/>
              </w:rPr>
            </w:pPr>
            <w:proofErr w:type="spellStart"/>
            <w:r w:rsidRPr="00D303D2">
              <w:rPr>
                <w:rFonts w:asciiTheme="minorHAnsi" w:hAnsiTheme="minorHAnsi" w:cstheme="minorHAnsi"/>
                <w:color w:val="000000"/>
              </w:rPr>
              <w:t>Ethinylestradiol</w:t>
            </w:r>
            <w:proofErr w:type="spellEnd"/>
            <w:r w:rsidRPr="00D303D2">
              <w:rPr>
                <w:rFonts w:asciiTheme="minorHAnsi" w:hAnsiTheme="minorHAnsi" w:cstheme="minorHAnsi"/>
                <w:color w:val="000000"/>
              </w:rPr>
              <w:t xml:space="preserve">/norethisterone/35microgram/1mg tablets and </w:t>
            </w:r>
            <w:proofErr w:type="spellStart"/>
            <w:r w:rsidRPr="00D303D2">
              <w:rPr>
                <w:rFonts w:asciiTheme="minorHAnsi" w:hAnsiTheme="minorHAnsi" w:cstheme="minorHAnsi"/>
                <w:color w:val="000000"/>
              </w:rPr>
              <w:t>Ethinylestradiol</w:t>
            </w:r>
            <w:proofErr w:type="spellEnd"/>
            <w:r w:rsidRPr="00D303D2">
              <w:rPr>
                <w:rFonts w:asciiTheme="minorHAnsi" w:hAnsiTheme="minorHAnsi" w:cstheme="minorHAnsi"/>
                <w:color w:val="000000"/>
              </w:rPr>
              <w:t>/norethisterone/35microgram/500microgram tablets (Special Order)</w:t>
            </w:r>
          </w:p>
        </w:tc>
      </w:tr>
      <w:tr w:rsidR="000C445D" w:rsidRPr="00D303D2" w14:paraId="43B91AB3" w14:textId="77777777" w:rsidTr="1F55733A">
        <w:trPr>
          <w:trHeight w:val="375"/>
        </w:trPr>
        <w:tc>
          <w:tcPr>
            <w:tcW w:w="1920" w:type="dxa"/>
            <w:shd w:val="clear" w:color="auto" w:fill="FFFFFF" w:themeFill="background1"/>
            <w:tcMar>
              <w:top w:w="0" w:type="dxa"/>
              <w:left w:w="108" w:type="dxa"/>
              <w:bottom w:w="0" w:type="dxa"/>
              <w:right w:w="108" w:type="dxa"/>
            </w:tcMar>
            <w:vAlign w:val="center"/>
            <w:hideMark/>
          </w:tcPr>
          <w:p w14:paraId="1CCFD636"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01/07/2020</w:t>
            </w:r>
          </w:p>
        </w:tc>
        <w:tc>
          <w:tcPr>
            <w:tcW w:w="6240" w:type="dxa"/>
            <w:shd w:val="clear" w:color="auto" w:fill="FFFFFF" w:themeFill="background1"/>
            <w:tcMar>
              <w:top w:w="0" w:type="dxa"/>
              <w:left w:w="108" w:type="dxa"/>
              <w:bottom w:w="0" w:type="dxa"/>
              <w:right w:w="108" w:type="dxa"/>
            </w:tcMar>
            <w:hideMark/>
          </w:tcPr>
          <w:p w14:paraId="6C599514" w14:textId="77777777" w:rsidR="000C445D" w:rsidRPr="00D303D2" w:rsidRDefault="000C445D" w:rsidP="008B26F0">
            <w:pPr>
              <w:rPr>
                <w:rFonts w:asciiTheme="minorHAnsi" w:hAnsiTheme="minorHAnsi" w:cstheme="minorHAnsi"/>
              </w:rPr>
            </w:pPr>
            <w:r w:rsidRPr="00D303D2">
              <w:rPr>
                <w:rFonts w:asciiTheme="minorHAnsi" w:hAnsiTheme="minorHAnsi" w:cstheme="minorHAnsi"/>
                <w:color w:val="000000"/>
              </w:rPr>
              <w:t xml:space="preserve">Fluticasone propionate 0.5mg/2ml nebules (Special Order) </w:t>
            </w:r>
          </w:p>
        </w:tc>
      </w:tr>
      <w:tr w:rsidR="000C445D" w:rsidRPr="00D303D2" w14:paraId="0BA9521E" w14:textId="77777777" w:rsidTr="1F55733A">
        <w:trPr>
          <w:trHeight w:val="420"/>
        </w:trPr>
        <w:tc>
          <w:tcPr>
            <w:tcW w:w="1920" w:type="dxa"/>
            <w:shd w:val="clear" w:color="auto" w:fill="FFFFFF" w:themeFill="background1"/>
            <w:tcMar>
              <w:top w:w="0" w:type="dxa"/>
              <w:left w:w="108" w:type="dxa"/>
              <w:bottom w:w="0" w:type="dxa"/>
              <w:right w:w="108" w:type="dxa"/>
            </w:tcMar>
            <w:vAlign w:val="center"/>
            <w:hideMark/>
          </w:tcPr>
          <w:p w14:paraId="2F421760"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01/07/2020</w:t>
            </w:r>
          </w:p>
        </w:tc>
        <w:tc>
          <w:tcPr>
            <w:tcW w:w="6240" w:type="dxa"/>
            <w:shd w:val="clear" w:color="auto" w:fill="FFFFFF" w:themeFill="background1"/>
            <w:tcMar>
              <w:top w:w="0" w:type="dxa"/>
              <w:left w:w="108" w:type="dxa"/>
              <w:bottom w:w="0" w:type="dxa"/>
              <w:right w:w="108" w:type="dxa"/>
            </w:tcMar>
            <w:vAlign w:val="center"/>
            <w:hideMark/>
          </w:tcPr>
          <w:p w14:paraId="15878941" w14:textId="77777777" w:rsidR="000C445D" w:rsidRPr="00D303D2" w:rsidRDefault="000C445D" w:rsidP="008B26F0">
            <w:pPr>
              <w:rPr>
                <w:rFonts w:asciiTheme="minorHAnsi" w:hAnsiTheme="minorHAnsi" w:cstheme="minorHAnsi"/>
              </w:rPr>
            </w:pPr>
            <w:r w:rsidRPr="00D303D2">
              <w:rPr>
                <w:rFonts w:asciiTheme="minorHAnsi" w:hAnsiTheme="minorHAnsi" w:cstheme="minorHAnsi"/>
                <w:color w:val="000000"/>
              </w:rPr>
              <w:t>Fluticasone propionate 2mg/2ml nebules (Special Order)</w:t>
            </w:r>
          </w:p>
        </w:tc>
      </w:tr>
      <w:tr w:rsidR="000C445D" w:rsidRPr="00D303D2" w14:paraId="3D2F6DF6" w14:textId="77777777" w:rsidTr="1F55733A">
        <w:trPr>
          <w:trHeight w:val="315"/>
        </w:trPr>
        <w:tc>
          <w:tcPr>
            <w:tcW w:w="1920" w:type="dxa"/>
            <w:shd w:val="clear" w:color="auto" w:fill="FFFFFF" w:themeFill="background1"/>
            <w:tcMar>
              <w:top w:w="0" w:type="dxa"/>
              <w:left w:w="108" w:type="dxa"/>
              <w:bottom w:w="0" w:type="dxa"/>
              <w:right w:w="108" w:type="dxa"/>
            </w:tcMar>
            <w:vAlign w:val="center"/>
            <w:hideMark/>
          </w:tcPr>
          <w:p w14:paraId="79BFF1A8"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01/07/2020</w:t>
            </w:r>
          </w:p>
        </w:tc>
        <w:tc>
          <w:tcPr>
            <w:tcW w:w="6240" w:type="dxa"/>
            <w:shd w:val="clear" w:color="auto" w:fill="FFFFFF" w:themeFill="background1"/>
            <w:tcMar>
              <w:top w:w="0" w:type="dxa"/>
              <w:left w:w="108" w:type="dxa"/>
              <w:bottom w:w="0" w:type="dxa"/>
              <w:right w:w="108" w:type="dxa"/>
            </w:tcMar>
            <w:vAlign w:val="center"/>
            <w:hideMark/>
          </w:tcPr>
          <w:p w14:paraId="53A6B30A" w14:textId="77777777" w:rsidR="000C445D" w:rsidRPr="00D303D2" w:rsidRDefault="000C445D" w:rsidP="008B26F0">
            <w:pPr>
              <w:rPr>
                <w:rFonts w:asciiTheme="minorHAnsi" w:hAnsiTheme="minorHAnsi" w:cstheme="minorHAnsi"/>
                <w:color w:val="000000"/>
              </w:rPr>
            </w:pPr>
            <w:r w:rsidRPr="00D303D2">
              <w:rPr>
                <w:rFonts w:asciiTheme="minorHAnsi" w:hAnsiTheme="minorHAnsi" w:cstheme="minorHAnsi"/>
                <w:color w:val="000000"/>
              </w:rPr>
              <w:t xml:space="preserve">Mirtazapine 15mg </w:t>
            </w:r>
            <w:proofErr w:type="spellStart"/>
            <w:r w:rsidRPr="00D303D2">
              <w:rPr>
                <w:rFonts w:asciiTheme="minorHAnsi" w:hAnsiTheme="minorHAnsi" w:cstheme="minorHAnsi"/>
                <w:color w:val="000000"/>
              </w:rPr>
              <w:t>orodisperible</w:t>
            </w:r>
            <w:proofErr w:type="spellEnd"/>
            <w:r w:rsidRPr="00D303D2">
              <w:rPr>
                <w:rFonts w:asciiTheme="minorHAnsi" w:hAnsiTheme="minorHAnsi" w:cstheme="minorHAnsi"/>
                <w:color w:val="000000"/>
              </w:rPr>
              <w:t xml:space="preserve"> tablets (Special Order) </w:t>
            </w:r>
          </w:p>
        </w:tc>
      </w:tr>
      <w:tr w:rsidR="000C445D" w:rsidRPr="00D303D2" w14:paraId="0CDC0A77" w14:textId="77777777" w:rsidTr="1F55733A">
        <w:trPr>
          <w:trHeight w:val="315"/>
        </w:trPr>
        <w:tc>
          <w:tcPr>
            <w:tcW w:w="1920" w:type="dxa"/>
            <w:shd w:val="clear" w:color="auto" w:fill="FFFFFF" w:themeFill="background1"/>
            <w:tcMar>
              <w:top w:w="0" w:type="dxa"/>
              <w:left w:w="108" w:type="dxa"/>
              <w:bottom w:w="0" w:type="dxa"/>
              <w:right w:w="108" w:type="dxa"/>
            </w:tcMar>
            <w:vAlign w:val="center"/>
            <w:hideMark/>
          </w:tcPr>
          <w:p w14:paraId="5F9A3C59"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01/07/2020</w:t>
            </w:r>
          </w:p>
        </w:tc>
        <w:tc>
          <w:tcPr>
            <w:tcW w:w="6240" w:type="dxa"/>
            <w:shd w:val="clear" w:color="auto" w:fill="FFFFFF" w:themeFill="background1"/>
            <w:tcMar>
              <w:top w:w="0" w:type="dxa"/>
              <w:left w:w="108" w:type="dxa"/>
              <w:bottom w:w="0" w:type="dxa"/>
              <w:right w:w="108" w:type="dxa"/>
            </w:tcMar>
            <w:vAlign w:val="center"/>
            <w:hideMark/>
          </w:tcPr>
          <w:p w14:paraId="3B0A1533" w14:textId="77777777" w:rsidR="000C445D" w:rsidRPr="00D303D2" w:rsidRDefault="000C445D" w:rsidP="008B26F0">
            <w:pPr>
              <w:rPr>
                <w:rFonts w:asciiTheme="minorHAnsi" w:hAnsiTheme="minorHAnsi" w:cstheme="minorHAnsi"/>
                <w:color w:val="000000"/>
              </w:rPr>
            </w:pPr>
            <w:r w:rsidRPr="00D303D2">
              <w:rPr>
                <w:rFonts w:asciiTheme="minorHAnsi" w:hAnsiTheme="minorHAnsi" w:cstheme="minorHAnsi"/>
                <w:color w:val="000000"/>
              </w:rPr>
              <w:t xml:space="preserve">Mirtazapine 45mg </w:t>
            </w:r>
            <w:proofErr w:type="spellStart"/>
            <w:r w:rsidRPr="00D303D2">
              <w:rPr>
                <w:rFonts w:asciiTheme="minorHAnsi" w:hAnsiTheme="minorHAnsi" w:cstheme="minorHAnsi"/>
                <w:color w:val="000000"/>
              </w:rPr>
              <w:t>orodispersible</w:t>
            </w:r>
            <w:proofErr w:type="spellEnd"/>
            <w:r w:rsidRPr="00D303D2">
              <w:rPr>
                <w:rFonts w:asciiTheme="minorHAnsi" w:hAnsiTheme="minorHAnsi" w:cstheme="minorHAnsi"/>
                <w:color w:val="000000"/>
              </w:rPr>
              <w:t xml:space="preserve"> tablets (Special Order) </w:t>
            </w:r>
          </w:p>
        </w:tc>
      </w:tr>
      <w:tr w:rsidR="000C445D" w:rsidRPr="00D303D2" w14:paraId="3949E004" w14:textId="77777777" w:rsidTr="1F55733A">
        <w:trPr>
          <w:trHeight w:val="315"/>
        </w:trPr>
        <w:tc>
          <w:tcPr>
            <w:tcW w:w="1920" w:type="dxa"/>
            <w:shd w:val="clear" w:color="auto" w:fill="FFFFFF" w:themeFill="background1"/>
            <w:tcMar>
              <w:top w:w="0" w:type="dxa"/>
              <w:left w:w="108" w:type="dxa"/>
              <w:bottom w:w="0" w:type="dxa"/>
              <w:right w:w="108" w:type="dxa"/>
            </w:tcMar>
            <w:vAlign w:val="center"/>
            <w:hideMark/>
          </w:tcPr>
          <w:p w14:paraId="708A2EE6"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01/07/2020</w:t>
            </w:r>
          </w:p>
        </w:tc>
        <w:tc>
          <w:tcPr>
            <w:tcW w:w="6240" w:type="dxa"/>
            <w:shd w:val="clear" w:color="auto" w:fill="FFFFFF" w:themeFill="background1"/>
            <w:tcMar>
              <w:top w:w="0" w:type="dxa"/>
              <w:left w:w="108" w:type="dxa"/>
              <w:bottom w:w="0" w:type="dxa"/>
              <w:right w:w="108" w:type="dxa"/>
            </w:tcMar>
            <w:vAlign w:val="center"/>
            <w:hideMark/>
          </w:tcPr>
          <w:p w14:paraId="00362C30" w14:textId="77777777" w:rsidR="000C445D" w:rsidRPr="00D303D2" w:rsidRDefault="000C445D" w:rsidP="008B26F0">
            <w:pPr>
              <w:rPr>
                <w:rFonts w:asciiTheme="minorHAnsi" w:hAnsiTheme="minorHAnsi" w:cstheme="minorHAnsi"/>
                <w:color w:val="000000"/>
              </w:rPr>
            </w:pPr>
            <w:r w:rsidRPr="00D303D2">
              <w:rPr>
                <w:rFonts w:asciiTheme="minorHAnsi" w:hAnsiTheme="minorHAnsi" w:cstheme="minorHAnsi"/>
                <w:color w:val="000000"/>
              </w:rPr>
              <w:t xml:space="preserve">Imipramine 25mg tablets (Special Order) </w:t>
            </w:r>
          </w:p>
        </w:tc>
      </w:tr>
      <w:tr w:rsidR="000C445D" w:rsidRPr="00D303D2" w14:paraId="5FC794E8" w14:textId="77777777" w:rsidTr="1F55733A">
        <w:trPr>
          <w:trHeight w:val="615"/>
        </w:trPr>
        <w:tc>
          <w:tcPr>
            <w:tcW w:w="1920" w:type="dxa"/>
            <w:shd w:val="clear" w:color="auto" w:fill="FFFFFF" w:themeFill="background1"/>
            <w:tcMar>
              <w:top w:w="0" w:type="dxa"/>
              <w:left w:w="108" w:type="dxa"/>
              <w:bottom w:w="0" w:type="dxa"/>
              <w:right w:w="108" w:type="dxa"/>
            </w:tcMar>
            <w:vAlign w:val="center"/>
            <w:hideMark/>
          </w:tcPr>
          <w:p w14:paraId="6223C43B" w14:textId="77777777" w:rsidR="000C445D" w:rsidRPr="00D303D2" w:rsidRDefault="000C445D" w:rsidP="008B26F0">
            <w:pPr>
              <w:jc w:val="right"/>
              <w:rPr>
                <w:rFonts w:asciiTheme="minorHAnsi" w:hAnsiTheme="minorHAnsi" w:cstheme="minorHAnsi"/>
              </w:rPr>
            </w:pPr>
            <w:r w:rsidRPr="00D303D2">
              <w:rPr>
                <w:rFonts w:asciiTheme="minorHAnsi" w:hAnsiTheme="minorHAnsi" w:cstheme="minorHAnsi"/>
                <w:color w:val="000000"/>
              </w:rPr>
              <w:t>01/07/2020</w:t>
            </w:r>
          </w:p>
        </w:tc>
        <w:tc>
          <w:tcPr>
            <w:tcW w:w="6240" w:type="dxa"/>
            <w:shd w:val="clear" w:color="auto" w:fill="FFFFFF" w:themeFill="background1"/>
            <w:tcMar>
              <w:top w:w="0" w:type="dxa"/>
              <w:left w:w="108" w:type="dxa"/>
              <w:bottom w:w="0" w:type="dxa"/>
              <w:right w:w="108" w:type="dxa"/>
            </w:tcMar>
            <w:vAlign w:val="center"/>
            <w:hideMark/>
          </w:tcPr>
          <w:p w14:paraId="112BFE4D" w14:textId="77777777" w:rsidR="000C445D" w:rsidRPr="00D303D2" w:rsidRDefault="000C445D" w:rsidP="008B26F0">
            <w:pPr>
              <w:rPr>
                <w:rFonts w:asciiTheme="minorHAnsi" w:hAnsiTheme="minorHAnsi" w:cstheme="minorHAnsi"/>
              </w:rPr>
            </w:pPr>
            <w:proofErr w:type="spellStart"/>
            <w:r w:rsidRPr="00D303D2">
              <w:rPr>
                <w:rFonts w:asciiTheme="minorHAnsi" w:hAnsiTheme="minorHAnsi" w:cstheme="minorHAnsi"/>
                <w:color w:val="000000"/>
              </w:rPr>
              <w:t>Prednsiolone</w:t>
            </w:r>
            <w:proofErr w:type="spellEnd"/>
            <w:r w:rsidRPr="00D303D2">
              <w:rPr>
                <w:rFonts w:asciiTheme="minorHAnsi" w:hAnsiTheme="minorHAnsi" w:cstheme="minorHAnsi"/>
                <w:color w:val="000000"/>
              </w:rPr>
              <w:t xml:space="preserve"> 5mg suppositories (Special Order) </w:t>
            </w:r>
            <w:r w:rsidRPr="00D303D2">
              <w:rPr>
                <w:rFonts w:asciiTheme="minorHAnsi" w:hAnsiTheme="minorHAnsi" w:cstheme="minorHAnsi"/>
                <w:color w:val="FF0000"/>
              </w:rPr>
              <w:t>-</w:t>
            </w:r>
            <w:r w:rsidRPr="00D303D2">
              <w:rPr>
                <w:rFonts w:asciiTheme="minorHAnsi" w:hAnsiTheme="minorHAnsi" w:cstheme="minorHAnsi"/>
                <w:color w:val="000000"/>
              </w:rPr>
              <w:t xml:space="preserve"> (Please reinstate </w:t>
            </w:r>
            <w:proofErr w:type="spellStart"/>
            <w:r w:rsidRPr="00D303D2">
              <w:rPr>
                <w:rFonts w:asciiTheme="minorHAnsi" w:hAnsiTheme="minorHAnsi" w:cstheme="minorHAnsi"/>
                <w:color w:val="000000"/>
              </w:rPr>
              <w:t>dm+d</w:t>
            </w:r>
            <w:proofErr w:type="spellEnd"/>
            <w:r w:rsidRPr="00D303D2">
              <w:rPr>
                <w:rFonts w:asciiTheme="minorHAnsi" w:hAnsiTheme="minorHAnsi" w:cstheme="minorHAnsi"/>
                <w:color w:val="000000"/>
              </w:rPr>
              <w:t xml:space="preserve"> entry)</w:t>
            </w:r>
          </w:p>
        </w:tc>
      </w:tr>
      <w:tr w:rsidR="000C445D" w:rsidRPr="00D303D2" w14:paraId="5002A417" w14:textId="77777777" w:rsidTr="1F55733A">
        <w:trPr>
          <w:trHeight w:val="615"/>
        </w:trPr>
        <w:tc>
          <w:tcPr>
            <w:tcW w:w="1920" w:type="dxa"/>
            <w:tcMar>
              <w:top w:w="0" w:type="dxa"/>
              <w:left w:w="108" w:type="dxa"/>
              <w:bottom w:w="0" w:type="dxa"/>
              <w:right w:w="108" w:type="dxa"/>
            </w:tcMar>
            <w:vAlign w:val="center"/>
            <w:hideMark/>
          </w:tcPr>
          <w:p w14:paraId="06A86652" w14:textId="77777777" w:rsidR="000C445D" w:rsidRPr="00D303D2" w:rsidRDefault="000C445D" w:rsidP="008B26F0">
            <w:pPr>
              <w:jc w:val="right"/>
              <w:rPr>
                <w:rFonts w:asciiTheme="minorHAnsi" w:hAnsiTheme="minorHAnsi" w:cstheme="minorHAnsi"/>
                <w:color w:val="000000"/>
              </w:rPr>
            </w:pPr>
            <w:r w:rsidRPr="00D303D2">
              <w:rPr>
                <w:rFonts w:asciiTheme="minorHAnsi" w:hAnsiTheme="minorHAnsi" w:cstheme="minorHAnsi"/>
                <w:color w:val="000000"/>
              </w:rPr>
              <w:t>03/06/2020</w:t>
            </w:r>
          </w:p>
        </w:tc>
        <w:tc>
          <w:tcPr>
            <w:tcW w:w="6240" w:type="dxa"/>
            <w:tcMar>
              <w:top w:w="0" w:type="dxa"/>
              <w:left w:w="108" w:type="dxa"/>
              <w:bottom w:w="0" w:type="dxa"/>
              <w:right w:w="108" w:type="dxa"/>
            </w:tcMar>
            <w:vAlign w:val="center"/>
            <w:hideMark/>
          </w:tcPr>
          <w:p w14:paraId="056A09B2" w14:textId="77777777" w:rsidR="000C445D" w:rsidRPr="00D303D2" w:rsidRDefault="000C445D" w:rsidP="008B26F0">
            <w:pPr>
              <w:rPr>
                <w:rFonts w:asciiTheme="minorHAnsi" w:hAnsiTheme="minorHAnsi" w:cstheme="minorHAnsi"/>
                <w:color w:val="000000"/>
              </w:rPr>
            </w:pPr>
            <w:r w:rsidRPr="00D303D2">
              <w:rPr>
                <w:rFonts w:asciiTheme="minorHAnsi" w:hAnsiTheme="minorHAnsi" w:cstheme="minorHAnsi"/>
                <w:color w:val="000000"/>
              </w:rPr>
              <w:t xml:space="preserve">Propantheline 15mg tablets (Special Order) </w:t>
            </w:r>
            <w:r w:rsidRPr="00D303D2">
              <w:rPr>
                <w:rFonts w:asciiTheme="minorHAnsi" w:hAnsiTheme="minorHAnsi" w:cstheme="minorHAnsi"/>
              </w:rPr>
              <w:t xml:space="preserve">- (Please reinstate </w:t>
            </w:r>
            <w:proofErr w:type="spellStart"/>
            <w:r w:rsidRPr="00D303D2">
              <w:rPr>
                <w:rFonts w:asciiTheme="minorHAnsi" w:hAnsiTheme="minorHAnsi" w:cstheme="minorHAnsi"/>
              </w:rPr>
              <w:t>dm+d</w:t>
            </w:r>
            <w:proofErr w:type="spellEnd"/>
            <w:r w:rsidRPr="00D303D2">
              <w:rPr>
                <w:rFonts w:asciiTheme="minorHAnsi" w:hAnsiTheme="minorHAnsi" w:cstheme="minorHAnsi"/>
              </w:rPr>
              <w:t xml:space="preserve"> entry)</w:t>
            </w:r>
          </w:p>
        </w:tc>
      </w:tr>
      <w:tr w:rsidR="000C445D" w:rsidRPr="00D303D2" w14:paraId="15BE3278" w14:textId="77777777" w:rsidTr="1F55733A">
        <w:trPr>
          <w:trHeight w:val="315"/>
        </w:trPr>
        <w:tc>
          <w:tcPr>
            <w:tcW w:w="1920" w:type="dxa"/>
            <w:tcMar>
              <w:top w:w="0" w:type="dxa"/>
              <w:left w:w="108" w:type="dxa"/>
              <w:bottom w:w="0" w:type="dxa"/>
              <w:right w:w="108" w:type="dxa"/>
            </w:tcMar>
            <w:vAlign w:val="center"/>
            <w:hideMark/>
          </w:tcPr>
          <w:p w14:paraId="105DE990" w14:textId="77777777" w:rsidR="000C445D" w:rsidRPr="00D303D2" w:rsidRDefault="000C445D" w:rsidP="008B26F0">
            <w:pPr>
              <w:jc w:val="right"/>
              <w:rPr>
                <w:rFonts w:asciiTheme="minorHAnsi" w:hAnsiTheme="minorHAnsi" w:cstheme="minorHAnsi"/>
                <w:color w:val="000000"/>
              </w:rPr>
            </w:pPr>
            <w:r w:rsidRPr="00D303D2">
              <w:rPr>
                <w:rFonts w:asciiTheme="minorHAnsi" w:hAnsiTheme="minorHAnsi" w:cstheme="minorHAnsi"/>
                <w:color w:val="000000"/>
              </w:rPr>
              <w:t>03/06/2020</w:t>
            </w:r>
          </w:p>
        </w:tc>
        <w:tc>
          <w:tcPr>
            <w:tcW w:w="6240" w:type="dxa"/>
            <w:tcMar>
              <w:top w:w="0" w:type="dxa"/>
              <w:left w:w="108" w:type="dxa"/>
              <w:bottom w:w="0" w:type="dxa"/>
              <w:right w:w="108" w:type="dxa"/>
            </w:tcMar>
            <w:vAlign w:val="center"/>
            <w:hideMark/>
          </w:tcPr>
          <w:p w14:paraId="7DD5FFAB" w14:textId="77777777" w:rsidR="000C445D" w:rsidRPr="00D303D2" w:rsidRDefault="000C445D" w:rsidP="008B26F0">
            <w:pPr>
              <w:rPr>
                <w:rFonts w:asciiTheme="minorHAnsi" w:hAnsiTheme="minorHAnsi" w:cstheme="minorHAnsi"/>
                <w:color w:val="000000"/>
              </w:rPr>
            </w:pPr>
            <w:r w:rsidRPr="00D303D2">
              <w:rPr>
                <w:rFonts w:asciiTheme="minorHAnsi" w:hAnsiTheme="minorHAnsi" w:cstheme="minorHAnsi"/>
                <w:color w:val="000000"/>
              </w:rPr>
              <w:t xml:space="preserve">Bupropion 150mg prolonged release tablets (Special Order) </w:t>
            </w:r>
          </w:p>
        </w:tc>
      </w:tr>
      <w:tr w:rsidR="000C445D" w:rsidRPr="00D303D2" w14:paraId="3F60BA61" w14:textId="77777777" w:rsidTr="1F55733A">
        <w:trPr>
          <w:trHeight w:val="315"/>
        </w:trPr>
        <w:tc>
          <w:tcPr>
            <w:tcW w:w="1920" w:type="dxa"/>
            <w:tcMar>
              <w:top w:w="0" w:type="dxa"/>
              <w:left w:w="108" w:type="dxa"/>
              <w:bottom w:w="0" w:type="dxa"/>
              <w:right w:w="108" w:type="dxa"/>
            </w:tcMar>
            <w:vAlign w:val="center"/>
            <w:hideMark/>
          </w:tcPr>
          <w:p w14:paraId="3CA2D613" w14:textId="77777777" w:rsidR="000C445D" w:rsidRPr="00D303D2" w:rsidRDefault="000C445D" w:rsidP="008B26F0">
            <w:pPr>
              <w:jc w:val="right"/>
              <w:rPr>
                <w:rFonts w:asciiTheme="minorHAnsi" w:hAnsiTheme="minorHAnsi" w:cstheme="minorHAnsi"/>
                <w:color w:val="000000"/>
              </w:rPr>
            </w:pPr>
            <w:r w:rsidRPr="00D303D2">
              <w:rPr>
                <w:rFonts w:asciiTheme="minorHAnsi" w:hAnsiTheme="minorHAnsi" w:cstheme="minorHAnsi"/>
                <w:color w:val="000000"/>
              </w:rPr>
              <w:t>03/06/2020</w:t>
            </w:r>
          </w:p>
        </w:tc>
        <w:tc>
          <w:tcPr>
            <w:tcW w:w="6240" w:type="dxa"/>
            <w:tcMar>
              <w:top w:w="0" w:type="dxa"/>
              <w:left w:w="108" w:type="dxa"/>
              <w:bottom w:w="0" w:type="dxa"/>
              <w:right w:w="108" w:type="dxa"/>
            </w:tcMar>
            <w:vAlign w:val="center"/>
            <w:hideMark/>
          </w:tcPr>
          <w:p w14:paraId="4DFB5E62" w14:textId="77777777" w:rsidR="000C445D" w:rsidRPr="00D303D2" w:rsidRDefault="000C445D" w:rsidP="008B26F0">
            <w:pPr>
              <w:rPr>
                <w:rFonts w:asciiTheme="minorHAnsi" w:hAnsiTheme="minorHAnsi" w:cstheme="minorHAnsi"/>
                <w:color w:val="000000"/>
              </w:rPr>
            </w:pPr>
            <w:r w:rsidRPr="00D303D2">
              <w:rPr>
                <w:rFonts w:asciiTheme="minorHAnsi" w:hAnsiTheme="minorHAnsi" w:cstheme="minorHAnsi"/>
                <w:color w:val="000000"/>
              </w:rPr>
              <w:t>Danazol 100mg capsules (Special Order)</w:t>
            </w:r>
            <w:r w:rsidRPr="00D303D2">
              <w:rPr>
                <w:rFonts w:asciiTheme="minorHAnsi" w:hAnsiTheme="minorHAnsi" w:cstheme="minorHAnsi"/>
              </w:rPr>
              <w:t xml:space="preserve"> </w:t>
            </w:r>
          </w:p>
        </w:tc>
      </w:tr>
      <w:tr w:rsidR="000C445D" w:rsidRPr="00D303D2" w14:paraId="63C9AE7C" w14:textId="77777777" w:rsidTr="1F55733A">
        <w:trPr>
          <w:trHeight w:val="315"/>
        </w:trPr>
        <w:tc>
          <w:tcPr>
            <w:tcW w:w="1920" w:type="dxa"/>
            <w:tcMar>
              <w:top w:w="0" w:type="dxa"/>
              <w:left w:w="108" w:type="dxa"/>
              <w:bottom w:w="0" w:type="dxa"/>
              <w:right w:w="108" w:type="dxa"/>
            </w:tcMar>
            <w:vAlign w:val="center"/>
            <w:hideMark/>
          </w:tcPr>
          <w:p w14:paraId="7CDB00D6" w14:textId="77777777" w:rsidR="000C445D" w:rsidRPr="00D303D2" w:rsidRDefault="000C445D" w:rsidP="008B26F0">
            <w:pPr>
              <w:jc w:val="right"/>
              <w:rPr>
                <w:rFonts w:asciiTheme="minorHAnsi" w:hAnsiTheme="minorHAnsi" w:cstheme="minorHAnsi"/>
                <w:color w:val="000000"/>
              </w:rPr>
            </w:pPr>
            <w:r w:rsidRPr="00D303D2">
              <w:rPr>
                <w:rFonts w:asciiTheme="minorHAnsi" w:hAnsiTheme="minorHAnsi" w:cstheme="minorHAnsi"/>
                <w:color w:val="000000"/>
              </w:rPr>
              <w:t>03/06/2020</w:t>
            </w:r>
          </w:p>
        </w:tc>
        <w:tc>
          <w:tcPr>
            <w:tcW w:w="6240" w:type="dxa"/>
            <w:tcMar>
              <w:top w:w="0" w:type="dxa"/>
              <w:left w:w="108" w:type="dxa"/>
              <w:bottom w:w="0" w:type="dxa"/>
              <w:right w:w="108" w:type="dxa"/>
            </w:tcMar>
            <w:vAlign w:val="center"/>
            <w:hideMark/>
          </w:tcPr>
          <w:p w14:paraId="78BC1DA1" w14:textId="77777777" w:rsidR="000C445D" w:rsidRPr="00D303D2" w:rsidRDefault="000C445D" w:rsidP="008B26F0">
            <w:pPr>
              <w:rPr>
                <w:rFonts w:asciiTheme="minorHAnsi" w:hAnsiTheme="minorHAnsi" w:cstheme="minorHAnsi"/>
                <w:color w:val="000000"/>
              </w:rPr>
            </w:pPr>
            <w:r w:rsidRPr="00D303D2">
              <w:rPr>
                <w:rFonts w:asciiTheme="minorHAnsi" w:hAnsiTheme="minorHAnsi" w:cstheme="minorHAnsi"/>
                <w:color w:val="000000"/>
              </w:rPr>
              <w:t>Danazol 200mg capsules (Special Order)</w:t>
            </w:r>
            <w:r w:rsidRPr="00D303D2">
              <w:rPr>
                <w:rFonts w:asciiTheme="minorHAnsi" w:hAnsiTheme="minorHAnsi" w:cstheme="minorHAnsi"/>
                <w:color w:val="FF0000"/>
              </w:rPr>
              <w:t xml:space="preserve"> </w:t>
            </w:r>
          </w:p>
        </w:tc>
      </w:tr>
      <w:tr w:rsidR="000C445D" w:rsidRPr="00D303D2" w14:paraId="3FED4AED" w14:textId="77777777" w:rsidTr="1F55733A">
        <w:trPr>
          <w:trHeight w:val="315"/>
        </w:trPr>
        <w:tc>
          <w:tcPr>
            <w:tcW w:w="1920" w:type="dxa"/>
            <w:tcMar>
              <w:top w:w="0" w:type="dxa"/>
              <w:left w:w="108" w:type="dxa"/>
              <w:bottom w:w="0" w:type="dxa"/>
              <w:right w:w="108" w:type="dxa"/>
            </w:tcMar>
            <w:vAlign w:val="center"/>
            <w:hideMark/>
          </w:tcPr>
          <w:p w14:paraId="4B37B4C5" w14:textId="77777777" w:rsidR="000C445D" w:rsidRPr="00D303D2" w:rsidRDefault="000C445D" w:rsidP="008B26F0">
            <w:pPr>
              <w:jc w:val="right"/>
              <w:rPr>
                <w:rFonts w:asciiTheme="minorHAnsi" w:hAnsiTheme="minorHAnsi" w:cstheme="minorHAnsi"/>
                <w:color w:val="000000"/>
              </w:rPr>
            </w:pPr>
            <w:r w:rsidRPr="00D303D2">
              <w:rPr>
                <w:rFonts w:asciiTheme="minorHAnsi" w:hAnsiTheme="minorHAnsi" w:cstheme="minorHAnsi"/>
                <w:color w:val="000000"/>
              </w:rPr>
              <w:t>14/04/2020</w:t>
            </w:r>
          </w:p>
        </w:tc>
        <w:tc>
          <w:tcPr>
            <w:tcW w:w="6240" w:type="dxa"/>
            <w:tcMar>
              <w:top w:w="0" w:type="dxa"/>
              <w:left w:w="108" w:type="dxa"/>
              <w:bottom w:w="0" w:type="dxa"/>
              <w:right w:w="108" w:type="dxa"/>
            </w:tcMar>
            <w:vAlign w:val="center"/>
            <w:hideMark/>
          </w:tcPr>
          <w:p w14:paraId="331ECEB9" w14:textId="77777777" w:rsidR="000C445D" w:rsidRPr="00D303D2" w:rsidRDefault="000C445D" w:rsidP="008B26F0">
            <w:pPr>
              <w:rPr>
                <w:rFonts w:asciiTheme="minorHAnsi" w:hAnsiTheme="minorHAnsi" w:cstheme="minorHAnsi"/>
                <w:color w:val="000000"/>
              </w:rPr>
            </w:pPr>
            <w:proofErr w:type="spellStart"/>
            <w:r w:rsidRPr="00D303D2">
              <w:rPr>
                <w:rFonts w:asciiTheme="minorHAnsi" w:hAnsiTheme="minorHAnsi" w:cstheme="minorHAnsi"/>
                <w:color w:val="000000"/>
              </w:rPr>
              <w:t>Phytomenadione</w:t>
            </w:r>
            <w:proofErr w:type="spellEnd"/>
            <w:r w:rsidRPr="00D303D2">
              <w:rPr>
                <w:rFonts w:asciiTheme="minorHAnsi" w:hAnsiTheme="minorHAnsi" w:cstheme="minorHAnsi"/>
                <w:color w:val="000000"/>
              </w:rPr>
              <w:t xml:space="preserve"> 2mg/0.2ml ampoules (Special Order) </w:t>
            </w:r>
          </w:p>
        </w:tc>
      </w:tr>
      <w:tr w:rsidR="000C445D" w:rsidRPr="00D303D2" w14:paraId="06EFB754" w14:textId="77777777" w:rsidTr="1F55733A">
        <w:trPr>
          <w:trHeight w:val="315"/>
        </w:trPr>
        <w:tc>
          <w:tcPr>
            <w:tcW w:w="1920" w:type="dxa"/>
            <w:tcMar>
              <w:top w:w="0" w:type="dxa"/>
              <w:left w:w="108" w:type="dxa"/>
              <w:bottom w:w="0" w:type="dxa"/>
              <w:right w:w="108" w:type="dxa"/>
            </w:tcMar>
            <w:vAlign w:val="center"/>
            <w:hideMark/>
          </w:tcPr>
          <w:p w14:paraId="0D603706" w14:textId="77777777" w:rsidR="000C445D" w:rsidRPr="00D303D2" w:rsidRDefault="000C445D" w:rsidP="008B26F0">
            <w:pPr>
              <w:jc w:val="right"/>
              <w:rPr>
                <w:rFonts w:asciiTheme="minorHAnsi" w:hAnsiTheme="minorHAnsi" w:cstheme="minorHAnsi"/>
                <w:color w:val="000000"/>
              </w:rPr>
            </w:pPr>
            <w:r w:rsidRPr="00D303D2">
              <w:rPr>
                <w:rFonts w:asciiTheme="minorHAnsi" w:hAnsiTheme="minorHAnsi" w:cstheme="minorHAnsi"/>
                <w:color w:val="000000"/>
              </w:rPr>
              <w:t>14/04/2020</w:t>
            </w:r>
          </w:p>
        </w:tc>
        <w:tc>
          <w:tcPr>
            <w:tcW w:w="6240" w:type="dxa"/>
            <w:tcMar>
              <w:top w:w="0" w:type="dxa"/>
              <w:left w:w="108" w:type="dxa"/>
              <w:bottom w:w="0" w:type="dxa"/>
              <w:right w:w="108" w:type="dxa"/>
            </w:tcMar>
            <w:vAlign w:val="center"/>
            <w:hideMark/>
          </w:tcPr>
          <w:p w14:paraId="3F2B9B40" w14:textId="77777777" w:rsidR="000C445D" w:rsidRPr="00D303D2" w:rsidRDefault="000C445D" w:rsidP="008B26F0">
            <w:pPr>
              <w:rPr>
                <w:rFonts w:asciiTheme="minorHAnsi" w:hAnsiTheme="minorHAnsi" w:cstheme="minorHAnsi"/>
                <w:color w:val="000000"/>
              </w:rPr>
            </w:pPr>
            <w:r w:rsidRPr="00D303D2">
              <w:rPr>
                <w:rFonts w:asciiTheme="minorHAnsi" w:hAnsiTheme="minorHAnsi" w:cstheme="minorHAnsi"/>
                <w:color w:val="000000"/>
              </w:rPr>
              <w:t xml:space="preserve">Acetazolamide 250mg SR capsules (Special Order) </w:t>
            </w:r>
          </w:p>
        </w:tc>
      </w:tr>
      <w:tr w:rsidR="000C445D" w:rsidRPr="00D303D2" w14:paraId="2C024C54" w14:textId="77777777" w:rsidTr="1F55733A">
        <w:trPr>
          <w:trHeight w:val="315"/>
        </w:trPr>
        <w:tc>
          <w:tcPr>
            <w:tcW w:w="1920" w:type="dxa"/>
            <w:tcMar>
              <w:top w:w="0" w:type="dxa"/>
              <w:left w:w="108" w:type="dxa"/>
              <w:bottom w:w="0" w:type="dxa"/>
              <w:right w:w="108" w:type="dxa"/>
            </w:tcMar>
            <w:vAlign w:val="center"/>
            <w:hideMark/>
          </w:tcPr>
          <w:p w14:paraId="3558B329" w14:textId="77777777" w:rsidR="000C445D" w:rsidRPr="00D303D2" w:rsidRDefault="000C445D" w:rsidP="008B26F0">
            <w:pPr>
              <w:jc w:val="right"/>
              <w:rPr>
                <w:rFonts w:asciiTheme="minorHAnsi" w:hAnsiTheme="minorHAnsi" w:cstheme="minorHAnsi"/>
                <w:color w:val="000000"/>
              </w:rPr>
            </w:pPr>
            <w:r w:rsidRPr="00D303D2">
              <w:rPr>
                <w:rFonts w:asciiTheme="minorHAnsi" w:hAnsiTheme="minorHAnsi" w:cstheme="minorHAnsi"/>
                <w:color w:val="000000"/>
              </w:rPr>
              <w:t>03/04/2020</w:t>
            </w:r>
          </w:p>
        </w:tc>
        <w:tc>
          <w:tcPr>
            <w:tcW w:w="6240" w:type="dxa"/>
            <w:tcMar>
              <w:top w:w="0" w:type="dxa"/>
              <w:left w:w="108" w:type="dxa"/>
              <w:bottom w:w="0" w:type="dxa"/>
              <w:right w:w="108" w:type="dxa"/>
            </w:tcMar>
            <w:vAlign w:val="center"/>
            <w:hideMark/>
          </w:tcPr>
          <w:p w14:paraId="26DDF4BA" w14:textId="77777777" w:rsidR="000C445D" w:rsidRPr="00D303D2" w:rsidRDefault="000C445D" w:rsidP="008B26F0">
            <w:pPr>
              <w:rPr>
                <w:rFonts w:asciiTheme="minorHAnsi" w:hAnsiTheme="minorHAnsi" w:cstheme="minorHAnsi"/>
                <w:color w:val="000000"/>
              </w:rPr>
            </w:pPr>
            <w:proofErr w:type="spellStart"/>
            <w:r w:rsidRPr="00D303D2">
              <w:rPr>
                <w:rFonts w:asciiTheme="minorHAnsi" w:hAnsiTheme="minorHAnsi" w:cstheme="minorHAnsi"/>
                <w:color w:val="000000"/>
              </w:rPr>
              <w:t>Cycloserine</w:t>
            </w:r>
            <w:proofErr w:type="spellEnd"/>
            <w:r w:rsidRPr="00D303D2">
              <w:rPr>
                <w:rFonts w:asciiTheme="minorHAnsi" w:hAnsiTheme="minorHAnsi" w:cstheme="minorHAnsi"/>
                <w:color w:val="000000"/>
              </w:rPr>
              <w:t xml:space="preserve"> 250mg capsules (Special Order)</w:t>
            </w:r>
          </w:p>
        </w:tc>
      </w:tr>
      <w:tr w:rsidR="000C445D" w:rsidRPr="00D303D2" w14:paraId="04C6A880" w14:textId="77777777" w:rsidTr="1F55733A">
        <w:trPr>
          <w:trHeight w:val="615"/>
        </w:trPr>
        <w:tc>
          <w:tcPr>
            <w:tcW w:w="1920" w:type="dxa"/>
            <w:tcMar>
              <w:top w:w="0" w:type="dxa"/>
              <w:left w:w="108" w:type="dxa"/>
              <w:bottom w:w="0" w:type="dxa"/>
              <w:right w:w="108" w:type="dxa"/>
            </w:tcMar>
            <w:vAlign w:val="center"/>
            <w:hideMark/>
          </w:tcPr>
          <w:p w14:paraId="6F36F44D" w14:textId="77777777" w:rsidR="000C445D" w:rsidRPr="00D303D2" w:rsidRDefault="000C445D" w:rsidP="008B26F0">
            <w:pPr>
              <w:jc w:val="right"/>
              <w:rPr>
                <w:rFonts w:asciiTheme="minorHAnsi" w:hAnsiTheme="minorHAnsi" w:cstheme="minorHAnsi"/>
                <w:color w:val="000000"/>
              </w:rPr>
            </w:pPr>
            <w:r w:rsidRPr="00D303D2">
              <w:rPr>
                <w:rFonts w:asciiTheme="minorHAnsi" w:hAnsiTheme="minorHAnsi" w:cstheme="minorHAnsi"/>
                <w:color w:val="000000"/>
              </w:rPr>
              <w:t>03/04/2020</w:t>
            </w:r>
          </w:p>
        </w:tc>
        <w:tc>
          <w:tcPr>
            <w:tcW w:w="6240" w:type="dxa"/>
            <w:tcMar>
              <w:top w:w="0" w:type="dxa"/>
              <w:left w:w="108" w:type="dxa"/>
              <w:bottom w:w="0" w:type="dxa"/>
              <w:right w:w="108" w:type="dxa"/>
            </w:tcMar>
            <w:vAlign w:val="center"/>
            <w:hideMark/>
          </w:tcPr>
          <w:p w14:paraId="2A471A3F" w14:textId="77777777" w:rsidR="000C445D" w:rsidRPr="00D303D2" w:rsidRDefault="000C445D" w:rsidP="008B26F0">
            <w:pPr>
              <w:rPr>
                <w:rFonts w:asciiTheme="minorHAnsi" w:hAnsiTheme="minorHAnsi" w:cstheme="minorHAnsi"/>
                <w:color w:val="000000"/>
              </w:rPr>
            </w:pPr>
            <w:r w:rsidRPr="00D303D2">
              <w:rPr>
                <w:rFonts w:asciiTheme="minorHAnsi" w:hAnsiTheme="minorHAnsi" w:cstheme="minorHAnsi"/>
                <w:color w:val="000000"/>
              </w:rPr>
              <w:t>Promazine 25mg tablets (Special Order)</w:t>
            </w:r>
            <w:r w:rsidRPr="00D303D2">
              <w:rPr>
                <w:rFonts w:asciiTheme="minorHAnsi" w:hAnsiTheme="minorHAnsi" w:cstheme="minorHAnsi"/>
                <w:color w:val="FF0000"/>
              </w:rPr>
              <w:t xml:space="preserve"> </w:t>
            </w:r>
            <w:r w:rsidRPr="00D303D2">
              <w:rPr>
                <w:rFonts w:asciiTheme="minorHAnsi" w:hAnsiTheme="minorHAnsi" w:cstheme="minorHAnsi"/>
              </w:rPr>
              <w:t xml:space="preserve">- (Please reinstate </w:t>
            </w:r>
            <w:proofErr w:type="spellStart"/>
            <w:r w:rsidRPr="00D303D2">
              <w:rPr>
                <w:rFonts w:asciiTheme="minorHAnsi" w:hAnsiTheme="minorHAnsi" w:cstheme="minorHAnsi"/>
              </w:rPr>
              <w:t>dm+d</w:t>
            </w:r>
            <w:proofErr w:type="spellEnd"/>
            <w:r w:rsidRPr="00D303D2">
              <w:rPr>
                <w:rFonts w:asciiTheme="minorHAnsi" w:hAnsiTheme="minorHAnsi" w:cstheme="minorHAnsi"/>
              </w:rPr>
              <w:t xml:space="preserve"> entry)</w:t>
            </w:r>
          </w:p>
        </w:tc>
      </w:tr>
      <w:tr w:rsidR="000C445D" w:rsidRPr="00D303D2" w14:paraId="7C51A47C" w14:textId="77777777" w:rsidTr="1F55733A">
        <w:trPr>
          <w:trHeight w:val="315"/>
        </w:trPr>
        <w:tc>
          <w:tcPr>
            <w:tcW w:w="1920" w:type="dxa"/>
            <w:tcMar>
              <w:top w:w="0" w:type="dxa"/>
              <w:left w:w="108" w:type="dxa"/>
              <w:bottom w:w="0" w:type="dxa"/>
              <w:right w:w="108" w:type="dxa"/>
            </w:tcMar>
            <w:vAlign w:val="center"/>
            <w:hideMark/>
          </w:tcPr>
          <w:p w14:paraId="543AE029" w14:textId="77777777" w:rsidR="000C445D" w:rsidRPr="00D303D2" w:rsidRDefault="000C445D" w:rsidP="008B26F0">
            <w:pPr>
              <w:jc w:val="right"/>
              <w:rPr>
                <w:rFonts w:asciiTheme="minorHAnsi" w:hAnsiTheme="minorHAnsi" w:cstheme="minorHAnsi"/>
                <w:color w:val="000000"/>
              </w:rPr>
            </w:pPr>
            <w:r w:rsidRPr="00D303D2">
              <w:rPr>
                <w:rFonts w:asciiTheme="minorHAnsi" w:hAnsiTheme="minorHAnsi" w:cstheme="minorHAnsi"/>
                <w:color w:val="000000"/>
              </w:rPr>
              <w:t>03/04/2020</w:t>
            </w:r>
          </w:p>
        </w:tc>
        <w:tc>
          <w:tcPr>
            <w:tcW w:w="6240" w:type="dxa"/>
            <w:tcMar>
              <w:top w:w="0" w:type="dxa"/>
              <w:left w:w="108" w:type="dxa"/>
              <w:bottom w:w="0" w:type="dxa"/>
              <w:right w:w="108" w:type="dxa"/>
            </w:tcMar>
            <w:vAlign w:val="center"/>
            <w:hideMark/>
          </w:tcPr>
          <w:p w14:paraId="71B65E6E" w14:textId="77777777" w:rsidR="000C445D" w:rsidRPr="00D303D2" w:rsidRDefault="000C445D" w:rsidP="008B26F0">
            <w:pPr>
              <w:rPr>
                <w:rFonts w:asciiTheme="minorHAnsi" w:hAnsiTheme="minorHAnsi" w:cstheme="minorHAnsi"/>
                <w:color w:val="000000"/>
              </w:rPr>
            </w:pPr>
            <w:r w:rsidRPr="00D303D2">
              <w:rPr>
                <w:rFonts w:asciiTheme="minorHAnsi" w:hAnsiTheme="minorHAnsi" w:cstheme="minorHAnsi"/>
                <w:color w:val="000000"/>
              </w:rPr>
              <w:t>Promazine 50mg tablets (Special Order)</w:t>
            </w:r>
          </w:p>
        </w:tc>
      </w:tr>
      <w:tr w:rsidR="000C445D" w:rsidRPr="00D303D2" w14:paraId="6DE1A05B" w14:textId="77777777" w:rsidTr="1F55733A">
        <w:trPr>
          <w:trHeight w:val="315"/>
        </w:trPr>
        <w:tc>
          <w:tcPr>
            <w:tcW w:w="1920" w:type="dxa"/>
            <w:tcMar>
              <w:top w:w="0" w:type="dxa"/>
              <w:left w:w="108" w:type="dxa"/>
              <w:bottom w:w="0" w:type="dxa"/>
              <w:right w:w="108" w:type="dxa"/>
            </w:tcMar>
            <w:vAlign w:val="center"/>
            <w:hideMark/>
          </w:tcPr>
          <w:p w14:paraId="63201312" w14:textId="77777777" w:rsidR="000C445D" w:rsidRPr="00D303D2" w:rsidRDefault="000C445D" w:rsidP="008B26F0">
            <w:pPr>
              <w:jc w:val="right"/>
              <w:rPr>
                <w:rFonts w:asciiTheme="minorHAnsi" w:hAnsiTheme="minorHAnsi" w:cstheme="minorHAnsi"/>
                <w:color w:val="000000"/>
              </w:rPr>
            </w:pPr>
            <w:r w:rsidRPr="00D303D2">
              <w:rPr>
                <w:rFonts w:asciiTheme="minorHAnsi" w:hAnsiTheme="minorHAnsi" w:cstheme="minorHAnsi"/>
                <w:color w:val="000000"/>
              </w:rPr>
              <w:t>25/02/2020</w:t>
            </w:r>
          </w:p>
        </w:tc>
        <w:tc>
          <w:tcPr>
            <w:tcW w:w="6240" w:type="dxa"/>
            <w:tcMar>
              <w:top w:w="0" w:type="dxa"/>
              <w:left w:w="108" w:type="dxa"/>
              <w:bottom w:w="0" w:type="dxa"/>
              <w:right w:w="108" w:type="dxa"/>
            </w:tcMar>
            <w:vAlign w:val="center"/>
            <w:hideMark/>
          </w:tcPr>
          <w:p w14:paraId="60887447" w14:textId="77777777" w:rsidR="000C445D" w:rsidRPr="00D303D2" w:rsidRDefault="000C445D" w:rsidP="008B26F0">
            <w:pPr>
              <w:rPr>
                <w:rFonts w:asciiTheme="minorHAnsi" w:hAnsiTheme="minorHAnsi" w:cstheme="minorHAnsi"/>
                <w:color w:val="000000"/>
              </w:rPr>
            </w:pPr>
            <w:r w:rsidRPr="00D303D2">
              <w:rPr>
                <w:rFonts w:asciiTheme="minorHAnsi" w:hAnsiTheme="minorHAnsi" w:cstheme="minorHAnsi"/>
                <w:color w:val="000000"/>
              </w:rPr>
              <w:t>Phenytoin 30mg/5ml Oral Suspension (Special Order)</w:t>
            </w:r>
          </w:p>
        </w:tc>
      </w:tr>
      <w:tr w:rsidR="000C445D" w:rsidRPr="00D303D2" w14:paraId="5A538030" w14:textId="77777777" w:rsidTr="1F55733A">
        <w:trPr>
          <w:trHeight w:val="315"/>
        </w:trPr>
        <w:tc>
          <w:tcPr>
            <w:tcW w:w="1920" w:type="dxa"/>
            <w:tcMar>
              <w:top w:w="0" w:type="dxa"/>
              <w:left w:w="108" w:type="dxa"/>
              <w:bottom w:w="0" w:type="dxa"/>
              <w:right w:w="108" w:type="dxa"/>
            </w:tcMar>
            <w:vAlign w:val="center"/>
            <w:hideMark/>
          </w:tcPr>
          <w:p w14:paraId="03D1B7BA" w14:textId="77777777" w:rsidR="000C445D" w:rsidRPr="00D303D2" w:rsidRDefault="000C445D" w:rsidP="008B26F0">
            <w:pPr>
              <w:jc w:val="right"/>
              <w:rPr>
                <w:rFonts w:asciiTheme="minorHAnsi" w:hAnsiTheme="minorHAnsi" w:cstheme="minorHAnsi"/>
                <w:color w:val="000000"/>
              </w:rPr>
            </w:pPr>
            <w:r w:rsidRPr="00D303D2">
              <w:rPr>
                <w:rFonts w:asciiTheme="minorHAnsi" w:hAnsiTheme="minorHAnsi" w:cstheme="minorHAnsi"/>
                <w:color w:val="000000"/>
              </w:rPr>
              <w:t>17/01/2020</w:t>
            </w:r>
          </w:p>
        </w:tc>
        <w:tc>
          <w:tcPr>
            <w:tcW w:w="6240" w:type="dxa"/>
            <w:tcMar>
              <w:top w:w="0" w:type="dxa"/>
              <w:left w:w="108" w:type="dxa"/>
              <w:bottom w:w="0" w:type="dxa"/>
              <w:right w:w="108" w:type="dxa"/>
            </w:tcMar>
            <w:vAlign w:val="center"/>
            <w:hideMark/>
          </w:tcPr>
          <w:p w14:paraId="1F820701" w14:textId="77777777" w:rsidR="000C445D" w:rsidRPr="00D303D2" w:rsidRDefault="000C445D" w:rsidP="008B26F0">
            <w:pPr>
              <w:rPr>
                <w:rFonts w:asciiTheme="minorHAnsi" w:hAnsiTheme="minorHAnsi" w:cstheme="minorHAnsi"/>
                <w:color w:val="000000"/>
              </w:rPr>
            </w:pPr>
            <w:r w:rsidRPr="00D303D2">
              <w:rPr>
                <w:rFonts w:asciiTheme="minorHAnsi" w:hAnsiTheme="minorHAnsi" w:cstheme="minorHAnsi"/>
                <w:color w:val="000000"/>
              </w:rPr>
              <w:t>Moclobemide 300mg tablets (Special Order)</w:t>
            </w:r>
          </w:p>
        </w:tc>
      </w:tr>
      <w:tr w:rsidR="000C445D" w:rsidRPr="00D303D2" w14:paraId="259985D0" w14:textId="77777777" w:rsidTr="1F55733A">
        <w:trPr>
          <w:trHeight w:val="315"/>
        </w:trPr>
        <w:tc>
          <w:tcPr>
            <w:tcW w:w="1920" w:type="dxa"/>
            <w:tcMar>
              <w:top w:w="0" w:type="dxa"/>
              <w:left w:w="108" w:type="dxa"/>
              <w:bottom w:w="0" w:type="dxa"/>
              <w:right w:w="108" w:type="dxa"/>
            </w:tcMar>
            <w:vAlign w:val="center"/>
            <w:hideMark/>
          </w:tcPr>
          <w:p w14:paraId="50698E93" w14:textId="77777777" w:rsidR="000C445D" w:rsidRPr="00D303D2" w:rsidRDefault="000C445D" w:rsidP="008B26F0">
            <w:pPr>
              <w:jc w:val="right"/>
              <w:rPr>
                <w:rFonts w:asciiTheme="minorHAnsi" w:hAnsiTheme="minorHAnsi" w:cstheme="minorHAnsi"/>
                <w:color w:val="000000"/>
              </w:rPr>
            </w:pPr>
            <w:r w:rsidRPr="00D303D2">
              <w:rPr>
                <w:rFonts w:asciiTheme="minorHAnsi" w:hAnsiTheme="minorHAnsi" w:cstheme="minorHAnsi"/>
                <w:color w:val="000000"/>
              </w:rPr>
              <w:t>16/09/2019</w:t>
            </w:r>
          </w:p>
        </w:tc>
        <w:tc>
          <w:tcPr>
            <w:tcW w:w="6240" w:type="dxa"/>
            <w:tcMar>
              <w:top w:w="0" w:type="dxa"/>
              <w:left w:w="108" w:type="dxa"/>
              <w:bottom w:w="0" w:type="dxa"/>
              <w:right w:w="108" w:type="dxa"/>
            </w:tcMar>
            <w:vAlign w:val="center"/>
            <w:hideMark/>
          </w:tcPr>
          <w:p w14:paraId="7C8F6EC5" w14:textId="77777777" w:rsidR="000C445D" w:rsidRPr="00D303D2" w:rsidRDefault="000C445D" w:rsidP="008B26F0">
            <w:pPr>
              <w:rPr>
                <w:rFonts w:asciiTheme="minorHAnsi" w:hAnsiTheme="minorHAnsi" w:cstheme="minorHAnsi"/>
                <w:color w:val="000000"/>
              </w:rPr>
            </w:pPr>
            <w:proofErr w:type="spellStart"/>
            <w:r w:rsidRPr="00D303D2">
              <w:rPr>
                <w:rFonts w:asciiTheme="minorHAnsi" w:hAnsiTheme="minorHAnsi" w:cstheme="minorHAnsi"/>
                <w:color w:val="000000"/>
              </w:rPr>
              <w:t>Mianserin</w:t>
            </w:r>
            <w:proofErr w:type="spellEnd"/>
            <w:r w:rsidRPr="00D303D2">
              <w:rPr>
                <w:rFonts w:asciiTheme="minorHAnsi" w:hAnsiTheme="minorHAnsi" w:cstheme="minorHAnsi"/>
                <w:color w:val="000000"/>
              </w:rPr>
              <w:t xml:space="preserve"> 10mg tablets (Special Order)</w:t>
            </w:r>
          </w:p>
        </w:tc>
      </w:tr>
      <w:tr w:rsidR="000C445D" w:rsidRPr="00D303D2" w14:paraId="6275F382" w14:textId="77777777" w:rsidTr="1F55733A">
        <w:trPr>
          <w:trHeight w:val="315"/>
        </w:trPr>
        <w:tc>
          <w:tcPr>
            <w:tcW w:w="1920" w:type="dxa"/>
            <w:tcMar>
              <w:top w:w="0" w:type="dxa"/>
              <w:left w:w="108" w:type="dxa"/>
              <w:bottom w:w="0" w:type="dxa"/>
              <w:right w:w="108" w:type="dxa"/>
            </w:tcMar>
            <w:vAlign w:val="center"/>
            <w:hideMark/>
          </w:tcPr>
          <w:p w14:paraId="0DAF34FD" w14:textId="77777777" w:rsidR="000C445D" w:rsidRPr="00D303D2" w:rsidRDefault="000C445D" w:rsidP="008B26F0">
            <w:pPr>
              <w:jc w:val="right"/>
              <w:rPr>
                <w:rFonts w:asciiTheme="minorHAnsi" w:hAnsiTheme="minorHAnsi" w:cstheme="minorHAnsi"/>
                <w:color w:val="000000"/>
              </w:rPr>
            </w:pPr>
            <w:r w:rsidRPr="00D303D2">
              <w:rPr>
                <w:rFonts w:asciiTheme="minorHAnsi" w:hAnsiTheme="minorHAnsi" w:cstheme="minorHAnsi"/>
                <w:color w:val="000000"/>
              </w:rPr>
              <w:t>16/09/2019</w:t>
            </w:r>
          </w:p>
        </w:tc>
        <w:tc>
          <w:tcPr>
            <w:tcW w:w="6240" w:type="dxa"/>
            <w:tcMar>
              <w:top w:w="0" w:type="dxa"/>
              <w:left w:w="108" w:type="dxa"/>
              <w:bottom w:w="0" w:type="dxa"/>
              <w:right w:w="108" w:type="dxa"/>
            </w:tcMar>
            <w:vAlign w:val="center"/>
            <w:hideMark/>
          </w:tcPr>
          <w:p w14:paraId="159078C6" w14:textId="77777777" w:rsidR="000C445D" w:rsidRPr="00D303D2" w:rsidRDefault="000C445D" w:rsidP="008B26F0">
            <w:pPr>
              <w:rPr>
                <w:rFonts w:asciiTheme="minorHAnsi" w:hAnsiTheme="minorHAnsi" w:cstheme="minorHAnsi"/>
                <w:color w:val="000000"/>
              </w:rPr>
            </w:pPr>
            <w:proofErr w:type="spellStart"/>
            <w:r w:rsidRPr="00D303D2">
              <w:rPr>
                <w:rFonts w:asciiTheme="minorHAnsi" w:hAnsiTheme="minorHAnsi" w:cstheme="minorHAnsi"/>
                <w:color w:val="000000"/>
              </w:rPr>
              <w:t>Mianserin</w:t>
            </w:r>
            <w:proofErr w:type="spellEnd"/>
            <w:r w:rsidRPr="00D303D2">
              <w:rPr>
                <w:rFonts w:asciiTheme="minorHAnsi" w:hAnsiTheme="minorHAnsi" w:cstheme="minorHAnsi"/>
                <w:color w:val="000000"/>
              </w:rPr>
              <w:t xml:space="preserve"> 30mg tablets (Special Order)</w:t>
            </w:r>
          </w:p>
        </w:tc>
      </w:tr>
    </w:tbl>
    <w:p w14:paraId="620BA92D" w14:textId="77777777" w:rsidR="000C445D" w:rsidRPr="00D303D2" w:rsidRDefault="000C445D" w:rsidP="000C445D">
      <w:pPr>
        <w:pStyle w:val="NoSpacing"/>
        <w:jc w:val="both"/>
        <w:rPr>
          <w:rFonts w:eastAsia="Calibri" w:cstheme="minorHAnsi"/>
          <w:color w:val="201F1E"/>
        </w:rPr>
      </w:pPr>
    </w:p>
    <w:p w14:paraId="49FE8A70" w14:textId="12A915E5" w:rsidR="1F55733A" w:rsidRDefault="1F55733A" w:rsidP="7B78AA82">
      <w:pPr>
        <w:rPr>
          <w:rFonts w:asciiTheme="minorHAnsi" w:eastAsiaTheme="minorEastAsia" w:hAnsiTheme="minorHAnsi" w:cstheme="minorBidi"/>
          <w:b/>
          <w:bCs/>
          <w:color w:val="5B518E"/>
        </w:rPr>
      </w:pPr>
    </w:p>
    <w:p w14:paraId="6E79816B" w14:textId="12A915E5" w:rsidR="000C445D" w:rsidRPr="00D303D2" w:rsidRDefault="000C445D" w:rsidP="7B78AA82">
      <w:pPr>
        <w:rPr>
          <w:rFonts w:asciiTheme="minorHAnsi" w:eastAsiaTheme="minorEastAsia" w:hAnsiTheme="minorHAnsi" w:cstheme="minorBidi"/>
          <w:color w:val="1F497D" w:themeColor="text2"/>
          <w:sz w:val="24"/>
          <w:szCs w:val="24"/>
        </w:rPr>
      </w:pPr>
    </w:p>
    <w:p w14:paraId="783C4A22" w14:textId="12A915E5" w:rsidR="000C445D" w:rsidRPr="00D303D2" w:rsidRDefault="000C445D" w:rsidP="7B78AA82">
      <w:pPr>
        <w:rPr>
          <w:rFonts w:asciiTheme="minorHAnsi" w:eastAsiaTheme="minorEastAsia" w:hAnsiTheme="minorHAnsi" w:cstheme="minorBidi"/>
          <w:color w:val="1F497D" w:themeColor="text2"/>
          <w:sz w:val="24"/>
          <w:szCs w:val="24"/>
        </w:rPr>
      </w:pPr>
    </w:p>
    <w:p w14:paraId="1A4CA842" w14:textId="12A915E5" w:rsidR="000C445D" w:rsidRPr="00D303D2" w:rsidRDefault="000C445D" w:rsidP="7B78AA82">
      <w:pPr>
        <w:rPr>
          <w:rFonts w:asciiTheme="minorHAnsi" w:eastAsiaTheme="minorEastAsia" w:hAnsiTheme="minorHAnsi" w:cstheme="minorBidi"/>
          <w:color w:val="1F497D" w:themeColor="text2"/>
          <w:sz w:val="24"/>
          <w:szCs w:val="24"/>
        </w:rPr>
      </w:pPr>
    </w:p>
    <w:p w14:paraId="40A5D9D8" w14:textId="12A915E5" w:rsidR="000C445D" w:rsidRPr="00D303D2" w:rsidRDefault="000C445D" w:rsidP="7B78AA82">
      <w:pPr>
        <w:rPr>
          <w:rFonts w:asciiTheme="minorHAnsi" w:eastAsiaTheme="minorEastAsia" w:hAnsiTheme="minorHAnsi" w:cstheme="minorBidi"/>
          <w:color w:val="1F497D" w:themeColor="text2"/>
          <w:sz w:val="24"/>
          <w:szCs w:val="24"/>
        </w:rPr>
      </w:pPr>
    </w:p>
    <w:p w14:paraId="13F2C362" w14:textId="12A915E5" w:rsidR="000C445D" w:rsidRPr="00D303D2" w:rsidRDefault="000C445D" w:rsidP="7B78AA82">
      <w:pPr>
        <w:rPr>
          <w:rFonts w:asciiTheme="minorHAnsi" w:eastAsiaTheme="minorEastAsia" w:hAnsiTheme="minorHAnsi" w:cstheme="minorBidi"/>
          <w:color w:val="1F497D" w:themeColor="text2"/>
          <w:sz w:val="24"/>
          <w:szCs w:val="24"/>
        </w:rPr>
      </w:pPr>
    </w:p>
    <w:p w14:paraId="0AFC0617" w14:textId="12A915E5" w:rsidR="000C445D" w:rsidRPr="00D303D2" w:rsidRDefault="2E472032" w:rsidP="7B78AA82">
      <w:pPr>
        <w:rPr>
          <w:rFonts w:asciiTheme="minorHAnsi" w:eastAsiaTheme="minorEastAsia" w:hAnsiTheme="minorHAnsi" w:cstheme="minorBidi"/>
          <w:color w:val="1F497D" w:themeColor="text2"/>
          <w:sz w:val="24"/>
          <w:szCs w:val="24"/>
        </w:rPr>
      </w:pPr>
      <w:r w:rsidRPr="7BA9A69B">
        <w:rPr>
          <w:rFonts w:asciiTheme="minorHAnsi" w:eastAsiaTheme="minorEastAsia" w:hAnsiTheme="minorHAnsi" w:cstheme="minorBidi"/>
          <w:color w:val="1F487C"/>
          <w:sz w:val="24"/>
          <w:szCs w:val="24"/>
        </w:rPr>
        <w:lastRenderedPageBreak/>
        <w:t xml:space="preserve">Pharmacy </w:t>
      </w:r>
      <w:r w:rsidR="2B54705F" w:rsidRPr="7BA9A69B">
        <w:rPr>
          <w:rFonts w:asciiTheme="minorHAnsi" w:eastAsiaTheme="minorEastAsia" w:hAnsiTheme="minorHAnsi" w:cstheme="minorBidi"/>
          <w:color w:val="1F487C"/>
          <w:sz w:val="24"/>
          <w:szCs w:val="24"/>
        </w:rPr>
        <w:t>f</w:t>
      </w:r>
      <w:r w:rsidR="000C445D" w:rsidRPr="7BA9A69B">
        <w:rPr>
          <w:rFonts w:asciiTheme="minorHAnsi" w:eastAsiaTheme="minorEastAsia" w:hAnsiTheme="minorHAnsi" w:cstheme="minorBidi"/>
          <w:color w:val="1F487C"/>
          <w:sz w:val="24"/>
          <w:szCs w:val="24"/>
        </w:rPr>
        <w:t>act</w:t>
      </w:r>
      <w:r w:rsidR="2BA400CC" w:rsidRPr="7BA9A69B">
        <w:rPr>
          <w:rFonts w:asciiTheme="minorHAnsi" w:eastAsiaTheme="minorEastAsia" w:hAnsiTheme="minorHAnsi" w:cstheme="minorBidi"/>
          <w:color w:val="1F487C"/>
          <w:sz w:val="24"/>
          <w:szCs w:val="24"/>
        </w:rPr>
        <w:t>s</w:t>
      </w:r>
      <w:r w:rsidR="000C445D" w:rsidRPr="7BA9A69B">
        <w:rPr>
          <w:rFonts w:asciiTheme="minorHAnsi" w:eastAsiaTheme="minorEastAsia" w:hAnsiTheme="minorHAnsi" w:cstheme="minorBidi"/>
          <w:color w:val="1F487C"/>
          <w:sz w:val="24"/>
          <w:szCs w:val="24"/>
        </w:rPr>
        <w:t>heets</w:t>
      </w:r>
      <w:r w:rsidR="3E99B6F2" w:rsidRPr="7BA9A69B">
        <w:rPr>
          <w:rFonts w:asciiTheme="minorHAnsi" w:eastAsiaTheme="minorEastAsia" w:hAnsiTheme="minorHAnsi" w:cstheme="minorBidi"/>
          <w:color w:val="1F487C"/>
          <w:sz w:val="24"/>
          <w:szCs w:val="24"/>
        </w:rPr>
        <w:t xml:space="preserve"> </w:t>
      </w:r>
      <w:r w:rsidR="264164CB" w:rsidRPr="7BA9A69B">
        <w:rPr>
          <w:rFonts w:asciiTheme="minorHAnsi" w:eastAsiaTheme="minorEastAsia" w:hAnsiTheme="minorHAnsi" w:cstheme="minorBidi"/>
          <w:color w:val="1F487C"/>
          <w:sz w:val="24"/>
          <w:szCs w:val="24"/>
        </w:rPr>
        <w:t xml:space="preserve">for </w:t>
      </w:r>
      <w:r w:rsidR="3E99B6F2" w:rsidRPr="7BA9A69B">
        <w:rPr>
          <w:rFonts w:asciiTheme="minorHAnsi" w:eastAsiaTheme="minorEastAsia" w:hAnsiTheme="minorHAnsi" w:cstheme="minorBidi"/>
          <w:color w:val="1F487C"/>
          <w:sz w:val="24"/>
          <w:szCs w:val="24"/>
        </w:rPr>
        <w:t>Community Pharmacy News</w:t>
      </w:r>
      <w:r w:rsidR="0399E52A" w:rsidRPr="7BA9A69B">
        <w:rPr>
          <w:rFonts w:asciiTheme="minorHAnsi" w:eastAsiaTheme="minorEastAsia" w:hAnsiTheme="minorHAnsi" w:cstheme="minorBidi"/>
          <w:color w:val="1F487C"/>
          <w:sz w:val="24"/>
          <w:szCs w:val="24"/>
        </w:rPr>
        <w:t xml:space="preserve"> (CPN)</w:t>
      </w:r>
    </w:p>
    <w:p w14:paraId="0182636C" w14:textId="05971EEA" w:rsidR="000C445D" w:rsidRPr="00D303D2" w:rsidRDefault="3399BE34" w:rsidP="000C445D">
      <w:pPr>
        <w:pStyle w:val="NoSpacing"/>
        <w:jc w:val="both"/>
        <w:rPr>
          <w:rFonts w:eastAsia="Calibri"/>
          <w:color w:val="201F1E"/>
        </w:rPr>
      </w:pPr>
      <w:r w:rsidRPr="1F55733A">
        <w:rPr>
          <w:rFonts w:eastAsia="Calibri"/>
          <w:color w:val="201F1E"/>
        </w:rPr>
        <w:t xml:space="preserve">Each month </w:t>
      </w:r>
      <w:r w:rsidR="000C445D" w:rsidRPr="1F55733A">
        <w:rPr>
          <w:rFonts w:eastAsia="Calibri"/>
          <w:color w:val="201F1E"/>
        </w:rPr>
        <w:t xml:space="preserve">DST </w:t>
      </w:r>
      <w:r w:rsidR="48100AE7" w:rsidRPr="1F55733A">
        <w:rPr>
          <w:rFonts w:eastAsia="Calibri"/>
          <w:color w:val="201F1E"/>
        </w:rPr>
        <w:t xml:space="preserve">produces </w:t>
      </w:r>
      <w:r w:rsidR="58EFE054" w:rsidRPr="1F55733A">
        <w:rPr>
          <w:rFonts w:eastAsia="Calibri"/>
          <w:color w:val="201F1E"/>
        </w:rPr>
        <w:t>f</w:t>
      </w:r>
      <w:r w:rsidR="000C445D" w:rsidRPr="1F55733A">
        <w:rPr>
          <w:rFonts w:eastAsia="Calibri"/>
          <w:color w:val="201F1E"/>
        </w:rPr>
        <w:t>actsheets</w:t>
      </w:r>
      <w:r w:rsidR="573FF021" w:rsidRPr="1F55733A">
        <w:rPr>
          <w:rFonts w:eastAsia="Calibri"/>
          <w:color w:val="201F1E"/>
        </w:rPr>
        <w:t xml:space="preserve"> with latest information and reminders</w:t>
      </w:r>
      <w:r w:rsidR="3BAD57BA" w:rsidRPr="1F55733A">
        <w:rPr>
          <w:rFonts w:eastAsia="Calibri"/>
          <w:color w:val="201F1E"/>
        </w:rPr>
        <w:t xml:space="preserve"> on various dispensing and supply</w:t>
      </w:r>
      <w:r w:rsidR="255F16F5" w:rsidRPr="1F55733A">
        <w:rPr>
          <w:rFonts w:eastAsia="Calibri"/>
          <w:color w:val="201F1E"/>
        </w:rPr>
        <w:t>-</w:t>
      </w:r>
      <w:r w:rsidR="629B160D" w:rsidRPr="1F55733A">
        <w:rPr>
          <w:rFonts w:eastAsia="Calibri"/>
          <w:color w:val="201F1E"/>
        </w:rPr>
        <w:t>related</w:t>
      </w:r>
      <w:r w:rsidR="3BAD57BA" w:rsidRPr="1F55733A">
        <w:rPr>
          <w:rFonts w:eastAsia="Calibri"/>
          <w:color w:val="201F1E"/>
        </w:rPr>
        <w:t xml:space="preserve"> topics</w:t>
      </w:r>
      <w:r w:rsidR="000C445D" w:rsidRPr="1F55733A">
        <w:rPr>
          <w:rFonts w:eastAsia="Calibri"/>
          <w:color w:val="201F1E"/>
        </w:rPr>
        <w:t xml:space="preserve"> for pharmacy teams to </w:t>
      </w:r>
      <w:r w:rsidR="6A5DBFF5" w:rsidRPr="1F55733A">
        <w:rPr>
          <w:rFonts w:eastAsia="Calibri"/>
          <w:color w:val="201F1E"/>
        </w:rPr>
        <w:t>refer to.</w:t>
      </w:r>
      <w:r w:rsidR="266BED38" w:rsidRPr="1F55733A">
        <w:rPr>
          <w:rFonts w:eastAsia="Calibri"/>
          <w:color w:val="201F1E"/>
        </w:rPr>
        <w:t xml:space="preserve"> </w:t>
      </w:r>
      <w:r w:rsidR="000C445D" w:rsidRPr="1F55733A">
        <w:rPr>
          <w:rFonts w:eastAsia="Calibri"/>
          <w:color w:val="201F1E"/>
        </w:rPr>
        <w:t>Below is a table of the</w:t>
      </w:r>
      <w:r w:rsidR="242ECA3C" w:rsidRPr="1F55733A">
        <w:rPr>
          <w:rFonts w:eastAsia="Calibri"/>
          <w:color w:val="201F1E"/>
        </w:rPr>
        <w:t xml:space="preserve"> recent</w:t>
      </w:r>
      <w:r w:rsidR="000C445D" w:rsidRPr="1F55733A">
        <w:rPr>
          <w:rFonts w:eastAsia="Calibri"/>
          <w:color w:val="201F1E"/>
        </w:rPr>
        <w:t xml:space="preserve"> factsheets</w:t>
      </w:r>
      <w:r w:rsidR="0FD3AB64" w:rsidRPr="1F55733A">
        <w:rPr>
          <w:rFonts w:eastAsia="Calibri"/>
          <w:color w:val="201F1E"/>
        </w:rPr>
        <w:t xml:space="preserve"> published i</w:t>
      </w:r>
      <w:r w:rsidR="6733FDEE" w:rsidRPr="1F55733A">
        <w:rPr>
          <w:rFonts w:eastAsia="Calibri"/>
          <w:color w:val="201F1E"/>
        </w:rPr>
        <w:t>n the</w:t>
      </w:r>
      <w:r w:rsidR="0FD3AB64" w:rsidRPr="1F55733A">
        <w:rPr>
          <w:rFonts w:eastAsia="Calibri"/>
          <w:color w:val="201F1E"/>
        </w:rPr>
        <w:t xml:space="preserve"> monthly Community Pharmacy News (CPN) magazine</w:t>
      </w:r>
      <w:r w:rsidR="000C445D" w:rsidRPr="1F55733A">
        <w:rPr>
          <w:rFonts w:eastAsia="Calibri"/>
          <w:color w:val="201F1E"/>
        </w:rPr>
        <w:t>:</w:t>
      </w:r>
    </w:p>
    <w:p w14:paraId="022CC928" w14:textId="30052524" w:rsidR="000C445D" w:rsidRPr="00D303D2" w:rsidRDefault="000C445D" w:rsidP="000C445D">
      <w:pPr>
        <w:pStyle w:val="NoSpacing"/>
        <w:jc w:val="both"/>
        <w:rPr>
          <w:rFonts w:eastAsia="Calibri"/>
          <w:color w:val="201F1E"/>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8240"/>
      </w:tblGrid>
      <w:tr w:rsidR="00D568C5" w:rsidRPr="00D568C5" w14:paraId="6019E7CC" w14:textId="77777777" w:rsidTr="2BB9C939">
        <w:trPr>
          <w:trHeight w:val="315"/>
        </w:trPr>
        <w:tc>
          <w:tcPr>
            <w:tcW w:w="1180" w:type="dxa"/>
            <w:shd w:val="clear" w:color="auto" w:fill="65922E"/>
            <w:noWrap/>
            <w:vAlign w:val="center"/>
            <w:hideMark/>
          </w:tcPr>
          <w:p w14:paraId="775792BD" w14:textId="77777777" w:rsidR="00D568C5" w:rsidRPr="00D568C5" w:rsidRDefault="00D568C5" w:rsidP="1F55733A">
            <w:pPr>
              <w:widowControl/>
              <w:autoSpaceDE/>
              <w:autoSpaceDN/>
              <w:jc w:val="center"/>
              <w:rPr>
                <w:rFonts w:eastAsia="Times New Roman"/>
                <w:b/>
                <w:bCs/>
                <w:color w:val="FFFFFF"/>
                <w:lang w:eastAsia="en-GB" w:bidi="ar-SA"/>
              </w:rPr>
            </w:pPr>
            <w:r w:rsidRPr="00D568C5">
              <w:rPr>
                <w:rFonts w:eastAsia="Times New Roman"/>
                <w:b/>
                <w:color w:val="FFFFFF" w:themeColor="background1"/>
                <w:lang w:eastAsia="en-GB" w:bidi="ar-SA"/>
              </w:rPr>
              <w:t>CPN Month</w:t>
            </w:r>
          </w:p>
        </w:tc>
        <w:tc>
          <w:tcPr>
            <w:tcW w:w="8240" w:type="dxa"/>
            <w:shd w:val="clear" w:color="auto" w:fill="65922E"/>
            <w:noWrap/>
            <w:vAlign w:val="center"/>
            <w:hideMark/>
          </w:tcPr>
          <w:p w14:paraId="75A54375" w14:textId="08874BB0" w:rsidR="00D568C5" w:rsidRPr="00D568C5" w:rsidRDefault="194A83E0" w:rsidP="00D568C5">
            <w:pPr>
              <w:widowControl/>
              <w:autoSpaceDE/>
              <w:autoSpaceDN/>
              <w:rPr>
                <w:rFonts w:eastAsia="Times New Roman"/>
                <w:b/>
                <w:bCs/>
                <w:color w:val="FFFFFF"/>
                <w:lang w:eastAsia="en-GB" w:bidi="ar-SA"/>
              </w:rPr>
            </w:pPr>
            <w:r w:rsidRPr="1F55733A">
              <w:rPr>
                <w:rFonts w:eastAsia="Times New Roman"/>
                <w:b/>
                <w:bCs/>
                <w:color w:val="FFFFFF" w:themeColor="background1"/>
                <w:lang w:eastAsia="en-GB" w:bidi="ar-SA"/>
              </w:rPr>
              <w:t>Factsheet</w:t>
            </w:r>
            <w:r w:rsidR="00D568C5" w:rsidRPr="00D568C5">
              <w:rPr>
                <w:rFonts w:eastAsia="Times New Roman"/>
                <w:b/>
                <w:color w:val="FFFFFF" w:themeColor="background1"/>
                <w:lang w:eastAsia="en-GB" w:bidi="ar-SA"/>
              </w:rPr>
              <w:t xml:space="preserve"> title</w:t>
            </w:r>
          </w:p>
        </w:tc>
      </w:tr>
      <w:tr w:rsidR="00D568C5" w:rsidRPr="00D568C5" w14:paraId="1E1B41ED" w14:textId="77777777" w:rsidTr="00D568C5">
        <w:trPr>
          <w:trHeight w:val="315"/>
        </w:trPr>
        <w:tc>
          <w:tcPr>
            <w:tcW w:w="1180" w:type="dxa"/>
            <w:shd w:val="clear" w:color="auto" w:fill="auto"/>
            <w:noWrap/>
            <w:vAlign w:val="center"/>
            <w:hideMark/>
          </w:tcPr>
          <w:p w14:paraId="5CDE6688" w14:textId="77777777" w:rsidR="00D568C5" w:rsidRPr="00D568C5" w:rsidRDefault="00D568C5" w:rsidP="00D568C5">
            <w:pPr>
              <w:widowControl/>
              <w:autoSpaceDE/>
              <w:autoSpaceDN/>
              <w:jc w:val="right"/>
              <w:rPr>
                <w:rFonts w:eastAsia="Times New Roman"/>
                <w:color w:val="000000"/>
                <w:lang w:eastAsia="en-GB" w:bidi="ar-SA"/>
              </w:rPr>
            </w:pPr>
            <w:r w:rsidRPr="00D568C5">
              <w:rPr>
                <w:rFonts w:eastAsia="Times New Roman"/>
                <w:color w:val="000000"/>
                <w:lang w:eastAsia="en-GB" w:bidi="ar-SA"/>
              </w:rPr>
              <w:t>Aug-20</w:t>
            </w:r>
          </w:p>
        </w:tc>
        <w:tc>
          <w:tcPr>
            <w:tcW w:w="8240" w:type="dxa"/>
            <w:shd w:val="clear" w:color="auto" w:fill="auto"/>
            <w:noWrap/>
            <w:vAlign w:val="center"/>
            <w:hideMark/>
          </w:tcPr>
          <w:p w14:paraId="5B105F0C" w14:textId="5F83FF92" w:rsidR="00D568C5" w:rsidRPr="00D568C5" w:rsidRDefault="00D568C5" w:rsidP="00D568C5">
            <w:pPr>
              <w:widowControl/>
              <w:autoSpaceDE/>
              <w:autoSpaceDN/>
              <w:rPr>
                <w:rFonts w:eastAsia="Times New Roman"/>
                <w:color w:val="000000"/>
                <w:lang w:eastAsia="en-GB" w:bidi="ar-SA"/>
              </w:rPr>
            </w:pPr>
            <w:r w:rsidRPr="00D568C5">
              <w:rPr>
                <w:rFonts w:eastAsia="Times New Roman"/>
                <w:color w:val="000000" w:themeColor="text1"/>
                <w:lang w:eastAsia="en-GB" w:bidi="ar-SA"/>
              </w:rPr>
              <w:t xml:space="preserve">Exemptions from prescription </w:t>
            </w:r>
            <w:r w:rsidR="04547282" w:rsidRPr="2BB9C939">
              <w:rPr>
                <w:rFonts w:eastAsia="Times New Roman"/>
                <w:color w:val="000000" w:themeColor="text1"/>
                <w:lang w:eastAsia="en-GB" w:bidi="ar-SA"/>
              </w:rPr>
              <w:t>charge</w:t>
            </w:r>
            <w:r w:rsidR="1B30DCD1" w:rsidRPr="2BB9C939">
              <w:rPr>
                <w:rFonts w:eastAsia="Times New Roman"/>
                <w:color w:val="000000" w:themeColor="text1"/>
                <w:lang w:eastAsia="en-GB" w:bidi="ar-SA"/>
              </w:rPr>
              <w:t>s</w:t>
            </w:r>
          </w:p>
        </w:tc>
      </w:tr>
      <w:tr w:rsidR="00D568C5" w:rsidRPr="00D568C5" w14:paraId="3E4D4482" w14:textId="77777777" w:rsidTr="00D568C5">
        <w:trPr>
          <w:trHeight w:val="315"/>
        </w:trPr>
        <w:tc>
          <w:tcPr>
            <w:tcW w:w="1180" w:type="dxa"/>
            <w:shd w:val="clear" w:color="auto" w:fill="auto"/>
            <w:noWrap/>
            <w:vAlign w:val="center"/>
            <w:hideMark/>
          </w:tcPr>
          <w:p w14:paraId="16BCF086" w14:textId="77777777" w:rsidR="00D568C5" w:rsidRPr="00D568C5" w:rsidRDefault="00D568C5" w:rsidP="00D568C5">
            <w:pPr>
              <w:widowControl/>
              <w:autoSpaceDE/>
              <w:autoSpaceDN/>
              <w:jc w:val="right"/>
              <w:rPr>
                <w:rFonts w:eastAsia="Times New Roman"/>
                <w:color w:val="000000"/>
                <w:lang w:eastAsia="en-GB" w:bidi="ar-SA"/>
              </w:rPr>
            </w:pPr>
            <w:r w:rsidRPr="00D568C5">
              <w:rPr>
                <w:rFonts w:eastAsia="Times New Roman"/>
                <w:color w:val="000000"/>
                <w:lang w:eastAsia="en-GB" w:bidi="ar-SA"/>
              </w:rPr>
              <w:t>Jul-20</w:t>
            </w:r>
          </w:p>
        </w:tc>
        <w:tc>
          <w:tcPr>
            <w:tcW w:w="8240" w:type="dxa"/>
            <w:shd w:val="clear" w:color="auto" w:fill="auto"/>
            <w:noWrap/>
            <w:vAlign w:val="center"/>
            <w:hideMark/>
          </w:tcPr>
          <w:p w14:paraId="69640CD5" w14:textId="77777777" w:rsidR="00D568C5" w:rsidRPr="00D568C5" w:rsidRDefault="00D568C5" w:rsidP="00D568C5">
            <w:pPr>
              <w:widowControl/>
              <w:autoSpaceDE/>
              <w:autoSpaceDN/>
              <w:rPr>
                <w:rFonts w:eastAsia="Times New Roman"/>
                <w:color w:val="000000"/>
                <w:lang w:eastAsia="en-GB" w:bidi="ar-SA"/>
              </w:rPr>
            </w:pPr>
            <w:r w:rsidRPr="00D568C5">
              <w:rPr>
                <w:rFonts w:eastAsia="Times New Roman"/>
                <w:color w:val="000000"/>
                <w:lang w:eastAsia="en-GB" w:bidi="ar-SA"/>
              </w:rPr>
              <w:t>New prescriber endorsement ‘FS’ for free supply of sexual health treatment</w:t>
            </w:r>
          </w:p>
        </w:tc>
      </w:tr>
      <w:tr w:rsidR="00D568C5" w:rsidRPr="00D568C5" w14:paraId="62323132" w14:textId="77777777" w:rsidTr="00D568C5">
        <w:trPr>
          <w:trHeight w:val="315"/>
        </w:trPr>
        <w:tc>
          <w:tcPr>
            <w:tcW w:w="1180" w:type="dxa"/>
            <w:shd w:val="clear" w:color="auto" w:fill="auto"/>
            <w:noWrap/>
            <w:vAlign w:val="center"/>
            <w:hideMark/>
          </w:tcPr>
          <w:p w14:paraId="354A161B" w14:textId="77777777" w:rsidR="00D568C5" w:rsidRPr="00D568C5" w:rsidRDefault="00D568C5" w:rsidP="00D568C5">
            <w:pPr>
              <w:widowControl/>
              <w:autoSpaceDE/>
              <w:autoSpaceDN/>
              <w:jc w:val="right"/>
              <w:rPr>
                <w:rFonts w:eastAsia="Times New Roman"/>
                <w:color w:val="000000"/>
                <w:lang w:eastAsia="en-GB" w:bidi="ar-SA"/>
              </w:rPr>
            </w:pPr>
            <w:r w:rsidRPr="00D568C5">
              <w:rPr>
                <w:rFonts w:eastAsia="Times New Roman"/>
                <w:color w:val="000000"/>
                <w:lang w:eastAsia="en-GB" w:bidi="ar-SA"/>
              </w:rPr>
              <w:t>Jun-20</w:t>
            </w:r>
          </w:p>
        </w:tc>
        <w:tc>
          <w:tcPr>
            <w:tcW w:w="8240" w:type="dxa"/>
            <w:shd w:val="clear" w:color="auto" w:fill="auto"/>
            <w:noWrap/>
            <w:vAlign w:val="center"/>
            <w:hideMark/>
          </w:tcPr>
          <w:p w14:paraId="763ECC58" w14:textId="209891B5" w:rsidR="00D568C5" w:rsidRPr="00D568C5" w:rsidRDefault="00D568C5" w:rsidP="00D568C5">
            <w:pPr>
              <w:widowControl/>
              <w:autoSpaceDE/>
              <w:autoSpaceDN/>
              <w:rPr>
                <w:rFonts w:eastAsia="Times New Roman"/>
                <w:color w:val="000000"/>
                <w:lang w:eastAsia="en-GB" w:bidi="ar-SA"/>
              </w:rPr>
            </w:pPr>
            <w:r w:rsidRPr="00D568C5">
              <w:rPr>
                <w:rFonts w:eastAsia="Times New Roman"/>
                <w:color w:val="000000" w:themeColor="text1"/>
                <w:lang w:eastAsia="en-GB" w:bidi="ar-SA"/>
              </w:rPr>
              <w:t>All you need to know about: Special containers and products requiring reconstitution</w:t>
            </w:r>
          </w:p>
        </w:tc>
      </w:tr>
      <w:tr w:rsidR="00D568C5" w:rsidRPr="00D568C5" w14:paraId="2FE4B95B" w14:textId="77777777" w:rsidTr="00D568C5">
        <w:trPr>
          <w:trHeight w:val="315"/>
        </w:trPr>
        <w:tc>
          <w:tcPr>
            <w:tcW w:w="1180" w:type="dxa"/>
            <w:shd w:val="clear" w:color="auto" w:fill="auto"/>
            <w:noWrap/>
            <w:vAlign w:val="center"/>
            <w:hideMark/>
          </w:tcPr>
          <w:p w14:paraId="3A96344A" w14:textId="77777777" w:rsidR="00D568C5" w:rsidRPr="00D568C5" w:rsidRDefault="00D568C5" w:rsidP="00D568C5">
            <w:pPr>
              <w:widowControl/>
              <w:autoSpaceDE/>
              <w:autoSpaceDN/>
              <w:jc w:val="right"/>
              <w:rPr>
                <w:rFonts w:eastAsia="Times New Roman"/>
                <w:color w:val="000000"/>
                <w:lang w:eastAsia="en-GB" w:bidi="ar-SA"/>
              </w:rPr>
            </w:pPr>
            <w:r w:rsidRPr="00D568C5">
              <w:rPr>
                <w:rFonts w:eastAsia="Times New Roman"/>
                <w:color w:val="000000"/>
                <w:lang w:eastAsia="en-GB" w:bidi="ar-SA"/>
              </w:rPr>
              <w:t>May-20</w:t>
            </w:r>
          </w:p>
        </w:tc>
        <w:tc>
          <w:tcPr>
            <w:tcW w:w="8240" w:type="dxa"/>
            <w:shd w:val="clear" w:color="auto" w:fill="auto"/>
            <w:noWrap/>
            <w:vAlign w:val="center"/>
            <w:hideMark/>
          </w:tcPr>
          <w:p w14:paraId="2F60CEA7" w14:textId="5A6243CA" w:rsidR="00D568C5" w:rsidRPr="00D568C5" w:rsidRDefault="00A636CF" w:rsidP="00D568C5">
            <w:pPr>
              <w:widowControl/>
              <w:autoSpaceDE/>
              <w:autoSpaceDN/>
              <w:rPr>
                <w:rFonts w:eastAsia="Times New Roman"/>
                <w:color w:val="000000"/>
                <w:lang w:eastAsia="en-GB" w:bidi="ar-SA"/>
              </w:rPr>
            </w:pPr>
            <w:r>
              <w:rPr>
                <w:rFonts w:eastAsia="Times New Roman"/>
                <w:color w:val="000000"/>
                <w:lang w:eastAsia="en-GB" w:bidi="ar-SA"/>
              </w:rPr>
              <w:t>C-19</w:t>
            </w:r>
            <w:r w:rsidR="00D568C5" w:rsidRPr="00D568C5">
              <w:rPr>
                <w:rFonts w:eastAsia="Times New Roman"/>
                <w:color w:val="000000"/>
                <w:lang w:eastAsia="en-GB" w:bidi="ar-SA"/>
              </w:rPr>
              <w:t xml:space="preserve"> related payments in June/July</w:t>
            </w:r>
          </w:p>
        </w:tc>
      </w:tr>
      <w:tr w:rsidR="00D568C5" w:rsidRPr="00D568C5" w14:paraId="76B443EB" w14:textId="77777777" w:rsidTr="00D568C5">
        <w:trPr>
          <w:trHeight w:val="315"/>
        </w:trPr>
        <w:tc>
          <w:tcPr>
            <w:tcW w:w="1180" w:type="dxa"/>
            <w:shd w:val="clear" w:color="auto" w:fill="auto"/>
            <w:noWrap/>
            <w:vAlign w:val="center"/>
            <w:hideMark/>
          </w:tcPr>
          <w:p w14:paraId="74A7A5FB" w14:textId="77777777" w:rsidR="00D568C5" w:rsidRPr="00D568C5" w:rsidRDefault="00D568C5" w:rsidP="00D568C5">
            <w:pPr>
              <w:widowControl/>
              <w:autoSpaceDE/>
              <w:autoSpaceDN/>
              <w:jc w:val="right"/>
              <w:rPr>
                <w:rFonts w:eastAsia="Times New Roman"/>
                <w:color w:val="000000"/>
                <w:lang w:eastAsia="en-GB" w:bidi="ar-SA"/>
              </w:rPr>
            </w:pPr>
            <w:r w:rsidRPr="00D568C5">
              <w:rPr>
                <w:rFonts w:eastAsia="Times New Roman"/>
                <w:color w:val="000000"/>
                <w:lang w:eastAsia="en-GB" w:bidi="ar-SA"/>
              </w:rPr>
              <w:t>Apr-20</w:t>
            </w:r>
          </w:p>
        </w:tc>
        <w:tc>
          <w:tcPr>
            <w:tcW w:w="8240" w:type="dxa"/>
            <w:shd w:val="clear" w:color="auto" w:fill="auto"/>
            <w:noWrap/>
            <w:vAlign w:val="center"/>
            <w:hideMark/>
          </w:tcPr>
          <w:p w14:paraId="5E978ACA" w14:textId="5F2E036E" w:rsidR="00D568C5" w:rsidRPr="00D568C5" w:rsidRDefault="00A636CF" w:rsidP="00D568C5">
            <w:pPr>
              <w:widowControl/>
              <w:autoSpaceDE/>
              <w:autoSpaceDN/>
              <w:rPr>
                <w:rFonts w:eastAsia="Times New Roman"/>
                <w:color w:val="000000"/>
                <w:lang w:eastAsia="en-GB" w:bidi="ar-SA"/>
              </w:rPr>
            </w:pPr>
            <w:r>
              <w:rPr>
                <w:rFonts w:eastAsia="Times New Roman"/>
                <w:color w:val="000000" w:themeColor="text1"/>
                <w:lang w:eastAsia="en-GB" w:bidi="ar-SA"/>
              </w:rPr>
              <w:t>C-19</w:t>
            </w:r>
            <w:r w:rsidR="00D568C5" w:rsidRPr="00D568C5">
              <w:rPr>
                <w:rFonts w:eastAsia="Times New Roman"/>
                <w:color w:val="000000" w:themeColor="text1"/>
                <w:lang w:eastAsia="en-GB" w:bidi="ar-SA"/>
              </w:rPr>
              <w:t xml:space="preserve"> related payments</w:t>
            </w:r>
            <w:r w:rsidR="5915C334" w:rsidRPr="1F55733A">
              <w:rPr>
                <w:rFonts w:eastAsia="Times New Roman"/>
                <w:color w:val="000000" w:themeColor="text1"/>
                <w:lang w:eastAsia="en-GB" w:bidi="ar-SA"/>
              </w:rPr>
              <w:t xml:space="preserve"> in April/May</w:t>
            </w:r>
          </w:p>
        </w:tc>
      </w:tr>
      <w:tr w:rsidR="00D568C5" w:rsidRPr="00D568C5" w14:paraId="5F6310D4" w14:textId="77777777" w:rsidTr="00D568C5">
        <w:trPr>
          <w:trHeight w:val="315"/>
        </w:trPr>
        <w:tc>
          <w:tcPr>
            <w:tcW w:w="1180" w:type="dxa"/>
            <w:shd w:val="clear" w:color="auto" w:fill="auto"/>
            <w:noWrap/>
            <w:vAlign w:val="center"/>
            <w:hideMark/>
          </w:tcPr>
          <w:p w14:paraId="7C9E74B8" w14:textId="77777777" w:rsidR="00D568C5" w:rsidRPr="00D568C5" w:rsidRDefault="00D568C5" w:rsidP="00D568C5">
            <w:pPr>
              <w:widowControl/>
              <w:autoSpaceDE/>
              <w:autoSpaceDN/>
              <w:jc w:val="right"/>
              <w:rPr>
                <w:rFonts w:eastAsia="Times New Roman"/>
                <w:color w:val="000000"/>
                <w:lang w:eastAsia="en-GB" w:bidi="ar-SA"/>
              </w:rPr>
            </w:pPr>
            <w:r w:rsidRPr="00D568C5">
              <w:rPr>
                <w:rFonts w:eastAsia="Times New Roman"/>
                <w:color w:val="000000"/>
                <w:lang w:eastAsia="en-GB" w:bidi="ar-SA"/>
              </w:rPr>
              <w:t>Mar-20</w:t>
            </w:r>
          </w:p>
        </w:tc>
        <w:tc>
          <w:tcPr>
            <w:tcW w:w="8240" w:type="dxa"/>
            <w:shd w:val="clear" w:color="auto" w:fill="auto"/>
            <w:noWrap/>
            <w:vAlign w:val="center"/>
            <w:hideMark/>
          </w:tcPr>
          <w:p w14:paraId="65F0BBD7" w14:textId="77777777" w:rsidR="00D568C5" w:rsidRPr="00D568C5" w:rsidRDefault="00D568C5" w:rsidP="00D568C5">
            <w:pPr>
              <w:widowControl/>
              <w:autoSpaceDE/>
              <w:autoSpaceDN/>
              <w:rPr>
                <w:rFonts w:eastAsia="Times New Roman"/>
                <w:color w:val="000000"/>
                <w:lang w:eastAsia="en-GB" w:bidi="ar-SA"/>
              </w:rPr>
            </w:pPr>
            <w:r w:rsidRPr="00D568C5">
              <w:rPr>
                <w:rFonts w:eastAsia="Times New Roman"/>
                <w:color w:val="000000"/>
                <w:lang w:eastAsia="en-GB" w:bidi="ar-SA"/>
              </w:rPr>
              <w:t>Dispensing Factsheet: Prescription endorsements</w:t>
            </w:r>
          </w:p>
        </w:tc>
      </w:tr>
      <w:tr w:rsidR="00D568C5" w:rsidRPr="00D568C5" w14:paraId="6681BB63" w14:textId="77777777" w:rsidTr="00D568C5">
        <w:trPr>
          <w:trHeight w:val="315"/>
        </w:trPr>
        <w:tc>
          <w:tcPr>
            <w:tcW w:w="1180" w:type="dxa"/>
            <w:shd w:val="clear" w:color="auto" w:fill="auto"/>
            <w:noWrap/>
            <w:vAlign w:val="center"/>
            <w:hideMark/>
          </w:tcPr>
          <w:p w14:paraId="76897A2A" w14:textId="77777777" w:rsidR="00D568C5" w:rsidRPr="00D568C5" w:rsidRDefault="00D568C5" w:rsidP="00D568C5">
            <w:pPr>
              <w:widowControl/>
              <w:autoSpaceDE/>
              <w:autoSpaceDN/>
              <w:jc w:val="right"/>
              <w:rPr>
                <w:rFonts w:eastAsia="Times New Roman"/>
                <w:color w:val="000000"/>
                <w:lang w:eastAsia="en-GB" w:bidi="ar-SA"/>
              </w:rPr>
            </w:pPr>
            <w:r w:rsidRPr="00D568C5">
              <w:rPr>
                <w:rFonts w:eastAsia="Times New Roman"/>
                <w:color w:val="000000"/>
                <w:lang w:eastAsia="en-GB" w:bidi="ar-SA"/>
              </w:rPr>
              <w:t>Feb-20</w:t>
            </w:r>
          </w:p>
        </w:tc>
        <w:tc>
          <w:tcPr>
            <w:tcW w:w="8240" w:type="dxa"/>
            <w:shd w:val="clear" w:color="auto" w:fill="auto"/>
            <w:noWrap/>
            <w:vAlign w:val="center"/>
            <w:hideMark/>
          </w:tcPr>
          <w:p w14:paraId="1320A5B5" w14:textId="25E37320" w:rsidR="00D568C5" w:rsidRPr="00D568C5" w:rsidRDefault="71D75A5D" w:rsidP="00D568C5">
            <w:pPr>
              <w:widowControl/>
              <w:autoSpaceDE/>
              <w:autoSpaceDN/>
              <w:rPr>
                <w:rFonts w:eastAsia="Times New Roman"/>
                <w:color w:val="000000"/>
                <w:lang w:eastAsia="en-GB" w:bidi="ar-SA"/>
              </w:rPr>
            </w:pPr>
            <w:r w:rsidRPr="1F55733A">
              <w:rPr>
                <w:rFonts w:eastAsia="Times New Roman"/>
                <w:color w:val="000000" w:themeColor="text1"/>
                <w:lang w:eastAsia="en-GB" w:bidi="ar-SA"/>
              </w:rPr>
              <w:t>Dispensing and e</w:t>
            </w:r>
            <w:r w:rsidR="194A83E0" w:rsidRPr="1F55733A">
              <w:rPr>
                <w:rFonts w:eastAsia="Times New Roman"/>
                <w:color w:val="000000" w:themeColor="text1"/>
                <w:lang w:eastAsia="en-GB" w:bidi="ar-SA"/>
              </w:rPr>
              <w:t>ndorsing</w:t>
            </w:r>
            <w:r w:rsidR="10B033E6" w:rsidRPr="1F55733A">
              <w:rPr>
                <w:rFonts w:eastAsia="Times New Roman"/>
                <w:color w:val="000000" w:themeColor="text1"/>
                <w:lang w:eastAsia="en-GB" w:bidi="ar-SA"/>
              </w:rPr>
              <w:t xml:space="preserve"> FP10MDA</w:t>
            </w:r>
            <w:r w:rsidR="00D568C5" w:rsidRPr="00D568C5">
              <w:rPr>
                <w:rFonts w:eastAsia="Times New Roman"/>
                <w:color w:val="000000" w:themeColor="text1"/>
                <w:lang w:eastAsia="en-GB" w:bidi="ar-SA"/>
              </w:rPr>
              <w:t xml:space="preserve"> instalment forms correctly</w:t>
            </w:r>
          </w:p>
        </w:tc>
      </w:tr>
      <w:tr w:rsidR="00D568C5" w:rsidRPr="00D568C5" w14:paraId="337830D4" w14:textId="77777777" w:rsidTr="00D568C5">
        <w:trPr>
          <w:trHeight w:val="315"/>
        </w:trPr>
        <w:tc>
          <w:tcPr>
            <w:tcW w:w="1180" w:type="dxa"/>
            <w:shd w:val="clear" w:color="auto" w:fill="auto"/>
            <w:noWrap/>
            <w:vAlign w:val="center"/>
            <w:hideMark/>
          </w:tcPr>
          <w:p w14:paraId="19FEAC5E" w14:textId="77777777" w:rsidR="00D568C5" w:rsidRPr="00D568C5" w:rsidRDefault="00D568C5" w:rsidP="00D568C5">
            <w:pPr>
              <w:widowControl/>
              <w:autoSpaceDE/>
              <w:autoSpaceDN/>
              <w:jc w:val="right"/>
              <w:rPr>
                <w:rFonts w:eastAsia="Times New Roman"/>
                <w:color w:val="000000"/>
                <w:lang w:eastAsia="en-GB" w:bidi="ar-SA"/>
              </w:rPr>
            </w:pPr>
            <w:r w:rsidRPr="00D568C5">
              <w:rPr>
                <w:rFonts w:eastAsia="Times New Roman"/>
                <w:color w:val="000000"/>
                <w:lang w:eastAsia="en-GB" w:bidi="ar-SA"/>
              </w:rPr>
              <w:t>Jan-20</w:t>
            </w:r>
          </w:p>
        </w:tc>
        <w:tc>
          <w:tcPr>
            <w:tcW w:w="8240" w:type="dxa"/>
            <w:shd w:val="clear" w:color="auto" w:fill="auto"/>
            <w:noWrap/>
            <w:vAlign w:val="center"/>
            <w:hideMark/>
          </w:tcPr>
          <w:p w14:paraId="5A275F19" w14:textId="5C0C8E11" w:rsidR="00D568C5" w:rsidRPr="00D568C5" w:rsidRDefault="00D568C5" w:rsidP="00D568C5">
            <w:pPr>
              <w:widowControl/>
              <w:autoSpaceDE/>
              <w:autoSpaceDN/>
              <w:rPr>
                <w:rFonts w:eastAsia="Times New Roman"/>
                <w:color w:val="000000"/>
                <w:lang w:eastAsia="en-GB" w:bidi="ar-SA"/>
              </w:rPr>
            </w:pPr>
            <w:r w:rsidRPr="00D568C5">
              <w:rPr>
                <w:rFonts w:eastAsia="Times New Roman"/>
                <w:color w:val="000000" w:themeColor="text1"/>
                <w:lang w:eastAsia="en-GB" w:bidi="ar-SA"/>
              </w:rPr>
              <w:t xml:space="preserve">Changes to FP10 NHS Prescription </w:t>
            </w:r>
            <w:r w:rsidR="43D25A43" w:rsidRPr="1F55733A">
              <w:rPr>
                <w:rFonts w:eastAsia="Times New Roman"/>
                <w:color w:val="000000" w:themeColor="text1"/>
                <w:lang w:eastAsia="en-GB" w:bidi="ar-SA"/>
              </w:rPr>
              <w:t>f</w:t>
            </w:r>
            <w:r w:rsidR="194A83E0" w:rsidRPr="1F55733A">
              <w:rPr>
                <w:rFonts w:eastAsia="Times New Roman"/>
                <w:color w:val="000000" w:themeColor="text1"/>
                <w:lang w:eastAsia="en-GB" w:bidi="ar-SA"/>
              </w:rPr>
              <w:t>orms</w:t>
            </w:r>
            <w:r w:rsidRPr="00D568C5">
              <w:rPr>
                <w:rFonts w:eastAsia="Times New Roman"/>
                <w:color w:val="000000" w:themeColor="text1"/>
                <w:lang w:eastAsia="en-GB" w:bidi="ar-SA"/>
              </w:rPr>
              <w:t xml:space="preserve"> and EPS Tokens</w:t>
            </w:r>
          </w:p>
        </w:tc>
      </w:tr>
    </w:tbl>
    <w:p w14:paraId="7921E8D0" w14:textId="77777777" w:rsidR="000C445D" w:rsidRPr="00D303D2" w:rsidRDefault="000C445D" w:rsidP="000C445D">
      <w:pPr>
        <w:pStyle w:val="NoSpacing"/>
        <w:jc w:val="both"/>
        <w:rPr>
          <w:rFonts w:eastAsia="Calibri" w:cstheme="minorHAnsi"/>
          <w:color w:val="201F1E"/>
        </w:rPr>
      </w:pPr>
      <w:r w:rsidRPr="00D303D2">
        <w:rPr>
          <w:rFonts w:eastAsia="Calibri" w:cstheme="minorHAnsi"/>
          <w:color w:val="201F1E"/>
        </w:rPr>
        <w:t xml:space="preserve"> </w:t>
      </w:r>
    </w:p>
    <w:p w14:paraId="24ED66BB" w14:textId="77777777" w:rsidR="000C445D" w:rsidRPr="00D303D2" w:rsidRDefault="000C445D" w:rsidP="000C445D">
      <w:pPr>
        <w:pStyle w:val="NoSpacing"/>
        <w:jc w:val="both"/>
        <w:rPr>
          <w:rFonts w:eastAsia="Calibri" w:cstheme="minorHAnsi"/>
          <w:color w:val="201F1E"/>
        </w:rPr>
      </w:pPr>
    </w:p>
    <w:p w14:paraId="428AE561" w14:textId="77777777" w:rsidR="000C445D" w:rsidRPr="00D303D2" w:rsidRDefault="000C445D" w:rsidP="000C445D">
      <w:pPr>
        <w:pStyle w:val="NoSpacing"/>
        <w:jc w:val="both"/>
        <w:rPr>
          <w:rFonts w:eastAsia="Calibri" w:cstheme="minorHAnsi"/>
          <w:color w:val="201F1E"/>
        </w:rPr>
      </w:pPr>
    </w:p>
    <w:p w14:paraId="658EA516" w14:textId="77777777" w:rsidR="000C445D" w:rsidRPr="00D303D2" w:rsidRDefault="000C445D" w:rsidP="000C445D">
      <w:pPr>
        <w:pStyle w:val="NoSpacing"/>
        <w:jc w:val="both"/>
        <w:rPr>
          <w:rFonts w:eastAsia="Calibri" w:cstheme="minorHAnsi"/>
          <w:color w:val="201F1E"/>
        </w:rPr>
      </w:pPr>
    </w:p>
    <w:p w14:paraId="2C601795" w14:textId="77777777" w:rsidR="000C445D" w:rsidRPr="00D303D2" w:rsidRDefault="000C445D" w:rsidP="000C445D">
      <w:pPr>
        <w:pStyle w:val="NoSpacing"/>
        <w:jc w:val="both"/>
        <w:rPr>
          <w:rFonts w:eastAsia="Calibri" w:cstheme="minorHAnsi"/>
          <w:color w:val="201F1E"/>
        </w:rPr>
      </w:pPr>
    </w:p>
    <w:p w14:paraId="7D7579C1" w14:textId="77777777" w:rsidR="000C445D" w:rsidRPr="00D303D2" w:rsidRDefault="000C445D" w:rsidP="000C445D">
      <w:pPr>
        <w:pStyle w:val="NoSpacing"/>
        <w:jc w:val="both"/>
        <w:rPr>
          <w:rFonts w:eastAsia="Calibri" w:cstheme="minorHAnsi"/>
          <w:color w:val="201F1E"/>
        </w:rPr>
      </w:pPr>
    </w:p>
    <w:p w14:paraId="1ECCDE05" w14:textId="77777777" w:rsidR="000C445D" w:rsidRPr="00D303D2" w:rsidRDefault="000C445D" w:rsidP="000C445D">
      <w:pPr>
        <w:pStyle w:val="NoSpacing"/>
        <w:jc w:val="both"/>
        <w:rPr>
          <w:rFonts w:eastAsia="Calibri" w:cstheme="minorHAnsi"/>
          <w:color w:val="201F1E"/>
        </w:rPr>
      </w:pPr>
    </w:p>
    <w:p w14:paraId="346E37DD" w14:textId="77777777" w:rsidR="000C445D" w:rsidRPr="00D303D2" w:rsidRDefault="000C445D" w:rsidP="000C445D">
      <w:pPr>
        <w:pStyle w:val="NoSpacing"/>
        <w:jc w:val="both"/>
        <w:rPr>
          <w:rFonts w:eastAsia="Calibri" w:cstheme="minorHAnsi"/>
          <w:color w:val="201F1E"/>
        </w:rPr>
      </w:pPr>
    </w:p>
    <w:p w14:paraId="0361EF28" w14:textId="77777777" w:rsidR="000C445D" w:rsidRPr="00D303D2" w:rsidRDefault="000C445D" w:rsidP="000C445D">
      <w:pPr>
        <w:pStyle w:val="NoSpacing"/>
        <w:jc w:val="both"/>
        <w:rPr>
          <w:rFonts w:eastAsia="Calibri" w:cstheme="minorHAnsi"/>
          <w:color w:val="201F1E"/>
        </w:rPr>
      </w:pPr>
    </w:p>
    <w:p w14:paraId="4156CC91" w14:textId="77777777" w:rsidR="00964DEB" w:rsidRDefault="00964DEB" w:rsidP="000C445D">
      <w:pPr>
        <w:pStyle w:val="NoSpacing"/>
        <w:jc w:val="both"/>
        <w:rPr>
          <w:rFonts w:eastAsiaTheme="minorEastAsia" w:cstheme="minorHAnsi"/>
          <w:b/>
          <w:bCs/>
          <w:color w:val="5B518E"/>
        </w:rPr>
      </w:pPr>
    </w:p>
    <w:p w14:paraId="2D0619AA" w14:textId="77777777" w:rsidR="00964DEB" w:rsidRDefault="00964DEB" w:rsidP="000C445D">
      <w:pPr>
        <w:pStyle w:val="NoSpacing"/>
        <w:jc w:val="both"/>
        <w:rPr>
          <w:rFonts w:eastAsiaTheme="minorEastAsia" w:cstheme="minorHAnsi"/>
          <w:b/>
          <w:bCs/>
          <w:color w:val="5B518E"/>
        </w:rPr>
      </w:pPr>
    </w:p>
    <w:p w14:paraId="25A6F50A" w14:textId="77777777" w:rsidR="00964DEB" w:rsidRDefault="00964DEB" w:rsidP="000C445D">
      <w:pPr>
        <w:pStyle w:val="NoSpacing"/>
        <w:jc w:val="both"/>
        <w:rPr>
          <w:rFonts w:eastAsiaTheme="minorEastAsia" w:cstheme="minorHAnsi"/>
          <w:b/>
          <w:bCs/>
          <w:color w:val="5B518E"/>
        </w:rPr>
      </w:pPr>
    </w:p>
    <w:p w14:paraId="28D9E6D0" w14:textId="77777777" w:rsidR="00964DEB" w:rsidRDefault="00964DEB" w:rsidP="000C445D">
      <w:pPr>
        <w:pStyle w:val="NoSpacing"/>
        <w:jc w:val="both"/>
        <w:rPr>
          <w:rFonts w:eastAsiaTheme="minorEastAsia" w:cstheme="minorHAnsi"/>
          <w:b/>
          <w:bCs/>
          <w:color w:val="5B518E"/>
        </w:rPr>
        <w:sectPr w:rsidR="00964DEB" w:rsidSect="001F4B25">
          <w:footerReference w:type="default" r:id="rId22"/>
          <w:pgSz w:w="11910" w:h="16840"/>
          <w:pgMar w:top="992" w:right="709" w:bottom="992" w:left="709" w:header="0" w:footer="607" w:gutter="0"/>
          <w:cols w:space="720"/>
          <w:docGrid w:linePitch="299"/>
        </w:sectPr>
      </w:pPr>
    </w:p>
    <w:p w14:paraId="6423598A" w14:textId="300393B2" w:rsidR="00D01891" w:rsidRPr="00907E6A" w:rsidRDefault="00D57E60" w:rsidP="00822FAE">
      <w:pPr>
        <w:jc w:val="right"/>
        <w:rPr>
          <w:b/>
        </w:rPr>
      </w:pPr>
      <w:bookmarkStart w:id="6" w:name="FCS14"/>
      <w:r w:rsidRPr="00907E6A">
        <w:rPr>
          <w:b/>
          <w:color w:val="5B518E"/>
        </w:rPr>
        <w:lastRenderedPageBreak/>
        <w:t xml:space="preserve">Appendix FCS </w:t>
      </w:r>
      <w:r w:rsidR="00822FAE">
        <w:rPr>
          <w:b/>
          <w:color w:val="5B518E"/>
        </w:rPr>
        <w:t>1</w:t>
      </w:r>
      <w:r w:rsidR="00883C32">
        <w:rPr>
          <w:b/>
          <w:color w:val="5B518E"/>
        </w:rPr>
        <w:t>2</w:t>
      </w:r>
      <w:r w:rsidRPr="00907E6A">
        <w:rPr>
          <w:b/>
          <w:color w:val="5B518E"/>
        </w:rPr>
        <w:t>/</w:t>
      </w:r>
      <w:r w:rsidR="00903EFC" w:rsidRPr="00907E6A">
        <w:rPr>
          <w:b/>
          <w:color w:val="5B518E"/>
        </w:rPr>
        <w:t>0</w:t>
      </w:r>
      <w:r w:rsidR="00170EB9">
        <w:rPr>
          <w:b/>
          <w:color w:val="5B518E"/>
        </w:rPr>
        <w:t>8</w:t>
      </w:r>
      <w:r w:rsidRPr="00907E6A">
        <w:rPr>
          <w:b/>
          <w:color w:val="5B518E"/>
        </w:rPr>
        <w:t>/</w:t>
      </w:r>
      <w:r w:rsidR="00903EFC" w:rsidRPr="00907E6A">
        <w:rPr>
          <w:b/>
          <w:color w:val="5B518E"/>
        </w:rPr>
        <w:t>20</w:t>
      </w:r>
    </w:p>
    <w:bookmarkEnd w:id="6"/>
    <w:p w14:paraId="3B2F0057" w14:textId="77777777" w:rsidR="00D01891" w:rsidRPr="00907E6A" w:rsidRDefault="00D01891" w:rsidP="00387F43">
      <w:pPr>
        <w:pStyle w:val="BodyText"/>
        <w:jc w:val="both"/>
        <w:rPr>
          <w:b/>
        </w:rPr>
      </w:pPr>
    </w:p>
    <w:p w14:paraId="152CD117" w14:textId="77777777" w:rsidR="00D01891" w:rsidRPr="00907E6A" w:rsidRDefault="00D01891" w:rsidP="00387F43">
      <w:pPr>
        <w:pStyle w:val="BodyText"/>
        <w:spacing w:before="10" w:after="1"/>
        <w:jc w:val="both"/>
        <w:rPr>
          <w:b/>
        </w:rPr>
      </w:pP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0"/>
      </w:tblGrid>
      <w:tr w:rsidR="00D01891" w:rsidRPr="00907E6A" w14:paraId="2E93156A" w14:textId="77777777">
        <w:trPr>
          <w:trHeight w:val="805"/>
        </w:trPr>
        <w:tc>
          <w:tcPr>
            <w:tcW w:w="4508" w:type="dxa"/>
          </w:tcPr>
          <w:p w14:paraId="735E1DC5" w14:textId="77777777" w:rsidR="00D01891" w:rsidRPr="00907E6A" w:rsidRDefault="00D01891" w:rsidP="00387F43">
            <w:pPr>
              <w:pStyle w:val="TableParagraph"/>
              <w:spacing w:before="11"/>
              <w:jc w:val="both"/>
              <w:rPr>
                <w:b/>
              </w:rPr>
            </w:pPr>
          </w:p>
          <w:p w14:paraId="7CA8F42A" w14:textId="77777777" w:rsidR="00D01891" w:rsidRPr="00907E6A" w:rsidRDefault="00D57E60" w:rsidP="00387F43">
            <w:pPr>
              <w:pStyle w:val="TableParagraph"/>
              <w:ind w:left="107"/>
              <w:jc w:val="both"/>
            </w:pPr>
            <w:r w:rsidRPr="00907E6A">
              <w:t>Subject</w:t>
            </w:r>
          </w:p>
        </w:tc>
        <w:tc>
          <w:tcPr>
            <w:tcW w:w="4510" w:type="dxa"/>
          </w:tcPr>
          <w:p w14:paraId="78ABFB25" w14:textId="77777777" w:rsidR="00D01891" w:rsidRPr="00907E6A" w:rsidRDefault="00D01891" w:rsidP="00387F43">
            <w:pPr>
              <w:pStyle w:val="TableParagraph"/>
              <w:spacing w:before="11"/>
              <w:jc w:val="both"/>
              <w:rPr>
                <w:b/>
              </w:rPr>
            </w:pPr>
          </w:p>
          <w:p w14:paraId="78CEBF70" w14:textId="77777777" w:rsidR="00D01891" w:rsidRPr="00907E6A" w:rsidRDefault="00D57E60" w:rsidP="00387F43">
            <w:pPr>
              <w:pStyle w:val="TableParagraph"/>
              <w:ind w:left="107"/>
              <w:jc w:val="both"/>
            </w:pPr>
            <w:r w:rsidRPr="00907E6A">
              <w:t>Statistics</w:t>
            </w:r>
          </w:p>
        </w:tc>
      </w:tr>
      <w:tr w:rsidR="00D01891" w:rsidRPr="00907E6A" w14:paraId="77997684" w14:textId="77777777">
        <w:trPr>
          <w:trHeight w:val="806"/>
        </w:trPr>
        <w:tc>
          <w:tcPr>
            <w:tcW w:w="4508" w:type="dxa"/>
          </w:tcPr>
          <w:p w14:paraId="5BA9425F" w14:textId="77777777" w:rsidR="00D01891" w:rsidRPr="00907E6A" w:rsidRDefault="00D01891" w:rsidP="00387F43">
            <w:pPr>
              <w:pStyle w:val="TableParagraph"/>
              <w:spacing w:before="11"/>
              <w:jc w:val="both"/>
              <w:rPr>
                <w:b/>
              </w:rPr>
            </w:pPr>
          </w:p>
          <w:p w14:paraId="07641F91" w14:textId="77777777" w:rsidR="00D01891" w:rsidRPr="00907E6A" w:rsidRDefault="00D57E60" w:rsidP="00387F43">
            <w:pPr>
              <w:pStyle w:val="TableParagraph"/>
              <w:ind w:left="107"/>
              <w:jc w:val="both"/>
            </w:pPr>
            <w:r w:rsidRPr="00907E6A">
              <w:t>Date of meeting</w:t>
            </w:r>
          </w:p>
        </w:tc>
        <w:tc>
          <w:tcPr>
            <w:tcW w:w="4510" w:type="dxa"/>
          </w:tcPr>
          <w:p w14:paraId="271BA41E" w14:textId="77777777" w:rsidR="00D01891" w:rsidRPr="00907E6A" w:rsidRDefault="00D01891" w:rsidP="00387F43">
            <w:pPr>
              <w:pStyle w:val="TableParagraph"/>
              <w:spacing w:before="11"/>
              <w:jc w:val="both"/>
              <w:rPr>
                <w:b/>
              </w:rPr>
            </w:pPr>
          </w:p>
          <w:p w14:paraId="6A73CD57" w14:textId="025C1C41" w:rsidR="00D01891" w:rsidRPr="00907E6A" w:rsidRDefault="00822FAE" w:rsidP="00170EB9">
            <w:pPr>
              <w:pStyle w:val="TableParagraph"/>
              <w:ind w:left="107"/>
              <w:jc w:val="both"/>
            </w:pPr>
            <w:r>
              <w:t>2</w:t>
            </w:r>
            <w:r w:rsidR="00170EB9">
              <w:t>6</w:t>
            </w:r>
            <w:r w:rsidR="00D57E60" w:rsidRPr="00907E6A">
              <w:rPr>
                <w:vertAlign w:val="superscript"/>
              </w:rPr>
              <w:t>th</w:t>
            </w:r>
            <w:r w:rsidR="00D57E60" w:rsidRPr="00907E6A">
              <w:t xml:space="preserve"> </w:t>
            </w:r>
            <w:r w:rsidR="00170EB9">
              <w:t>August</w:t>
            </w:r>
            <w:r>
              <w:t xml:space="preserve"> </w:t>
            </w:r>
            <w:r w:rsidR="00D57E60" w:rsidRPr="00907E6A">
              <w:t>20</w:t>
            </w:r>
            <w:r w:rsidR="00470FAE" w:rsidRPr="00907E6A">
              <w:t>20</w:t>
            </w:r>
          </w:p>
        </w:tc>
      </w:tr>
      <w:tr w:rsidR="00D01891" w:rsidRPr="00907E6A" w14:paraId="6F51D664" w14:textId="77777777">
        <w:trPr>
          <w:trHeight w:val="805"/>
        </w:trPr>
        <w:tc>
          <w:tcPr>
            <w:tcW w:w="4508" w:type="dxa"/>
          </w:tcPr>
          <w:p w14:paraId="5564A614" w14:textId="77777777" w:rsidR="00D01891" w:rsidRPr="00907E6A" w:rsidRDefault="00D01891" w:rsidP="00387F43">
            <w:pPr>
              <w:pStyle w:val="TableParagraph"/>
              <w:spacing w:before="11"/>
              <w:jc w:val="both"/>
              <w:rPr>
                <w:b/>
              </w:rPr>
            </w:pPr>
          </w:p>
          <w:p w14:paraId="11443E7C" w14:textId="77777777" w:rsidR="00D01891" w:rsidRPr="00907E6A" w:rsidRDefault="00D57E60" w:rsidP="00387F43">
            <w:pPr>
              <w:pStyle w:val="TableParagraph"/>
              <w:ind w:left="107"/>
              <w:jc w:val="both"/>
            </w:pPr>
            <w:r w:rsidRPr="00907E6A">
              <w:t>Committee/Subcommittee</w:t>
            </w:r>
          </w:p>
        </w:tc>
        <w:tc>
          <w:tcPr>
            <w:tcW w:w="4510" w:type="dxa"/>
          </w:tcPr>
          <w:p w14:paraId="021DE023" w14:textId="77777777" w:rsidR="00D01891" w:rsidRPr="00907E6A" w:rsidRDefault="00D01891" w:rsidP="00387F43">
            <w:pPr>
              <w:pStyle w:val="TableParagraph"/>
              <w:spacing w:before="11"/>
              <w:jc w:val="both"/>
              <w:rPr>
                <w:b/>
              </w:rPr>
            </w:pPr>
          </w:p>
          <w:p w14:paraId="4F2C3DF6" w14:textId="77777777" w:rsidR="00D01891" w:rsidRPr="00907E6A" w:rsidRDefault="00D57E60" w:rsidP="00387F43">
            <w:pPr>
              <w:pStyle w:val="TableParagraph"/>
              <w:ind w:left="107"/>
              <w:jc w:val="both"/>
            </w:pPr>
            <w:r w:rsidRPr="00907E6A">
              <w:t>FunCon</w:t>
            </w:r>
          </w:p>
        </w:tc>
      </w:tr>
      <w:tr w:rsidR="00D01891" w:rsidRPr="00907E6A" w14:paraId="52FC1C04" w14:textId="77777777">
        <w:trPr>
          <w:trHeight w:val="806"/>
        </w:trPr>
        <w:tc>
          <w:tcPr>
            <w:tcW w:w="4508" w:type="dxa"/>
          </w:tcPr>
          <w:p w14:paraId="319AAADF" w14:textId="77777777" w:rsidR="00D01891" w:rsidRPr="00907E6A" w:rsidRDefault="00D01891" w:rsidP="00387F43">
            <w:pPr>
              <w:pStyle w:val="TableParagraph"/>
              <w:spacing w:before="12"/>
              <w:jc w:val="both"/>
              <w:rPr>
                <w:b/>
              </w:rPr>
            </w:pPr>
          </w:p>
          <w:p w14:paraId="159A0043" w14:textId="77777777" w:rsidR="00D01891" w:rsidRPr="00907E6A" w:rsidRDefault="00D57E60" w:rsidP="00387F43">
            <w:pPr>
              <w:pStyle w:val="TableParagraph"/>
              <w:ind w:left="107"/>
              <w:jc w:val="both"/>
            </w:pPr>
            <w:r w:rsidRPr="00907E6A">
              <w:t>Status</w:t>
            </w:r>
          </w:p>
        </w:tc>
        <w:tc>
          <w:tcPr>
            <w:tcW w:w="4510" w:type="dxa"/>
          </w:tcPr>
          <w:p w14:paraId="5008B63F" w14:textId="77777777" w:rsidR="00D01891" w:rsidRPr="00907E6A" w:rsidRDefault="00D01891" w:rsidP="00387F43">
            <w:pPr>
              <w:pStyle w:val="TableParagraph"/>
              <w:spacing w:before="12"/>
              <w:jc w:val="both"/>
              <w:rPr>
                <w:b/>
              </w:rPr>
            </w:pPr>
          </w:p>
          <w:p w14:paraId="794479A8" w14:textId="77777777" w:rsidR="00D01891" w:rsidRPr="00907E6A" w:rsidRDefault="00D57E60" w:rsidP="00387F43">
            <w:pPr>
              <w:pStyle w:val="TableParagraph"/>
              <w:ind w:left="107"/>
              <w:jc w:val="both"/>
            </w:pPr>
            <w:r w:rsidRPr="00907E6A">
              <w:t>Not confidential</w:t>
            </w:r>
          </w:p>
        </w:tc>
      </w:tr>
      <w:tr w:rsidR="00D01891" w:rsidRPr="00907E6A" w14:paraId="618C0551" w14:textId="77777777">
        <w:trPr>
          <w:trHeight w:val="805"/>
        </w:trPr>
        <w:tc>
          <w:tcPr>
            <w:tcW w:w="4508" w:type="dxa"/>
          </w:tcPr>
          <w:p w14:paraId="2CCB9434" w14:textId="77777777" w:rsidR="00D01891" w:rsidRPr="00907E6A" w:rsidRDefault="00D01891" w:rsidP="00387F43">
            <w:pPr>
              <w:pStyle w:val="TableParagraph"/>
              <w:spacing w:before="11"/>
              <w:jc w:val="both"/>
              <w:rPr>
                <w:b/>
              </w:rPr>
            </w:pPr>
          </w:p>
          <w:p w14:paraId="19016510" w14:textId="77777777" w:rsidR="00D01891" w:rsidRPr="00907E6A" w:rsidRDefault="00D57E60" w:rsidP="00387F43">
            <w:pPr>
              <w:pStyle w:val="TableParagraph"/>
              <w:ind w:left="107"/>
              <w:jc w:val="both"/>
            </w:pPr>
            <w:r w:rsidRPr="00907E6A">
              <w:t>Overview</w:t>
            </w:r>
          </w:p>
        </w:tc>
        <w:tc>
          <w:tcPr>
            <w:tcW w:w="4510" w:type="dxa"/>
          </w:tcPr>
          <w:p w14:paraId="658EC5F1" w14:textId="77777777" w:rsidR="00D01891" w:rsidRPr="00907E6A" w:rsidRDefault="00D01891" w:rsidP="00387F43">
            <w:pPr>
              <w:pStyle w:val="TableParagraph"/>
              <w:spacing w:before="11"/>
              <w:jc w:val="both"/>
              <w:rPr>
                <w:b/>
              </w:rPr>
            </w:pPr>
          </w:p>
          <w:p w14:paraId="314C920F" w14:textId="77777777" w:rsidR="00D01891" w:rsidRPr="00907E6A" w:rsidRDefault="00D57E60" w:rsidP="00387F43">
            <w:pPr>
              <w:pStyle w:val="TableParagraph"/>
              <w:ind w:left="107"/>
              <w:jc w:val="both"/>
            </w:pPr>
            <w:r w:rsidRPr="00907E6A">
              <w:t>Latest statistics for information</w:t>
            </w:r>
          </w:p>
        </w:tc>
      </w:tr>
      <w:tr w:rsidR="00D01891" w:rsidRPr="00907E6A" w14:paraId="3C866DF0" w14:textId="77777777">
        <w:trPr>
          <w:trHeight w:val="806"/>
        </w:trPr>
        <w:tc>
          <w:tcPr>
            <w:tcW w:w="4508" w:type="dxa"/>
          </w:tcPr>
          <w:p w14:paraId="53B4D349" w14:textId="77777777" w:rsidR="00D01891" w:rsidRPr="00907E6A" w:rsidRDefault="00D01891" w:rsidP="00387F43">
            <w:pPr>
              <w:pStyle w:val="TableParagraph"/>
              <w:spacing w:before="11"/>
              <w:jc w:val="both"/>
              <w:rPr>
                <w:b/>
              </w:rPr>
            </w:pPr>
          </w:p>
          <w:p w14:paraId="5B1A6FB5" w14:textId="77777777" w:rsidR="00D01891" w:rsidRPr="00907E6A" w:rsidRDefault="00D57E60" w:rsidP="00387F43">
            <w:pPr>
              <w:pStyle w:val="TableParagraph"/>
              <w:ind w:left="107"/>
              <w:jc w:val="both"/>
            </w:pPr>
            <w:r w:rsidRPr="00907E6A">
              <w:t>Proposed action(s)</w:t>
            </w:r>
          </w:p>
        </w:tc>
        <w:tc>
          <w:tcPr>
            <w:tcW w:w="4510" w:type="dxa"/>
          </w:tcPr>
          <w:p w14:paraId="203C6AF1" w14:textId="77777777" w:rsidR="00D01891" w:rsidRPr="00907E6A" w:rsidRDefault="00D01891" w:rsidP="00387F43">
            <w:pPr>
              <w:pStyle w:val="TableParagraph"/>
              <w:spacing w:before="11"/>
              <w:jc w:val="both"/>
              <w:rPr>
                <w:b/>
              </w:rPr>
            </w:pPr>
          </w:p>
          <w:p w14:paraId="48DF6083" w14:textId="77777777" w:rsidR="00D01891" w:rsidRPr="00907E6A" w:rsidRDefault="00D57E60" w:rsidP="00387F43">
            <w:pPr>
              <w:pStyle w:val="TableParagraph"/>
              <w:ind w:left="107"/>
              <w:jc w:val="both"/>
            </w:pPr>
            <w:r w:rsidRPr="00907E6A">
              <w:t>No action required</w:t>
            </w:r>
          </w:p>
        </w:tc>
      </w:tr>
      <w:tr w:rsidR="00D01891" w:rsidRPr="00907E6A" w14:paraId="7E51EFBA" w14:textId="77777777">
        <w:trPr>
          <w:trHeight w:val="806"/>
        </w:trPr>
        <w:tc>
          <w:tcPr>
            <w:tcW w:w="4508" w:type="dxa"/>
          </w:tcPr>
          <w:p w14:paraId="0C345CB1" w14:textId="77777777" w:rsidR="00D01891" w:rsidRPr="00907E6A" w:rsidRDefault="00D01891" w:rsidP="00387F43">
            <w:pPr>
              <w:pStyle w:val="TableParagraph"/>
              <w:spacing w:before="11"/>
              <w:jc w:val="both"/>
              <w:rPr>
                <w:b/>
              </w:rPr>
            </w:pPr>
          </w:p>
          <w:p w14:paraId="4FD4B73C" w14:textId="77777777" w:rsidR="00D01891" w:rsidRPr="00907E6A" w:rsidRDefault="00D57E60" w:rsidP="00387F43">
            <w:pPr>
              <w:pStyle w:val="TableParagraph"/>
              <w:ind w:left="107"/>
              <w:jc w:val="both"/>
            </w:pPr>
            <w:r w:rsidRPr="00907E6A">
              <w:t>Author(s) of the paper</w:t>
            </w:r>
          </w:p>
        </w:tc>
        <w:tc>
          <w:tcPr>
            <w:tcW w:w="4510" w:type="dxa"/>
          </w:tcPr>
          <w:p w14:paraId="2E8656D5" w14:textId="77777777" w:rsidR="00D01891" w:rsidRPr="00907E6A" w:rsidRDefault="00D01891" w:rsidP="00387F43">
            <w:pPr>
              <w:pStyle w:val="TableParagraph"/>
              <w:spacing w:before="11"/>
              <w:jc w:val="both"/>
              <w:rPr>
                <w:b/>
              </w:rPr>
            </w:pPr>
          </w:p>
          <w:p w14:paraId="72BE01A4" w14:textId="77777777" w:rsidR="00D01891" w:rsidRPr="00907E6A" w:rsidRDefault="00D57E60" w:rsidP="00387F43">
            <w:pPr>
              <w:pStyle w:val="TableParagraph"/>
              <w:ind w:left="107"/>
              <w:jc w:val="both"/>
            </w:pPr>
            <w:r w:rsidRPr="00907E6A">
              <w:t>PSNC Pharmacy Funding Team</w:t>
            </w:r>
          </w:p>
        </w:tc>
      </w:tr>
    </w:tbl>
    <w:p w14:paraId="2866BC37" w14:textId="77777777" w:rsidR="00D01891" w:rsidRPr="00907E6A" w:rsidRDefault="00D01891" w:rsidP="00387F43">
      <w:pPr>
        <w:jc w:val="both"/>
        <w:sectPr w:rsidR="00D01891" w:rsidRPr="00907E6A" w:rsidSect="003D188B">
          <w:pgSz w:w="11910" w:h="16840"/>
          <w:pgMar w:top="720" w:right="720" w:bottom="720" w:left="720" w:header="0" w:footer="606" w:gutter="0"/>
          <w:cols w:space="720"/>
        </w:sectPr>
      </w:pPr>
    </w:p>
    <w:p w14:paraId="4795C57F" w14:textId="77777777" w:rsidR="00A61E6C" w:rsidRPr="00144898" w:rsidRDefault="00A61E6C" w:rsidP="00A61E6C">
      <w:pPr>
        <w:spacing w:before="1"/>
        <w:jc w:val="center"/>
        <w:rPr>
          <w:color w:val="31579B"/>
          <w:sz w:val="32"/>
          <w:szCs w:val="32"/>
        </w:rPr>
      </w:pPr>
      <w:r w:rsidRPr="1F55733A">
        <w:rPr>
          <w:color w:val="31579B"/>
          <w:sz w:val="32"/>
          <w:szCs w:val="32"/>
        </w:rPr>
        <w:lastRenderedPageBreak/>
        <w:t>Statistics</w:t>
      </w:r>
    </w:p>
    <w:p w14:paraId="57C66D5B" w14:textId="77777777" w:rsidR="00A61E6C" w:rsidRPr="00907E6A" w:rsidRDefault="00A61E6C" w:rsidP="00A61E6C">
      <w:pPr>
        <w:spacing w:before="1"/>
        <w:jc w:val="center"/>
        <w:rPr>
          <w:b/>
        </w:rPr>
      </w:pPr>
    </w:p>
    <w:p w14:paraId="725E1C30" w14:textId="539BC735" w:rsidR="00A61E6C" w:rsidRDefault="00A61E6C" w:rsidP="00A61E6C">
      <w:pPr>
        <w:tabs>
          <w:tab w:val="left" w:pos="6887"/>
        </w:tabs>
        <w:ind w:left="567"/>
        <w:jc w:val="both"/>
      </w:pPr>
    </w:p>
    <w:p w14:paraId="1F6C5F5E" w14:textId="0662C583" w:rsidR="00A61E6C" w:rsidRDefault="00C827CC" w:rsidP="00D530C8">
      <w:pPr>
        <w:tabs>
          <w:tab w:val="left" w:pos="6887"/>
        </w:tabs>
        <w:ind w:left="567"/>
        <w:jc w:val="center"/>
      </w:pPr>
      <w:r>
        <w:rPr>
          <w:noProof/>
        </w:rPr>
        <w:drawing>
          <wp:inline distT="0" distB="0" distL="0" distR="0" wp14:anchorId="74FB8D1E" wp14:editId="2E901B98">
            <wp:extent cx="6779869" cy="2247900"/>
            <wp:effectExtent l="0" t="0" r="2540" b="0"/>
            <wp:docPr id="2053437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6779869" cy="2247900"/>
                    </a:xfrm>
                    <a:prstGeom prst="rect">
                      <a:avLst/>
                    </a:prstGeom>
                  </pic:spPr>
                </pic:pic>
              </a:graphicData>
            </a:graphic>
          </wp:inline>
        </w:drawing>
      </w:r>
    </w:p>
    <w:p w14:paraId="6705B78E" w14:textId="77777777" w:rsidR="00A61E6C" w:rsidRDefault="00A61E6C" w:rsidP="00A61E6C">
      <w:pPr>
        <w:tabs>
          <w:tab w:val="left" w:pos="6887"/>
        </w:tabs>
        <w:ind w:left="567"/>
        <w:jc w:val="both"/>
      </w:pPr>
    </w:p>
    <w:p w14:paraId="615FA74A" w14:textId="1A3616FF" w:rsidR="00A61E6C" w:rsidRDefault="00A61E6C" w:rsidP="00A61E6C">
      <w:pPr>
        <w:tabs>
          <w:tab w:val="left" w:pos="6887"/>
        </w:tabs>
        <w:ind w:left="567"/>
        <w:jc w:val="both"/>
      </w:pPr>
    </w:p>
    <w:p w14:paraId="2DA1A085" w14:textId="77777777" w:rsidR="00A61E6C" w:rsidRDefault="00A61E6C" w:rsidP="00A61E6C">
      <w:pPr>
        <w:tabs>
          <w:tab w:val="left" w:pos="6887"/>
        </w:tabs>
        <w:ind w:left="567"/>
        <w:jc w:val="both"/>
      </w:pPr>
    </w:p>
    <w:p w14:paraId="2C97D19B" w14:textId="3F3F0ABD" w:rsidR="00A61E6C" w:rsidRDefault="00796366" w:rsidP="00D530C8">
      <w:pPr>
        <w:tabs>
          <w:tab w:val="left" w:pos="6887"/>
        </w:tabs>
        <w:ind w:left="567"/>
        <w:jc w:val="center"/>
      </w:pPr>
      <w:r>
        <w:rPr>
          <w:noProof/>
        </w:rPr>
        <w:drawing>
          <wp:inline distT="0" distB="0" distL="0" distR="0" wp14:anchorId="10632ED5" wp14:editId="3655FD7D">
            <wp:extent cx="6785612" cy="2542540"/>
            <wp:effectExtent l="0" t="0" r="0" b="0"/>
            <wp:docPr id="740343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6785612" cy="2542540"/>
                    </a:xfrm>
                    <a:prstGeom prst="rect">
                      <a:avLst/>
                    </a:prstGeom>
                  </pic:spPr>
                </pic:pic>
              </a:graphicData>
            </a:graphic>
          </wp:inline>
        </w:drawing>
      </w:r>
    </w:p>
    <w:p w14:paraId="5750DF21" w14:textId="281CE6D7" w:rsidR="00A61E6C" w:rsidRDefault="00A61E6C" w:rsidP="00A61E6C">
      <w:pPr>
        <w:ind w:left="567"/>
      </w:pPr>
    </w:p>
    <w:p w14:paraId="548CDB31" w14:textId="200BDF0F" w:rsidR="00A61E6C" w:rsidRPr="00BF77E0" w:rsidRDefault="00A61E6C" w:rsidP="00A61E6C">
      <w:pPr>
        <w:ind w:left="567"/>
      </w:pPr>
    </w:p>
    <w:p w14:paraId="21056672" w14:textId="200BDF0F" w:rsidR="0087168B" w:rsidRPr="00BF77E0" w:rsidRDefault="0087168B" w:rsidP="00D530C8">
      <w:pPr>
        <w:ind w:left="567"/>
        <w:jc w:val="center"/>
      </w:pPr>
      <w:r>
        <w:rPr>
          <w:noProof/>
        </w:rPr>
        <w:drawing>
          <wp:inline distT="0" distB="0" distL="0" distR="0" wp14:anchorId="679733D4" wp14:editId="475EA800">
            <wp:extent cx="6785612" cy="2444750"/>
            <wp:effectExtent l="0" t="0" r="0" b="0"/>
            <wp:docPr id="1137052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6785612" cy="2444750"/>
                    </a:xfrm>
                    <a:prstGeom prst="rect">
                      <a:avLst/>
                    </a:prstGeom>
                  </pic:spPr>
                </pic:pic>
              </a:graphicData>
            </a:graphic>
          </wp:inline>
        </w:drawing>
      </w:r>
    </w:p>
    <w:p w14:paraId="3AC1B759" w14:textId="77777777" w:rsidR="00A61E6C" w:rsidRDefault="00A61E6C" w:rsidP="00A61E6C">
      <w:pPr>
        <w:rPr>
          <w:noProof/>
        </w:rPr>
      </w:pPr>
    </w:p>
    <w:p w14:paraId="34A3B54A" w14:textId="77777777" w:rsidR="00A61E6C" w:rsidRDefault="00A61E6C" w:rsidP="00A61E6C">
      <w:pPr>
        <w:tabs>
          <w:tab w:val="left" w:pos="9754"/>
        </w:tabs>
      </w:pPr>
      <w:r>
        <w:tab/>
      </w:r>
    </w:p>
    <w:p w14:paraId="076E9733" w14:textId="77777777" w:rsidR="00A61E6C" w:rsidRDefault="00A61E6C" w:rsidP="00A61E6C">
      <w:pPr>
        <w:tabs>
          <w:tab w:val="left" w:pos="9754"/>
        </w:tabs>
      </w:pPr>
    </w:p>
    <w:p w14:paraId="38AB45A9" w14:textId="77777777" w:rsidR="00A61E6C" w:rsidRDefault="00A61E6C" w:rsidP="00A61E6C">
      <w:pPr>
        <w:tabs>
          <w:tab w:val="left" w:pos="9754"/>
        </w:tabs>
      </w:pPr>
    </w:p>
    <w:p w14:paraId="1D9C3ED6" w14:textId="77777777" w:rsidR="00A61E6C" w:rsidRDefault="00A61E6C" w:rsidP="00A61E6C">
      <w:pPr>
        <w:tabs>
          <w:tab w:val="left" w:pos="9754"/>
        </w:tabs>
      </w:pPr>
    </w:p>
    <w:p w14:paraId="0E235470" w14:textId="77777777" w:rsidR="00A61E6C" w:rsidRPr="00907E6A" w:rsidRDefault="00A61E6C" w:rsidP="00A61E6C">
      <w:pPr>
        <w:jc w:val="both"/>
      </w:pPr>
    </w:p>
    <w:p w14:paraId="7C6B051B" w14:textId="50448386" w:rsidR="00A61E6C" w:rsidRDefault="00A61E6C" w:rsidP="00A61E6C">
      <w:pPr>
        <w:tabs>
          <w:tab w:val="left" w:pos="7426"/>
        </w:tabs>
        <w:ind w:left="567"/>
        <w:jc w:val="both"/>
        <w:rPr>
          <w:noProof/>
        </w:rPr>
      </w:pPr>
    </w:p>
    <w:p w14:paraId="13762EB3" w14:textId="4603FFB1" w:rsidR="00144898" w:rsidRDefault="005703C4" w:rsidP="00D530C8">
      <w:pPr>
        <w:tabs>
          <w:tab w:val="left" w:pos="7426"/>
        </w:tabs>
        <w:ind w:left="567"/>
        <w:jc w:val="center"/>
        <w:rPr>
          <w:noProof/>
        </w:rPr>
      </w:pPr>
      <w:r>
        <w:rPr>
          <w:noProof/>
        </w:rPr>
        <w:drawing>
          <wp:inline distT="0" distB="0" distL="0" distR="0" wp14:anchorId="19A0ED2C" wp14:editId="7CD7CD62">
            <wp:extent cx="6517006" cy="2707005"/>
            <wp:effectExtent l="0" t="0" r="0" b="0"/>
            <wp:docPr id="15935598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6517006" cy="2707005"/>
                    </a:xfrm>
                    <a:prstGeom prst="rect">
                      <a:avLst/>
                    </a:prstGeom>
                  </pic:spPr>
                </pic:pic>
              </a:graphicData>
            </a:graphic>
          </wp:inline>
        </w:drawing>
      </w:r>
    </w:p>
    <w:p w14:paraId="30AFD465" w14:textId="77777777" w:rsidR="00A61E6C" w:rsidRDefault="00A61E6C" w:rsidP="00A61E6C">
      <w:pPr>
        <w:tabs>
          <w:tab w:val="left" w:pos="7426"/>
        </w:tabs>
        <w:ind w:left="284"/>
        <w:jc w:val="both"/>
        <w:rPr>
          <w:noProof/>
        </w:rPr>
      </w:pPr>
    </w:p>
    <w:p w14:paraId="6473FCA2" w14:textId="6F769ED8" w:rsidR="00A61E6C" w:rsidRDefault="00A61E6C" w:rsidP="00A61E6C">
      <w:pPr>
        <w:tabs>
          <w:tab w:val="left" w:pos="7426"/>
        </w:tabs>
        <w:ind w:left="567"/>
        <w:jc w:val="both"/>
        <w:rPr>
          <w:noProof/>
        </w:rPr>
      </w:pPr>
    </w:p>
    <w:p w14:paraId="3E9F6E73" w14:textId="30D350E7" w:rsidR="00144898" w:rsidRDefault="004E18C8" w:rsidP="00D530C8">
      <w:pPr>
        <w:tabs>
          <w:tab w:val="left" w:pos="7426"/>
        </w:tabs>
        <w:ind w:left="567"/>
        <w:jc w:val="center"/>
        <w:rPr>
          <w:noProof/>
        </w:rPr>
      </w:pPr>
      <w:r>
        <w:rPr>
          <w:noProof/>
        </w:rPr>
        <w:drawing>
          <wp:inline distT="0" distB="0" distL="0" distR="0" wp14:anchorId="1BAFC9B9" wp14:editId="20408D0C">
            <wp:extent cx="6517006" cy="2761615"/>
            <wp:effectExtent l="0" t="0" r="0" b="635"/>
            <wp:docPr id="917240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6517006" cy="2761615"/>
                    </a:xfrm>
                    <a:prstGeom prst="rect">
                      <a:avLst/>
                    </a:prstGeom>
                  </pic:spPr>
                </pic:pic>
              </a:graphicData>
            </a:graphic>
          </wp:inline>
        </w:drawing>
      </w:r>
    </w:p>
    <w:p w14:paraId="50AFB9CD" w14:textId="77777777" w:rsidR="00A61E6C" w:rsidRDefault="00A61E6C" w:rsidP="00A61E6C">
      <w:pPr>
        <w:tabs>
          <w:tab w:val="left" w:pos="7426"/>
        </w:tabs>
        <w:ind w:left="284"/>
        <w:jc w:val="both"/>
        <w:rPr>
          <w:noProof/>
        </w:rPr>
      </w:pPr>
    </w:p>
    <w:p w14:paraId="0077DD58" w14:textId="6237F4AE" w:rsidR="00A61E6C" w:rsidRDefault="001862EE" w:rsidP="00D530C8">
      <w:pPr>
        <w:tabs>
          <w:tab w:val="left" w:pos="7426"/>
        </w:tabs>
        <w:ind w:left="567"/>
        <w:jc w:val="center"/>
        <w:rPr>
          <w:noProof/>
        </w:rPr>
      </w:pPr>
      <w:r>
        <w:rPr>
          <w:noProof/>
        </w:rPr>
        <w:drawing>
          <wp:inline distT="0" distB="0" distL="0" distR="0" wp14:anchorId="2E022C37" wp14:editId="42CD85FB">
            <wp:extent cx="6517006" cy="2816860"/>
            <wp:effectExtent l="0" t="0" r="0" b="2540"/>
            <wp:docPr id="4696530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6517006" cy="2816860"/>
                    </a:xfrm>
                    <a:prstGeom prst="rect">
                      <a:avLst/>
                    </a:prstGeom>
                  </pic:spPr>
                </pic:pic>
              </a:graphicData>
            </a:graphic>
          </wp:inline>
        </w:drawing>
      </w:r>
    </w:p>
    <w:p w14:paraId="117333B7" w14:textId="77777777" w:rsidR="00A61E6C" w:rsidRDefault="00A61E6C" w:rsidP="00A61E6C">
      <w:pPr>
        <w:tabs>
          <w:tab w:val="left" w:pos="7426"/>
        </w:tabs>
        <w:ind w:left="284"/>
        <w:jc w:val="both"/>
        <w:rPr>
          <w:noProof/>
        </w:rPr>
      </w:pPr>
    </w:p>
    <w:p w14:paraId="0B93B68C" w14:textId="10412761" w:rsidR="00A61E6C" w:rsidRDefault="00A61E6C" w:rsidP="00A61E6C">
      <w:pPr>
        <w:tabs>
          <w:tab w:val="left" w:pos="7426"/>
        </w:tabs>
        <w:ind w:left="567"/>
        <w:jc w:val="both"/>
        <w:rPr>
          <w:noProof/>
        </w:rPr>
      </w:pPr>
    </w:p>
    <w:p w14:paraId="0D8CD683" w14:textId="77777777" w:rsidR="00144898" w:rsidRDefault="00144898" w:rsidP="00A61E6C">
      <w:pPr>
        <w:tabs>
          <w:tab w:val="left" w:pos="7426"/>
        </w:tabs>
        <w:ind w:left="567"/>
        <w:jc w:val="both"/>
        <w:rPr>
          <w:noProof/>
        </w:rPr>
      </w:pPr>
    </w:p>
    <w:p w14:paraId="3CCEC747" w14:textId="77777777" w:rsidR="00A61E6C" w:rsidRDefault="00A61E6C" w:rsidP="00A61E6C">
      <w:pPr>
        <w:tabs>
          <w:tab w:val="left" w:pos="7426"/>
        </w:tabs>
        <w:ind w:left="284"/>
        <w:jc w:val="both"/>
        <w:rPr>
          <w:noProof/>
        </w:rPr>
      </w:pPr>
    </w:p>
    <w:p w14:paraId="34F7D790" w14:textId="290EE3FF" w:rsidR="00144898" w:rsidRDefault="003F6058" w:rsidP="00D530C8">
      <w:pPr>
        <w:tabs>
          <w:tab w:val="left" w:pos="1418"/>
          <w:tab w:val="left" w:pos="7426"/>
        </w:tabs>
        <w:ind w:left="567"/>
        <w:jc w:val="center"/>
        <w:rPr>
          <w:noProof/>
        </w:rPr>
      </w:pPr>
      <w:r>
        <w:rPr>
          <w:noProof/>
        </w:rPr>
        <w:drawing>
          <wp:inline distT="0" distB="0" distL="0" distR="0" wp14:anchorId="6EAAA9CA" wp14:editId="275B6743">
            <wp:extent cx="6535418" cy="2932430"/>
            <wp:effectExtent l="0" t="0" r="0" b="1270"/>
            <wp:docPr id="1038127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6535418" cy="2932430"/>
                    </a:xfrm>
                    <a:prstGeom prst="rect">
                      <a:avLst/>
                    </a:prstGeom>
                  </pic:spPr>
                </pic:pic>
              </a:graphicData>
            </a:graphic>
          </wp:inline>
        </w:drawing>
      </w:r>
    </w:p>
    <w:p w14:paraId="095A1B2A" w14:textId="76E21B71" w:rsidR="00144898" w:rsidRDefault="00144898" w:rsidP="00144898">
      <w:pPr>
        <w:tabs>
          <w:tab w:val="left" w:pos="1418"/>
          <w:tab w:val="left" w:pos="7426"/>
        </w:tabs>
        <w:ind w:left="567"/>
        <w:jc w:val="both"/>
        <w:rPr>
          <w:noProof/>
        </w:rPr>
      </w:pPr>
    </w:p>
    <w:p w14:paraId="5B43A4A0" w14:textId="5DE01B44" w:rsidR="00144898" w:rsidRDefault="004506A0" w:rsidP="00D530C8">
      <w:pPr>
        <w:tabs>
          <w:tab w:val="left" w:pos="1418"/>
          <w:tab w:val="left" w:pos="7426"/>
        </w:tabs>
        <w:ind w:left="567"/>
        <w:jc w:val="center"/>
        <w:rPr>
          <w:noProof/>
        </w:rPr>
      </w:pPr>
      <w:r>
        <w:rPr>
          <w:noProof/>
        </w:rPr>
        <w:drawing>
          <wp:inline distT="0" distB="0" distL="0" distR="0" wp14:anchorId="436A6D62" wp14:editId="11235E50">
            <wp:extent cx="6535418" cy="3084830"/>
            <wp:effectExtent l="0" t="0" r="0" b="1270"/>
            <wp:docPr id="4619585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6535418" cy="3084830"/>
                    </a:xfrm>
                    <a:prstGeom prst="rect">
                      <a:avLst/>
                    </a:prstGeom>
                  </pic:spPr>
                </pic:pic>
              </a:graphicData>
            </a:graphic>
          </wp:inline>
        </w:drawing>
      </w:r>
    </w:p>
    <w:p w14:paraId="63BFC9A4" w14:textId="200BDF0F" w:rsidR="00A61E6C" w:rsidRDefault="00A61E6C" w:rsidP="00144898">
      <w:pPr>
        <w:tabs>
          <w:tab w:val="left" w:pos="1418"/>
          <w:tab w:val="left" w:pos="7426"/>
        </w:tabs>
        <w:ind w:left="567"/>
        <w:jc w:val="both"/>
        <w:rPr>
          <w:noProof/>
        </w:rPr>
      </w:pPr>
    </w:p>
    <w:p w14:paraId="46EA36ED" w14:textId="200BDF0F" w:rsidR="00D530C8" w:rsidRDefault="00D530C8" w:rsidP="00D530C8">
      <w:pPr>
        <w:tabs>
          <w:tab w:val="left" w:pos="1418"/>
          <w:tab w:val="left" w:pos="7426"/>
        </w:tabs>
        <w:ind w:left="567"/>
        <w:jc w:val="center"/>
        <w:rPr>
          <w:noProof/>
        </w:rPr>
      </w:pPr>
      <w:r>
        <w:rPr>
          <w:noProof/>
        </w:rPr>
        <w:lastRenderedPageBreak/>
        <w:drawing>
          <wp:inline distT="0" distB="0" distL="0" distR="0" wp14:anchorId="3903F6BC" wp14:editId="0E07CEBE">
            <wp:extent cx="5779772" cy="3230880"/>
            <wp:effectExtent l="0" t="0" r="0" b="7620"/>
            <wp:docPr id="15018625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5779772" cy="3230880"/>
                    </a:xfrm>
                    <a:prstGeom prst="rect">
                      <a:avLst/>
                    </a:prstGeom>
                  </pic:spPr>
                </pic:pic>
              </a:graphicData>
            </a:graphic>
          </wp:inline>
        </w:drawing>
      </w:r>
    </w:p>
    <w:p w14:paraId="4FA78ED0" w14:textId="51CF4B48" w:rsidR="00A61E6C" w:rsidRDefault="00A61E6C" w:rsidP="00A61E6C">
      <w:pPr>
        <w:tabs>
          <w:tab w:val="left" w:pos="7426"/>
        </w:tabs>
        <w:ind w:left="284"/>
        <w:jc w:val="both"/>
        <w:rPr>
          <w:noProof/>
        </w:rPr>
      </w:pPr>
    </w:p>
    <w:p w14:paraId="0FE82142" w14:textId="77777777" w:rsidR="00144898" w:rsidRDefault="00144898" w:rsidP="00A61E6C">
      <w:pPr>
        <w:tabs>
          <w:tab w:val="left" w:pos="7426"/>
        </w:tabs>
        <w:ind w:left="284"/>
        <w:jc w:val="both"/>
        <w:rPr>
          <w:noProof/>
        </w:rPr>
      </w:pPr>
    </w:p>
    <w:p w14:paraId="6A1EB387" w14:textId="200BDF0F" w:rsidR="00A61E6C" w:rsidRDefault="006C24D9" w:rsidP="00B45E1C">
      <w:pPr>
        <w:tabs>
          <w:tab w:val="left" w:pos="7426"/>
        </w:tabs>
        <w:ind w:left="851"/>
        <w:jc w:val="center"/>
        <w:rPr>
          <w:noProof/>
        </w:rPr>
      </w:pPr>
      <w:r>
        <w:rPr>
          <w:noProof/>
        </w:rPr>
        <w:drawing>
          <wp:inline distT="0" distB="0" distL="0" distR="0" wp14:anchorId="3CADC9C1" wp14:editId="7631D835">
            <wp:extent cx="6450328" cy="2597150"/>
            <wp:effectExtent l="0" t="0" r="7620" b="0"/>
            <wp:docPr id="14882904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6450328" cy="2597150"/>
                    </a:xfrm>
                    <a:prstGeom prst="rect">
                      <a:avLst/>
                    </a:prstGeom>
                  </pic:spPr>
                </pic:pic>
              </a:graphicData>
            </a:graphic>
          </wp:inline>
        </w:drawing>
      </w:r>
    </w:p>
    <w:p w14:paraId="78441629" w14:textId="200BDF0F" w:rsidR="006C24D9" w:rsidRDefault="006C24D9" w:rsidP="006C24D9">
      <w:pPr>
        <w:tabs>
          <w:tab w:val="left" w:pos="7426"/>
        </w:tabs>
        <w:ind w:left="851"/>
        <w:jc w:val="both"/>
        <w:rPr>
          <w:noProof/>
        </w:rPr>
      </w:pPr>
    </w:p>
    <w:p w14:paraId="118B6EB9" w14:textId="200BDF0F" w:rsidR="001B4707" w:rsidRDefault="001B4707" w:rsidP="006C24D9">
      <w:pPr>
        <w:tabs>
          <w:tab w:val="left" w:pos="7426"/>
        </w:tabs>
        <w:ind w:left="851"/>
        <w:jc w:val="both"/>
        <w:rPr>
          <w:noProof/>
        </w:rPr>
      </w:pPr>
    </w:p>
    <w:p w14:paraId="6278C756" w14:textId="200BDF0F" w:rsidR="006C24D9" w:rsidRDefault="001B4707" w:rsidP="00B45E1C">
      <w:pPr>
        <w:tabs>
          <w:tab w:val="left" w:pos="7426"/>
        </w:tabs>
        <w:ind w:left="851"/>
        <w:jc w:val="center"/>
        <w:rPr>
          <w:noProof/>
        </w:rPr>
      </w:pPr>
      <w:r>
        <w:rPr>
          <w:noProof/>
        </w:rPr>
        <w:drawing>
          <wp:inline distT="0" distB="0" distL="0" distR="0" wp14:anchorId="54F762DE" wp14:editId="237813E6">
            <wp:extent cx="6608446" cy="2737485"/>
            <wp:effectExtent l="0" t="0" r="1905" b="5715"/>
            <wp:docPr id="11546229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3">
                      <a:extLst>
                        <a:ext uri="{28A0092B-C50C-407E-A947-70E740481C1C}">
                          <a14:useLocalDpi xmlns:a14="http://schemas.microsoft.com/office/drawing/2010/main" val="0"/>
                        </a:ext>
                      </a:extLst>
                    </a:blip>
                    <a:stretch>
                      <a:fillRect/>
                    </a:stretch>
                  </pic:blipFill>
                  <pic:spPr>
                    <a:xfrm>
                      <a:off x="0" y="0"/>
                      <a:ext cx="6608446" cy="2737485"/>
                    </a:xfrm>
                    <a:prstGeom prst="rect">
                      <a:avLst/>
                    </a:prstGeom>
                  </pic:spPr>
                </pic:pic>
              </a:graphicData>
            </a:graphic>
          </wp:inline>
        </w:drawing>
      </w:r>
    </w:p>
    <w:p w14:paraId="6553394B" w14:textId="200BDF0F" w:rsidR="001B4707" w:rsidRDefault="001B4707" w:rsidP="006C24D9">
      <w:pPr>
        <w:tabs>
          <w:tab w:val="left" w:pos="7426"/>
        </w:tabs>
        <w:ind w:left="851"/>
        <w:jc w:val="both"/>
        <w:rPr>
          <w:noProof/>
        </w:rPr>
      </w:pPr>
    </w:p>
    <w:p w14:paraId="0ECC40F7" w14:textId="200BDF0F" w:rsidR="001B4707" w:rsidRDefault="003335AC" w:rsidP="00B45E1C">
      <w:pPr>
        <w:tabs>
          <w:tab w:val="left" w:pos="7426"/>
        </w:tabs>
        <w:ind w:left="851"/>
        <w:jc w:val="center"/>
        <w:rPr>
          <w:noProof/>
        </w:rPr>
      </w:pPr>
      <w:r>
        <w:rPr>
          <w:noProof/>
        </w:rPr>
        <w:lastRenderedPageBreak/>
        <w:drawing>
          <wp:inline distT="0" distB="0" distL="0" distR="0" wp14:anchorId="765DA057" wp14:editId="1C0FEEF2">
            <wp:extent cx="6480810" cy="2700655"/>
            <wp:effectExtent l="0" t="0" r="0" b="4445"/>
            <wp:docPr id="98812897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4">
                      <a:extLst>
                        <a:ext uri="{28A0092B-C50C-407E-A947-70E740481C1C}">
                          <a14:useLocalDpi xmlns:a14="http://schemas.microsoft.com/office/drawing/2010/main" val="0"/>
                        </a:ext>
                      </a:extLst>
                    </a:blip>
                    <a:stretch>
                      <a:fillRect/>
                    </a:stretch>
                  </pic:blipFill>
                  <pic:spPr>
                    <a:xfrm>
                      <a:off x="0" y="0"/>
                      <a:ext cx="6480810" cy="2700655"/>
                    </a:xfrm>
                    <a:prstGeom prst="rect">
                      <a:avLst/>
                    </a:prstGeom>
                  </pic:spPr>
                </pic:pic>
              </a:graphicData>
            </a:graphic>
          </wp:inline>
        </w:drawing>
      </w:r>
    </w:p>
    <w:p w14:paraId="46434F81" w14:textId="200BDF0F" w:rsidR="003335AC" w:rsidRDefault="003335AC" w:rsidP="006C24D9">
      <w:pPr>
        <w:tabs>
          <w:tab w:val="left" w:pos="7426"/>
        </w:tabs>
        <w:ind w:left="851"/>
        <w:jc w:val="both"/>
        <w:rPr>
          <w:noProof/>
        </w:rPr>
      </w:pPr>
    </w:p>
    <w:p w14:paraId="083A9AB0" w14:textId="200BDF0F" w:rsidR="003335AC" w:rsidRDefault="00B45E1C" w:rsidP="00B45E1C">
      <w:pPr>
        <w:tabs>
          <w:tab w:val="left" w:pos="7426"/>
        </w:tabs>
        <w:ind w:left="851"/>
        <w:jc w:val="center"/>
        <w:rPr>
          <w:noProof/>
        </w:rPr>
      </w:pPr>
      <w:r>
        <w:rPr>
          <w:noProof/>
        </w:rPr>
        <w:drawing>
          <wp:inline distT="0" distB="0" distL="0" distR="0" wp14:anchorId="4B441B1E" wp14:editId="72156775">
            <wp:extent cx="6431917" cy="3023870"/>
            <wp:effectExtent l="0" t="0" r="6985" b="5080"/>
            <wp:docPr id="1780383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5">
                      <a:extLst>
                        <a:ext uri="{28A0092B-C50C-407E-A947-70E740481C1C}">
                          <a14:useLocalDpi xmlns:a14="http://schemas.microsoft.com/office/drawing/2010/main" val="0"/>
                        </a:ext>
                      </a:extLst>
                    </a:blip>
                    <a:stretch>
                      <a:fillRect/>
                    </a:stretch>
                  </pic:blipFill>
                  <pic:spPr>
                    <a:xfrm>
                      <a:off x="0" y="0"/>
                      <a:ext cx="6431917" cy="3023870"/>
                    </a:xfrm>
                    <a:prstGeom prst="rect">
                      <a:avLst/>
                    </a:prstGeom>
                  </pic:spPr>
                </pic:pic>
              </a:graphicData>
            </a:graphic>
          </wp:inline>
        </w:drawing>
      </w:r>
    </w:p>
    <w:p w14:paraId="36DA2673" w14:textId="200BDF0F" w:rsidR="00A61E6C" w:rsidRDefault="00A61E6C" w:rsidP="00144898">
      <w:pPr>
        <w:tabs>
          <w:tab w:val="left" w:pos="7426"/>
        </w:tabs>
        <w:ind w:left="284"/>
        <w:jc w:val="both"/>
        <w:rPr>
          <w:noProof/>
        </w:rPr>
      </w:pPr>
    </w:p>
    <w:p w14:paraId="403D5461" w14:textId="200BDF0F" w:rsidR="001B4707" w:rsidRDefault="001B4707" w:rsidP="00144898">
      <w:pPr>
        <w:tabs>
          <w:tab w:val="left" w:pos="7426"/>
        </w:tabs>
        <w:ind w:left="284"/>
        <w:jc w:val="both"/>
        <w:rPr>
          <w:noProof/>
        </w:rPr>
      </w:pPr>
    </w:p>
    <w:p w14:paraId="146FA316" w14:textId="77777777" w:rsidR="00144898" w:rsidRDefault="00144898" w:rsidP="00144898">
      <w:pPr>
        <w:tabs>
          <w:tab w:val="left" w:pos="7426"/>
        </w:tabs>
        <w:ind w:left="284"/>
        <w:jc w:val="both"/>
        <w:rPr>
          <w:noProof/>
        </w:rPr>
      </w:pPr>
    </w:p>
    <w:p w14:paraId="6A01CC89" w14:textId="77777777" w:rsidR="00A61E6C" w:rsidRDefault="00A61E6C" w:rsidP="00A61E6C">
      <w:pPr>
        <w:tabs>
          <w:tab w:val="left" w:pos="7426"/>
        </w:tabs>
        <w:ind w:left="284"/>
        <w:jc w:val="both"/>
        <w:rPr>
          <w:noProof/>
        </w:rPr>
      </w:pPr>
    </w:p>
    <w:p w14:paraId="62109DE7" w14:textId="33F615F3" w:rsidR="00A61E6C" w:rsidRDefault="00A61E6C" w:rsidP="00144898">
      <w:pPr>
        <w:tabs>
          <w:tab w:val="left" w:pos="7426"/>
        </w:tabs>
        <w:ind w:left="1134" w:hanging="850"/>
        <w:rPr>
          <w:noProof/>
        </w:rPr>
      </w:pPr>
    </w:p>
    <w:p w14:paraId="3286839B" w14:textId="02B4EA97" w:rsidR="00A61E6C" w:rsidRDefault="00A61E6C" w:rsidP="00144898">
      <w:pPr>
        <w:tabs>
          <w:tab w:val="left" w:pos="7426"/>
        </w:tabs>
        <w:ind w:left="851" w:hanging="567"/>
        <w:jc w:val="both"/>
        <w:rPr>
          <w:noProof/>
        </w:rPr>
      </w:pPr>
    </w:p>
    <w:p w14:paraId="6D739F3B" w14:textId="77777777" w:rsidR="00A61E6C" w:rsidRPr="00907E6A" w:rsidRDefault="00A61E6C" w:rsidP="00A61E6C">
      <w:pPr>
        <w:tabs>
          <w:tab w:val="left" w:pos="7426"/>
        </w:tabs>
        <w:ind w:left="284"/>
        <w:jc w:val="both"/>
        <w:rPr>
          <w:noProof/>
        </w:rPr>
      </w:pPr>
    </w:p>
    <w:p w14:paraId="5096C497" w14:textId="29C1018D" w:rsidR="00444D0B" w:rsidRPr="00444D0B" w:rsidRDefault="00444D0B" w:rsidP="00444D0B">
      <w:pPr>
        <w:pStyle w:val="Heading2"/>
        <w:ind w:right="1134"/>
      </w:pPr>
      <w:r>
        <w:tab/>
      </w:r>
    </w:p>
    <w:p w14:paraId="24EC9DD9" w14:textId="71985820" w:rsidR="00B106F3" w:rsidRDefault="00B106F3" w:rsidP="00144898">
      <w:pPr>
        <w:pStyle w:val="BodyText"/>
        <w:tabs>
          <w:tab w:val="left" w:pos="10773"/>
        </w:tabs>
        <w:spacing w:before="8"/>
        <w:ind w:left="1134" w:right="1134" w:hanging="850"/>
        <w:rPr>
          <w:b/>
        </w:rPr>
      </w:pPr>
    </w:p>
    <w:p w14:paraId="02359D7C" w14:textId="77777777" w:rsidR="00B106F3" w:rsidRDefault="00B106F3" w:rsidP="00444D0B">
      <w:pPr>
        <w:pStyle w:val="BodyText"/>
        <w:spacing w:before="8"/>
        <w:ind w:left="567" w:right="1134"/>
        <w:rPr>
          <w:b/>
        </w:rPr>
      </w:pPr>
    </w:p>
    <w:p w14:paraId="28BC3FB3" w14:textId="77777777" w:rsidR="00881263" w:rsidRDefault="00881263" w:rsidP="00444D0B">
      <w:pPr>
        <w:pStyle w:val="BodyText"/>
        <w:spacing w:before="8"/>
        <w:ind w:left="567" w:right="1134"/>
        <w:rPr>
          <w:b/>
        </w:rPr>
      </w:pPr>
    </w:p>
    <w:p w14:paraId="6F7296E2" w14:textId="7C79C972" w:rsidR="002E5557" w:rsidRDefault="002E5557" w:rsidP="00144898">
      <w:pPr>
        <w:pStyle w:val="BodyText"/>
        <w:spacing w:before="8"/>
        <w:ind w:left="1134" w:right="1134" w:hanging="850"/>
        <w:rPr>
          <w:b/>
        </w:rPr>
      </w:pPr>
    </w:p>
    <w:p w14:paraId="273400FB" w14:textId="77777777" w:rsidR="00B106F3" w:rsidRPr="00907E6A" w:rsidRDefault="00B106F3" w:rsidP="00905EA5">
      <w:pPr>
        <w:pStyle w:val="BodyText"/>
        <w:spacing w:before="8"/>
        <w:ind w:left="567" w:right="717"/>
        <w:jc w:val="both"/>
        <w:rPr>
          <w:b/>
        </w:rPr>
      </w:pPr>
    </w:p>
    <w:sectPr w:rsidR="00B106F3" w:rsidRPr="00907E6A" w:rsidSect="006C24D9">
      <w:pgSz w:w="11910" w:h="16840"/>
      <w:pgMar w:top="720" w:right="720" w:bottom="720" w:left="0" w:header="0" w:footer="6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0CAB8" w14:textId="77777777" w:rsidR="009A1D77" w:rsidRDefault="009A1D77">
      <w:r>
        <w:separator/>
      </w:r>
    </w:p>
  </w:endnote>
  <w:endnote w:type="continuationSeparator" w:id="0">
    <w:p w14:paraId="2A627DD0" w14:textId="77777777" w:rsidR="009A1D77" w:rsidRDefault="009A1D77">
      <w:r>
        <w:continuationSeparator/>
      </w:r>
    </w:p>
  </w:endnote>
  <w:endnote w:type="continuationNotice" w:id="1">
    <w:p w14:paraId="40E5D494" w14:textId="77777777" w:rsidR="009A1D77" w:rsidRDefault="009A1D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9508522"/>
      <w:docPartObj>
        <w:docPartGallery w:val="Page Numbers (Bottom of Page)"/>
        <w:docPartUnique/>
      </w:docPartObj>
    </w:sdtPr>
    <w:sdtEndPr>
      <w:rPr>
        <w:noProof/>
      </w:rPr>
    </w:sdtEndPr>
    <w:sdtContent>
      <w:p w14:paraId="224ECF35" w14:textId="4F8E41D4" w:rsidR="00582A11" w:rsidRDefault="00C830AB">
        <w:pPr>
          <w:pStyle w:val="Footer"/>
          <w:jc w:val="center"/>
        </w:pPr>
        <w:r>
          <w:rPr>
            <w:noProof/>
          </w:rPr>
          <mc:AlternateContent>
            <mc:Choice Requires="wps">
              <w:drawing>
                <wp:anchor distT="0" distB="0" distL="114300" distR="114300" simplePos="0" relativeHeight="251658240" behindDoc="0" locked="0" layoutInCell="1" allowOverlap="1" wp14:anchorId="1F803A22" wp14:editId="5DD072DB">
                  <wp:simplePos x="0" y="0"/>
                  <wp:positionH relativeFrom="column">
                    <wp:posOffset>-304800</wp:posOffset>
                  </wp:positionH>
                  <wp:positionV relativeFrom="paragraph">
                    <wp:posOffset>34289</wp:posOffset>
                  </wp:positionV>
                  <wp:extent cx="1543050" cy="4667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543050" cy="466725"/>
                          </a:xfrm>
                          <a:prstGeom prst="rect">
                            <a:avLst/>
                          </a:prstGeom>
                          <a:solidFill>
                            <a:schemeClr val="lt1"/>
                          </a:solidFill>
                          <a:ln w="6350">
                            <a:noFill/>
                          </a:ln>
                        </wps:spPr>
                        <wps:txbx>
                          <w:txbxContent>
                            <w:p w14:paraId="7DE48D14" w14:textId="74DF9D4D" w:rsidR="00C830AB" w:rsidRDefault="009B11AD">
                              <w:proofErr w:type="spellStart"/>
                              <w:r>
                                <w:t>Funcon</w:t>
                              </w:r>
                              <w:proofErr w:type="spellEnd"/>
                              <w:r>
                                <w:t xml:space="preserve"> Agenda</w:t>
                              </w:r>
                              <w:r>
                                <w:br/>
                                <w:t>August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803A22" id="_x0000_t202" coordsize="21600,21600" o:spt="202" path="m,l,21600r21600,l21600,xe">
                  <v:stroke joinstyle="miter"/>
                  <v:path gradientshapeok="t" o:connecttype="rect"/>
                </v:shapetype>
                <v:shape id="Text Box 9" o:spid="_x0000_s1026" type="#_x0000_t202" style="position:absolute;left:0;text-align:left;margin-left:-24pt;margin-top:2.7pt;width:121.5pt;height:36.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" fillcolor="white [3201]" stroked="f" strokeweight=".5pt">
                  <v:textbox>
                    <w:txbxContent>
                      <w:p w14:paraId="7DE48D14" w14:textId="74DF9D4D" w:rsidR="00C830AB" w:rsidRDefault="009B11AD">
                        <w:proofErr w:type="spellStart"/>
                        <w:r>
                          <w:t>Funcon</w:t>
                        </w:r>
                        <w:proofErr w:type="spellEnd"/>
                        <w:r>
                          <w:t xml:space="preserve"> Agenda</w:t>
                        </w:r>
                        <w:r>
                          <w:br/>
                          <w:t>August 2020</w:t>
                        </w:r>
                      </w:p>
                    </w:txbxContent>
                  </v:textbox>
                </v:shape>
              </w:pict>
            </mc:Fallback>
          </mc:AlternateContent>
        </w:r>
        <w:r w:rsidR="00582A11">
          <w:fldChar w:fldCharType="begin"/>
        </w:r>
        <w:r w:rsidR="00582A11">
          <w:instrText xml:space="preserve"> PAGE   \* MERGEFORMAT </w:instrText>
        </w:r>
        <w:r w:rsidR="00582A11">
          <w:fldChar w:fldCharType="separate"/>
        </w:r>
        <w:r w:rsidR="00582A11">
          <w:rPr>
            <w:noProof/>
          </w:rPr>
          <w:t>2</w:t>
        </w:r>
        <w:r w:rsidR="00582A11">
          <w:rPr>
            <w:noProof/>
          </w:rPr>
          <w:fldChar w:fldCharType="end"/>
        </w:r>
      </w:p>
    </w:sdtContent>
  </w:sdt>
  <w:p w14:paraId="380F7C31" w14:textId="0BB46336" w:rsidR="00EA226F" w:rsidRDefault="00EA226F">
    <w:pPr>
      <w:pStyle w:val="BodyText"/>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9102B" w14:textId="77777777" w:rsidR="009A1D77" w:rsidRDefault="009A1D77">
      <w:r>
        <w:separator/>
      </w:r>
    </w:p>
  </w:footnote>
  <w:footnote w:type="continuationSeparator" w:id="0">
    <w:p w14:paraId="5C853DC8" w14:textId="77777777" w:rsidR="009A1D77" w:rsidRDefault="009A1D77">
      <w:r>
        <w:continuationSeparator/>
      </w:r>
    </w:p>
  </w:footnote>
  <w:footnote w:type="continuationNotice" w:id="1">
    <w:p w14:paraId="5A606A3B" w14:textId="77777777" w:rsidR="009A1D77" w:rsidRDefault="009A1D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F5AC6"/>
    <w:multiLevelType w:val="hybridMultilevel"/>
    <w:tmpl w:val="8A5EB002"/>
    <w:lvl w:ilvl="0" w:tplc="B61E124C">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2CBC9758">
      <w:start w:val="1"/>
      <w:numFmt w:val="lowerRoman"/>
      <w:lvlText w:val="%3."/>
      <w:lvlJc w:val="right"/>
      <w:pPr>
        <w:ind w:left="2160" w:hanging="180"/>
      </w:pPr>
    </w:lvl>
    <w:lvl w:ilvl="3" w:tplc="93222786">
      <w:start w:val="1"/>
      <w:numFmt w:val="decimal"/>
      <w:lvlText w:val="%4."/>
      <w:lvlJc w:val="left"/>
      <w:pPr>
        <w:ind w:left="2880" w:hanging="360"/>
      </w:pPr>
    </w:lvl>
    <w:lvl w:ilvl="4" w:tplc="8E18B600">
      <w:start w:val="1"/>
      <w:numFmt w:val="lowerLetter"/>
      <w:lvlText w:val="%5."/>
      <w:lvlJc w:val="left"/>
      <w:pPr>
        <w:ind w:left="3600" w:hanging="360"/>
      </w:pPr>
    </w:lvl>
    <w:lvl w:ilvl="5" w:tplc="BCC0B66C">
      <w:start w:val="1"/>
      <w:numFmt w:val="lowerRoman"/>
      <w:lvlText w:val="%6."/>
      <w:lvlJc w:val="right"/>
      <w:pPr>
        <w:ind w:left="4320" w:hanging="180"/>
      </w:pPr>
    </w:lvl>
    <w:lvl w:ilvl="6" w:tplc="D35C1D80">
      <w:start w:val="1"/>
      <w:numFmt w:val="decimal"/>
      <w:lvlText w:val="%7."/>
      <w:lvlJc w:val="left"/>
      <w:pPr>
        <w:ind w:left="5040" w:hanging="360"/>
      </w:pPr>
    </w:lvl>
    <w:lvl w:ilvl="7" w:tplc="35D206D6">
      <w:start w:val="1"/>
      <w:numFmt w:val="lowerLetter"/>
      <w:lvlText w:val="%8."/>
      <w:lvlJc w:val="left"/>
      <w:pPr>
        <w:ind w:left="5760" w:hanging="360"/>
      </w:pPr>
    </w:lvl>
    <w:lvl w:ilvl="8" w:tplc="7E4229D8">
      <w:start w:val="1"/>
      <w:numFmt w:val="lowerRoman"/>
      <w:lvlText w:val="%9."/>
      <w:lvlJc w:val="right"/>
      <w:pPr>
        <w:ind w:left="6480" w:hanging="180"/>
      </w:pPr>
    </w:lvl>
  </w:abstractNum>
  <w:abstractNum w:abstractNumId="1" w15:restartNumberingAfterBreak="0">
    <w:nsid w:val="06D37F6E"/>
    <w:multiLevelType w:val="hybridMultilevel"/>
    <w:tmpl w:val="F96C5AD8"/>
    <w:lvl w:ilvl="0" w:tplc="B61E124C">
      <w:start w:val="1"/>
      <w:numFmt w:val="lowerLetter"/>
      <w:lvlText w:val="%1."/>
      <w:lvlJc w:val="left"/>
      <w:pPr>
        <w:ind w:left="720" w:hanging="360"/>
      </w:pPr>
    </w:lvl>
    <w:lvl w:ilvl="1" w:tplc="08090001">
      <w:start w:val="1"/>
      <w:numFmt w:val="bullet"/>
      <w:lvlText w:val=""/>
      <w:lvlJc w:val="left"/>
      <w:pPr>
        <w:ind w:left="720" w:hanging="360"/>
      </w:pPr>
      <w:rPr>
        <w:rFonts w:ascii="Symbol" w:hAnsi="Symbol" w:hint="default"/>
      </w:rPr>
    </w:lvl>
    <w:lvl w:ilvl="2" w:tplc="2CBC9758">
      <w:start w:val="1"/>
      <w:numFmt w:val="lowerRoman"/>
      <w:lvlText w:val="%3."/>
      <w:lvlJc w:val="right"/>
      <w:pPr>
        <w:ind w:left="2160" w:hanging="180"/>
      </w:pPr>
    </w:lvl>
    <w:lvl w:ilvl="3" w:tplc="93222786">
      <w:start w:val="1"/>
      <w:numFmt w:val="decimal"/>
      <w:lvlText w:val="%4."/>
      <w:lvlJc w:val="left"/>
      <w:pPr>
        <w:ind w:left="2880" w:hanging="360"/>
      </w:pPr>
    </w:lvl>
    <w:lvl w:ilvl="4" w:tplc="8E18B600">
      <w:start w:val="1"/>
      <w:numFmt w:val="lowerLetter"/>
      <w:lvlText w:val="%5."/>
      <w:lvlJc w:val="left"/>
      <w:pPr>
        <w:ind w:left="3600" w:hanging="360"/>
      </w:pPr>
    </w:lvl>
    <w:lvl w:ilvl="5" w:tplc="BCC0B66C">
      <w:start w:val="1"/>
      <w:numFmt w:val="lowerRoman"/>
      <w:lvlText w:val="%6."/>
      <w:lvlJc w:val="right"/>
      <w:pPr>
        <w:ind w:left="4320" w:hanging="180"/>
      </w:pPr>
    </w:lvl>
    <w:lvl w:ilvl="6" w:tplc="D35C1D80">
      <w:start w:val="1"/>
      <w:numFmt w:val="decimal"/>
      <w:lvlText w:val="%7."/>
      <w:lvlJc w:val="left"/>
      <w:pPr>
        <w:ind w:left="5040" w:hanging="360"/>
      </w:pPr>
    </w:lvl>
    <w:lvl w:ilvl="7" w:tplc="35D206D6">
      <w:start w:val="1"/>
      <w:numFmt w:val="lowerLetter"/>
      <w:lvlText w:val="%8."/>
      <w:lvlJc w:val="left"/>
      <w:pPr>
        <w:ind w:left="5760" w:hanging="360"/>
      </w:pPr>
    </w:lvl>
    <w:lvl w:ilvl="8" w:tplc="7E4229D8">
      <w:start w:val="1"/>
      <w:numFmt w:val="lowerRoman"/>
      <w:lvlText w:val="%9."/>
      <w:lvlJc w:val="right"/>
      <w:pPr>
        <w:ind w:left="6480" w:hanging="180"/>
      </w:pPr>
    </w:lvl>
  </w:abstractNum>
  <w:abstractNum w:abstractNumId="2" w15:restartNumberingAfterBreak="0">
    <w:nsid w:val="0EA03D8C"/>
    <w:multiLevelType w:val="hybridMultilevel"/>
    <w:tmpl w:val="BA002A26"/>
    <w:lvl w:ilvl="0" w:tplc="D2BE4924">
      <w:numFmt w:val="bullet"/>
      <w:lvlText w:val="-"/>
      <w:lvlJc w:val="left"/>
      <w:pPr>
        <w:ind w:left="1440" w:hanging="360"/>
      </w:pPr>
      <w:rPr>
        <w:rFonts w:ascii="Calibri" w:eastAsia="Calibri" w:hAnsi="Calibri" w:cs="Calibri"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5131DDB"/>
    <w:multiLevelType w:val="hybridMultilevel"/>
    <w:tmpl w:val="47026A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A9615A"/>
    <w:multiLevelType w:val="hybridMultilevel"/>
    <w:tmpl w:val="FFFFFFFF"/>
    <w:lvl w:ilvl="0" w:tplc="213E96C2">
      <w:start w:val="1"/>
      <w:numFmt w:val="bullet"/>
      <w:lvlText w:val=""/>
      <w:lvlJc w:val="left"/>
      <w:pPr>
        <w:ind w:left="720" w:hanging="360"/>
      </w:pPr>
      <w:rPr>
        <w:rFonts w:ascii="Symbol" w:hAnsi="Symbol" w:hint="default"/>
      </w:rPr>
    </w:lvl>
    <w:lvl w:ilvl="1" w:tplc="1C369922">
      <w:start w:val="1"/>
      <w:numFmt w:val="bullet"/>
      <w:lvlText w:val="o"/>
      <w:lvlJc w:val="left"/>
      <w:pPr>
        <w:ind w:left="1440" w:hanging="360"/>
      </w:pPr>
      <w:rPr>
        <w:rFonts w:ascii="Courier New" w:hAnsi="Courier New" w:hint="default"/>
      </w:rPr>
    </w:lvl>
    <w:lvl w:ilvl="2" w:tplc="3B685A1C">
      <w:start w:val="1"/>
      <w:numFmt w:val="bullet"/>
      <w:lvlText w:val=""/>
      <w:lvlJc w:val="left"/>
      <w:pPr>
        <w:ind w:left="2160" w:hanging="360"/>
      </w:pPr>
      <w:rPr>
        <w:rFonts w:ascii="Wingdings" w:hAnsi="Wingdings" w:hint="default"/>
      </w:rPr>
    </w:lvl>
    <w:lvl w:ilvl="3" w:tplc="7C78A54C">
      <w:start w:val="1"/>
      <w:numFmt w:val="bullet"/>
      <w:lvlText w:val=""/>
      <w:lvlJc w:val="left"/>
      <w:pPr>
        <w:ind w:left="2880" w:hanging="360"/>
      </w:pPr>
      <w:rPr>
        <w:rFonts w:ascii="Symbol" w:hAnsi="Symbol" w:hint="default"/>
      </w:rPr>
    </w:lvl>
    <w:lvl w:ilvl="4" w:tplc="0726B726">
      <w:start w:val="1"/>
      <w:numFmt w:val="bullet"/>
      <w:lvlText w:val="o"/>
      <w:lvlJc w:val="left"/>
      <w:pPr>
        <w:ind w:left="3600" w:hanging="360"/>
      </w:pPr>
      <w:rPr>
        <w:rFonts w:ascii="Courier New" w:hAnsi="Courier New" w:hint="default"/>
      </w:rPr>
    </w:lvl>
    <w:lvl w:ilvl="5" w:tplc="D9C04D26">
      <w:start w:val="1"/>
      <w:numFmt w:val="bullet"/>
      <w:lvlText w:val=""/>
      <w:lvlJc w:val="left"/>
      <w:pPr>
        <w:ind w:left="4320" w:hanging="360"/>
      </w:pPr>
      <w:rPr>
        <w:rFonts w:ascii="Wingdings" w:hAnsi="Wingdings" w:hint="default"/>
      </w:rPr>
    </w:lvl>
    <w:lvl w:ilvl="6" w:tplc="2230EC6C">
      <w:start w:val="1"/>
      <w:numFmt w:val="bullet"/>
      <w:lvlText w:val=""/>
      <w:lvlJc w:val="left"/>
      <w:pPr>
        <w:ind w:left="5040" w:hanging="360"/>
      </w:pPr>
      <w:rPr>
        <w:rFonts w:ascii="Symbol" w:hAnsi="Symbol" w:hint="default"/>
      </w:rPr>
    </w:lvl>
    <w:lvl w:ilvl="7" w:tplc="A626705A">
      <w:start w:val="1"/>
      <w:numFmt w:val="bullet"/>
      <w:lvlText w:val="o"/>
      <w:lvlJc w:val="left"/>
      <w:pPr>
        <w:ind w:left="5760" w:hanging="360"/>
      </w:pPr>
      <w:rPr>
        <w:rFonts w:ascii="Courier New" w:hAnsi="Courier New" w:hint="default"/>
      </w:rPr>
    </w:lvl>
    <w:lvl w:ilvl="8" w:tplc="92F8BF34">
      <w:start w:val="1"/>
      <w:numFmt w:val="bullet"/>
      <w:lvlText w:val=""/>
      <w:lvlJc w:val="left"/>
      <w:pPr>
        <w:ind w:left="6480" w:hanging="360"/>
      </w:pPr>
      <w:rPr>
        <w:rFonts w:ascii="Wingdings" w:hAnsi="Wingdings" w:hint="default"/>
      </w:rPr>
    </w:lvl>
  </w:abstractNum>
  <w:abstractNum w:abstractNumId="5" w15:restartNumberingAfterBreak="0">
    <w:nsid w:val="17EA316C"/>
    <w:multiLevelType w:val="hybridMultilevel"/>
    <w:tmpl w:val="D3E82C9C"/>
    <w:lvl w:ilvl="0" w:tplc="C9266D90">
      <w:start w:val="1"/>
      <w:numFmt w:val="decimal"/>
      <w:lvlText w:val="%1."/>
      <w:lvlJc w:val="left"/>
      <w:pPr>
        <w:ind w:left="720" w:hanging="360"/>
      </w:pPr>
      <w:rPr>
        <w:b w:val="0"/>
        <w:bCs/>
      </w:rPr>
    </w:lvl>
    <w:lvl w:ilvl="1" w:tplc="2CE48C8A">
      <w:start w:val="1"/>
      <w:numFmt w:val="decimal"/>
      <w:lvlText w:val="%2."/>
      <w:lvlJc w:val="left"/>
      <w:pPr>
        <w:ind w:left="1440" w:hanging="360"/>
      </w:pPr>
      <w:rPr>
        <w:b w:val="0"/>
        <w:bCs w:val="0"/>
        <w:color w:val="000000" w:themeColor="text1"/>
      </w:rPr>
    </w:lvl>
    <w:lvl w:ilvl="2" w:tplc="1618EFB8">
      <w:start w:val="1"/>
      <w:numFmt w:val="decimal"/>
      <w:lvlText w:val="%3."/>
      <w:lvlJc w:val="left"/>
      <w:pPr>
        <w:ind w:left="2160" w:hanging="180"/>
      </w:pPr>
    </w:lvl>
    <w:lvl w:ilvl="3" w:tplc="0246AA1E">
      <w:start w:val="1"/>
      <w:numFmt w:val="decimal"/>
      <w:lvlText w:val="%4."/>
      <w:lvlJc w:val="left"/>
      <w:pPr>
        <w:ind w:left="2880" w:hanging="360"/>
      </w:pPr>
    </w:lvl>
    <w:lvl w:ilvl="4" w:tplc="D9DEB318">
      <w:start w:val="1"/>
      <w:numFmt w:val="lowerLetter"/>
      <w:lvlText w:val="%5."/>
      <w:lvlJc w:val="left"/>
      <w:pPr>
        <w:ind w:left="3600" w:hanging="360"/>
      </w:pPr>
    </w:lvl>
    <w:lvl w:ilvl="5" w:tplc="4ECEA544">
      <w:start w:val="1"/>
      <w:numFmt w:val="lowerRoman"/>
      <w:lvlText w:val="%6."/>
      <w:lvlJc w:val="right"/>
      <w:pPr>
        <w:ind w:left="4320" w:hanging="180"/>
      </w:pPr>
    </w:lvl>
    <w:lvl w:ilvl="6" w:tplc="A7607720">
      <w:start w:val="1"/>
      <w:numFmt w:val="decimal"/>
      <w:lvlText w:val="%7."/>
      <w:lvlJc w:val="left"/>
      <w:pPr>
        <w:ind w:left="5040" w:hanging="360"/>
      </w:pPr>
    </w:lvl>
    <w:lvl w:ilvl="7" w:tplc="ABF42A5A">
      <w:start w:val="1"/>
      <w:numFmt w:val="lowerLetter"/>
      <w:lvlText w:val="%8."/>
      <w:lvlJc w:val="left"/>
      <w:pPr>
        <w:ind w:left="5760" w:hanging="360"/>
      </w:pPr>
    </w:lvl>
    <w:lvl w:ilvl="8" w:tplc="4732B474">
      <w:start w:val="1"/>
      <w:numFmt w:val="lowerRoman"/>
      <w:lvlText w:val="%9."/>
      <w:lvlJc w:val="right"/>
      <w:pPr>
        <w:ind w:left="6480" w:hanging="180"/>
      </w:pPr>
    </w:lvl>
  </w:abstractNum>
  <w:abstractNum w:abstractNumId="6" w15:restartNumberingAfterBreak="0">
    <w:nsid w:val="17ED1265"/>
    <w:multiLevelType w:val="hybridMultilevel"/>
    <w:tmpl w:val="D9809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4137FC"/>
    <w:multiLevelType w:val="hybridMultilevel"/>
    <w:tmpl w:val="FAAE7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371B7"/>
    <w:multiLevelType w:val="hybridMultilevel"/>
    <w:tmpl w:val="FFFFFFFF"/>
    <w:lvl w:ilvl="0" w:tplc="899A6786">
      <w:start w:val="1"/>
      <w:numFmt w:val="decimal"/>
      <w:lvlText w:val="%1."/>
      <w:lvlJc w:val="left"/>
      <w:pPr>
        <w:ind w:left="720" w:hanging="360"/>
      </w:pPr>
    </w:lvl>
    <w:lvl w:ilvl="1" w:tplc="02643892">
      <w:start w:val="1"/>
      <w:numFmt w:val="lowerLetter"/>
      <w:lvlText w:val="%2."/>
      <w:lvlJc w:val="left"/>
      <w:pPr>
        <w:ind w:left="1440" w:hanging="360"/>
      </w:pPr>
    </w:lvl>
    <w:lvl w:ilvl="2" w:tplc="8EF84A50">
      <w:start w:val="1"/>
      <w:numFmt w:val="lowerRoman"/>
      <w:lvlText w:val="%3."/>
      <w:lvlJc w:val="right"/>
      <w:pPr>
        <w:ind w:left="2160" w:hanging="180"/>
      </w:pPr>
    </w:lvl>
    <w:lvl w:ilvl="3" w:tplc="3694458C">
      <w:start w:val="1"/>
      <w:numFmt w:val="decimal"/>
      <w:lvlText w:val="%4."/>
      <w:lvlJc w:val="left"/>
      <w:pPr>
        <w:ind w:left="2880" w:hanging="360"/>
      </w:pPr>
    </w:lvl>
    <w:lvl w:ilvl="4" w:tplc="728CE58E">
      <w:start w:val="1"/>
      <w:numFmt w:val="lowerLetter"/>
      <w:lvlText w:val="%5."/>
      <w:lvlJc w:val="left"/>
      <w:pPr>
        <w:ind w:left="3600" w:hanging="360"/>
      </w:pPr>
    </w:lvl>
    <w:lvl w:ilvl="5" w:tplc="15DC1ADE">
      <w:start w:val="1"/>
      <w:numFmt w:val="lowerRoman"/>
      <w:lvlText w:val="%6."/>
      <w:lvlJc w:val="right"/>
      <w:pPr>
        <w:ind w:left="4320" w:hanging="180"/>
      </w:pPr>
    </w:lvl>
    <w:lvl w:ilvl="6" w:tplc="16089E5E">
      <w:start w:val="1"/>
      <w:numFmt w:val="decimal"/>
      <w:lvlText w:val="%7."/>
      <w:lvlJc w:val="left"/>
      <w:pPr>
        <w:ind w:left="5040" w:hanging="360"/>
      </w:pPr>
    </w:lvl>
    <w:lvl w:ilvl="7" w:tplc="F22AE022">
      <w:start w:val="1"/>
      <w:numFmt w:val="lowerLetter"/>
      <w:lvlText w:val="%8."/>
      <w:lvlJc w:val="left"/>
      <w:pPr>
        <w:ind w:left="5760" w:hanging="360"/>
      </w:pPr>
    </w:lvl>
    <w:lvl w:ilvl="8" w:tplc="FAA43110">
      <w:start w:val="1"/>
      <w:numFmt w:val="lowerRoman"/>
      <w:lvlText w:val="%9."/>
      <w:lvlJc w:val="right"/>
      <w:pPr>
        <w:ind w:left="6480" w:hanging="180"/>
      </w:pPr>
    </w:lvl>
  </w:abstractNum>
  <w:abstractNum w:abstractNumId="9" w15:restartNumberingAfterBreak="0">
    <w:nsid w:val="1F12256E"/>
    <w:multiLevelType w:val="hybridMultilevel"/>
    <w:tmpl w:val="FFFFFFFF"/>
    <w:lvl w:ilvl="0" w:tplc="3BEA07D8">
      <w:start w:val="1"/>
      <w:numFmt w:val="decimal"/>
      <w:lvlText w:val="%1."/>
      <w:lvlJc w:val="left"/>
      <w:pPr>
        <w:ind w:left="720" w:hanging="360"/>
      </w:pPr>
    </w:lvl>
    <w:lvl w:ilvl="1" w:tplc="6344B256">
      <w:start w:val="1"/>
      <w:numFmt w:val="upperLetter"/>
      <w:lvlText w:val="%2."/>
      <w:lvlJc w:val="left"/>
      <w:pPr>
        <w:ind w:left="1440" w:hanging="360"/>
      </w:pPr>
    </w:lvl>
    <w:lvl w:ilvl="2" w:tplc="337C9AB4">
      <w:start w:val="1"/>
      <w:numFmt w:val="lowerRoman"/>
      <w:lvlText w:val="%3."/>
      <w:lvlJc w:val="right"/>
      <w:pPr>
        <w:ind w:left="2160" w:hanging="180"/>
      </w:pPr>
    </w:lvl>
    <w:lvl w:ilvl="3" w:tplc="84C037B2">
      <w:start w:val="1"/>
      <w:numFmt w:val="decimal"/>
      <w:lvlText w:val="%4."/>
      <w:lvlJc w:val="left"/>
      <w:pPr>
        <w:ind w:left="2880" w:hanging="360"/>
      </w:pPr>
    </w:lvl>
    <w:lvl w:ilvl="4" w:tplc="EF1CB59C">
      <w:start w:val="1"/>
      <w:numFmt w:val="lowerLetter"/>
      <w:lvlText w:val="%5."/>
      <w:lvlJc w:val="left"/>
      <w:pPr>
        <w:ind w:left="3600" w:hanging="360"/>
      </w:pPr>
    </w:lvl>
    <w:lvl w:ilvl="5" w:tplc="9CE8F89C">
      <w:start w:val="1"/>
      <w:numFmt w:val="lowerRoman"/>
      <w:lvlText w:val="%6."/>
      <w:lvlJc w:val="right"/>
      <w:pPr>
        <w:ind w:left="4320" w:hanging="180"/>
      </w:pPr>
    </w:lvl>
    <w:lvl w:ilvl="6" w:tplc="42E0D8E8">
      <w:start w:val="1"/>
      <w:numFmt w:val="decimal"/>
      <w:lvlText w:val="%7."/>
      <w:lvlJc w:val="left"/>
      <w:pPr>
        <w:ind w:left="5040" w:hanging="360"/>
      </w:pPr>
    </w:lvl>
    <w:lvl w:ilvl="7" w:tplc="F0685D26">
      <w:start w:val="1"/>
      <w:numFmt w:val="lowerLetter"/>
      <w:lvlText w:val="%8."/>
      <w:lvlJc w:val="left"/>
      <w:pPr>
        <w:ind w:left="5760" w:hanging="360"/>
      </w:pPr>
    </w:lvl>
    <w:lvl w:ilvl="8" w:tplc="EBEC4A96">
      <w:start w:val="1"/>
      <w:numFmt w:val="lowerRoman"/>
      <w:lvlText w:val="%9."/>
      <w:lvlJc w:val="right"/>
      <w:pPr>
        <w:ind w:left="6480" w:hanging="180"/>
      </w:pPr>
    </w:lvl>
  </w:abstractNum>
  <w:abstractNum w:abstractNumId="10" w15:restartNumberingAfterBreak="0">
    <w:nsid w:val="21683D5F"/>
    <w:multiLevelType w:val="hybridMultilevel"/>
    <w:tmpl w:val="EBACBA1A"/>
    <w:lvl w:ilvl="0" w:tplc="1E12E02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DB31D1"/>
    <w:multiLevelType w:val="hybridMultilevel"/>
    <w:tmpl w:val="B260AA34"/>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13100F"/>
    <w:multiLevelType w:val="hybridMultilevel"/>
    <w:tmpl w:val="FFFFFFFF"/>
    <w:lvl w:ilvl="0" w:tplc="A322E7D2">
      <w:start w:val="1"/>
      <w:numFmt w:val="bullet"/>
      <w:lvlText w:val=""/>
      <w:lvlJc w:val="left"/>
      <w:pPr>
        <w:ind w:left="720" w:hanging="360"/>
      </w:pPr>
      <w:rPr>
        <w:rFonts w:ascii="Symbol" w:hAnsi="Symbol" w:hint="default"/>
      </w:rPr>
    </w:lvl>
    <w:lvl w:ilvl="1" w:tplc="E3DC2F8A">
      <w:start w:val="1"/>
      <w:numFmt w:val="bullet"/>
      <w:lvlText w:val="o"/>
      <w:lvlJc w:val="left"/>
      <w:pPr>
        <w:ind w:left="1440" w:hanging="360"/>
      </w:pPr>
      <w:rPr>
        <w:rFonts w:ascii="Courier New" w:hAnsi="Courier New" w:hint="default"/>
      </w:rPr>
    </w:lvl>
    <w:lvl w:ilvl="2" w:tplc="0F00DD62">
      <w:start w:val="1"/>
      <w:numFmt w:val="bullet"/>
      <w:lvlText w:val=""/>
      <w:lvlJc w:val="left"/>
      <w:pPr>
        <w:ind w:left="2160" w:hanging="360"/>
      </w:pPr>
      <w:rPr>
        <w:rFonts w:ascii="Wingdings" w:hAnsi="Wingdings" w:hint="default"/>
      </w:rPr>
    </w:lvl>
    <w:lvl w:ilvl="3" w:tplc="78445C92">
      <w:start w:val="1"/>
      <w:numFmt w:val="bullet"/>
      <w:lvlText w:val=""/>
      <w:lvlJc w:val="left"/>
      <w:pPr>
        <w:ind w:left="2880" w:hanging="360"/>
      </w:pPr>
      <w:rPr>
        <w:rFonts w:ascii="Symbol" w:hAnsi="Symbol" w:hint="default"/>
      </w:rPr>
    </w:lvl>
    <w:lvl w:ilvl="4" w:tplc="E57A0FB2">
      <w:start w:val="1"/>
      <w:numFmt w:val="bullet"/>
      <w:lvlText w:val="o"/>
      <w:lvlJc w:val="left"/>
      <w:pPr>
        <w:ind w:left="3600" w:hanging="360"/>
      </w:pPr>
      <w:rPr>
        <w:rFonts w:ascii="Courier New" w:hAnsi="Courier New" w:hint="default"/>
      </w:rPr>
    </w:lvl>
    <w:lvl w:ilvl="5" w:tplc="6692621C">
      <w:start w:val="1"/>
      <w:numFmt w:val="bullet"/>
      <w:lvlText w:val=""/>
      <w:lvlJc w:val="left"/>
      <w:pPr>
        <w:ind w:left="4320" w:hanging="360"/>
      </w:pPr>
      <w:rPr>
        <w:rFonts w:ascii="Wingdings" w:hAnsi="Wingdings" w:hint="default"/>
      </w:rPr>
    </w:lvl>
    <w:lvl w:ilvl="6" w:tplc="589A989C">
      <w:start w:val="1"/>
      <w:numFmt w:val="bullet"/>
      <w:lvlText w:val=""/>
      <w:lvlJc w:val="left"/>
      <w:pPr>
        <w:ind w:left="5040" w:hanging="360"/>
      </w:pPr>
      <w:rPr>
        <w:rFonts w:ascii="Symbol" w:hAnsi="Symbol" w:hint="default"/>
      </w:rPr>
    </w:lvl>
    <w:lvl w:ilvl="7" w:tplc="01F8D4D2">
      <w:start w:val="1"/>
      <w:numFmt w:val="bullet"/>
      <w:lvlText w:val="o"/>
      <w:lvlJc w:val="left"/>
      <w:pPr>
        <w:ind w:left="5760" w:hanging="360"/>
      </w:pPr>
      <w:rPr>
        <w:rFonts w:ascii="Courier New" w:hAnsi="Courier New" w:hint="default"/>
      </w:rPr>
    </w:lvl>
    <w:lvl w:ilvl="8" w:tplc="2FBE0F78">
      <w:start w:val="1"/>
      <w:numFmt w:val="bullet"/>
      <w:lvlText w:val=""/>
      <w:lvlJc w:val="left"/>
      <w:pPr>
        <w:ind w:left="6480" w:hanging="360"/>
      </w:pPr>
      <w:rPr>
        <w:rFonts w:ascii="Wingdings" w:hAnsi="Wingdings" w:hint="default"/>
      </w:rPr>
    </w:lvl>
  </w:abstractNum>
  <w:abstractNum w:abstractNumId="13" w15:restartNumberingAfterBreak="0">
    <w:nsid w:val="2AFF36E9"/>
    <w:multiLevelType w:val="hybridMultilevel"/>
    <w:tmpl w:val="FFFFFFFF"/>
    <w:lvl w:ilvl="0" w:tplc="A9AE2936">
      <w:start w:val="1"/>
      <w:numFmt w:val="bullet"/>
      <w:lvlText w:val=""/>
      <w:lvlJc w:val="left"/>
      <w:pPr>
        <w:ind w:left="720" w:hanging="360"/>
      </w:pPr>
      <w:rPr>
        <w:rFonts w:ascii="Symbol" w:hAnsi="Symbol" w:hint="default"/>
      </w:rPr>
    </w:lvl>
    <w:lvl w:ilvl="1" w:tplc="44109060">
      <w:start w:val="1"/>
      <w:numFmt w:val="bullet"/>
      <w:lvlText w:val=""/>
      <w:lvlJc w:val="left"/>
      <w:pPr>
        <w:ind w:left="1440" w:hanging="360"/>
      </w:pPr>
      <w:rPr>
        <w:rFonts w:ascii="Symbol" w:hAnsi="Symbol" w:hint="default"/>
      </w:rPr>
    </w:lvl>
    <w:lvl w:ilvl="2" w:tplc="4EDCDAFA">
      <w:start w:val="1"/>
      <w:numFmt w:val="bullet"/>
      <w:lvlText w:val=""/>
      <w:lvlJc w:val="left"/>
      <w:pPr>
        <w:ind w:left="2160" w:hanging="360"/>
      </w:pPr>
      <w:rPr>
        <w:rFonts w:ascii="Wingdings" w:hAnsi="Wingdings" w:hint="default"/>
      </w:rPr>
    </w:lvl>
    <w:lvl w:ilvl="3" w:tplc="57E21400">
      <w:start w:val="1"/>
      <w:numFmt w:val="bullet"/>
      <w:lvlText w:val=""/>
      <w:lvlJc w:val="left"/>
      <w:pPr>
        <w:ind w:left="2880" w:hanging="360"/>
      </w:pPr>
      <w:rPr>
        <w:rFonts w:ascii="Symbol" w:hAnsi="Symbol" w:hint="default"/>
      </w:rPr>
    </w:lvl>
    <w:lvl w:ilvl="4" w:tplc="84729306">
      <w:start w:val="1"/>
      <w:numFmt w:val="bullet"/>
      <w:lvlText w:val="o"/>
      <w:lvlJc w:val="left"/>
      <w:pPr>
        <w:ind w:left="3600" w:hanging="360"/>
      </w:pPr>
      <w:rPr>
        <w:rFonts w:ascii="Courier New" w:hAnsi="Courier New" w:hint="default"/>
      </w:rPr>
    </w:lvl>
    <w:lvl w:ilvl="5" w:tplc="B47CA946">
      <w:start w:val="1"/>
      <w:numFmt w:val="bullet"/>
      <w:lvlText w:val=""/>
      <w:lvlJc w:val="left"/>
      <w:pPr>
        <w:ind w:left="4320" w:hanging="360"/>
      </w:pPr>
      <w:rPr>
        <w:rFonts w:ascii="Wingdings" w:hAnsi="Wingdings" w:hint="default"/>
      </w:rPr>
    </w:lvl>
    <w:lvl w:ilvl="6" w:tplc="859E9FE8">
      <w:start w:val="1"/>
      <w:numFmt w:val="bullet"/>
      <w:lvlText w:val=""/>
      <w:lvlJc w:val="left"/>
      <w:pPr>
        <w:ind w:left="5040" w:hanging="360"/>
      </w:pPr>
      <w:rPr>
        <w:rFonts w:ascii="Symbol" w:hAnsi="Symbol" w:hint="default"/>
      </w:rPr>
    </w:lvl>
    <w:lvl w:ilvl="7" w:tplc="F6D845EE">
      <w:start w:val="1"/>
      <w:numFmt w:val="bullet"/>
      <w:lvlText w:val="o"/>
      <w:lvlJc w:val="left"/>
      <w:pPr>
        <w:ind w:left="5760" w:hanging="360"/>
      </w:pPr>
      <w:rPr>
        <w:rFonts w:ascii="Courier New" w:hAnsi="Courier New" w:hint="default"/>
      </w:rPr>
    </w:lvl>
    <w:lvl w:ilvl="8" w:tplc="118EF930">
      <w:start w:val="1"/>
      <w:numFmt w:val="bullet"/>
      <w:lvlText w:val=""/>
      <w:lvlJc w:val="left"/>
      <w:pPr>
        <w:ind w:left="6480" w:hanging="360"/>
      </w:pPr>
      <w:rPr>
        <w:rFonts w:ascii="Wingdings" w:hAnsi="Wingdings" w:hint="default"/>
      </w:rPr>
    </w:lvl>
  </w:abstractNum>
  <w:abstractNum w:abstractNumId="14" w15:restartNumberingAfterBreak="0">
    <w:nsid w:val="2C3479DF"/>
    <w:multiLevelType w:val="hybridMultilevel"/>
    <w:tmpl w:val="7C4AA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3C41E4"/>
    <w:multiLevelType w:val="hybridMultilevel"/>
    <w:tmpl w:val="A68A9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30D2E7A"/>
    <w:multiLevelType w:val="hybridMultilevel"/>
    <w:tmpl w:val="8676ED84"/>
    <w:lvl w:ilvl="0" w:tplc="04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7" w15:restartNumberingAfterBreak="0">
    <w:nsid w:val="34C52481"/>
    <w:multiLevelType w:val="hybridMultilevel"/>
    <w:tmpl w:val="E772BACA"/>
    <w:lvl w:ilvl="0" w:tplc="08090001">
      <w:start w:val="1"/>
      <w:numFmt w:val="bullet"/>
      <w:lvlText w:val=""/>
      <w:lvlJc w:val="left"/>
      <w:pPr>
        <w:ind w:left="1440" w:hanging="360"/>
      </w:pPr>
      <w:rPr>
        <w:rFonts w:ascii="Symbol" w:hAnsi="Symbo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6FF1C5E"/>
    <w:multiLevelType w:val="hybridMultilevel"/>
    <w:tmpl w:val="FFFFFFFF"/>
    <w:lvl w:ilvl="0" w:tplc="F5A0ABAA">
      <w:start w:val="1"/>
      <w:numFmt w:val="bullet"/>
      <w:lvlText w:val=""/>
      <w:lvlJc w:val="left"/>
      <w:pPr>
        <w:ind w:left="720" w:hanging="360"/>
      </w:pPr>
      <w:rPr>
        <w:rFonts w:ascii="Symbol" w:hAnsi="Symbol" w:hint="default"/>
      </w:rPr>
    </w:lvl>
    <w:lvl w:ilvl="1" w:tplc="18BE72D2">
      <w:start w:val="1"/>
      <w:numFmt w:val="bullet"/>
      <w:lvlText w:val="o"/>
      <w:lvlJc w:val="left"/>
      <w:pPr>
        <w:ind w:left="1440" w:hanging="360"/>
      </w:pPr>
      <w:rPr>
        <w:rFonts w:ascii="Courier New" w:hAnsi="Courier New" w:hint="default"/>
      </w:rPr>
    </w:lvl>
    <w:lvl w:ilvl="2" w:tplc="6DB2C8C6">
      <w:start w:val="1"/>
      <w:numFmt w:val="bullet"/>
      <w:lvlText w:val=""/>
      <w:lvlJc w:val="left"/>
      <w:pPr>
        <w:ind w:left="2160" w:hanging="360"/>
      </w:pPr>
      <w:rPr>
        <w:rFonts w:ascii="Wingdings" w:hAnsi="Wingdings" w:hint="default"/>
      </w:rPr>
    </w:lvl>
    <w:lvl w:ilvl="3" w:tplc="D5CA5AE4">
      <w:start w:val="1"/>
      <w:numFmt w:val="bullet"/>
      <w:lvlText w:val=""/>
      <w:lvlJc w:val="left"/>
      <w:pPr>
        <w:ind w:left="2880" w:hanging="360"/>
      </w:pPr>
      <w:rPr>
        <w:rFonts w:ascii="Symbol" w:hAnsi="Symbol" w:hint="default"/>
      </w:rPr>
    </w:lvl>
    <w:lvl w:ilvl="4" w:tplc="4FBC768C">
      <w:start w:val="1"/>
      <w:numFmt w:val="bullet"/>
      <w:lvlText w:val="o"/>
      <w:lvlJc w:val="left"/>
      <w:pPr>
        <w:ind w:left="3600" w:hanging="360"/>
      </w:pPr>
      <w:rPr>
        <w:rFonts w:ascii="Courier New" w:hAnsi="Courier New" w:hint="default"/>
      </w:rPr>
    </w:lvl>
    <w:lvl w:ilvl="5" w:tplc="35C42BB2">
      <w:start w:val="1"/>
      <w:numFmt w:val="bullet"/>
      <w:lvlText w:val=""/>
      <w:lvlJc w:val="left"/>
      <w:pPr>
        <w:ind w:left="4320" w:hanging="360"/>
      </w:pPr>
      <w:rPr>
        <w:rFonts w:ascii="Wingdings" w:hAnsi="Wingdings" w:hint="default"/>
      </w:rPr>
    </w:lvl>
    <w:lvl w:ilvl="6" w:tplc="C8949358">
      <w:start w:val="1"/>
      <w:numFmt w:val="bullet"/>
      <w:lvlText w:val=""/>
      <w:lvlJc w:val="left"/>
      <w:pPr>
        <w:ind w:left="5040" w:hanging="360"/>
      </w:pPr>
      <w:rPr>
        <w:rFonts w:ascii="Symbol" w:hAnsi="Symbol" w:hint="default"/>
      </w:rPr>
    </w:lvl>
    <w:lvl w:ilvl="7" w:tplc="24CE64BA">
      <w:start w:val="1"/>
      <w:numFmt w:val="bullet"/>
      <w:lvlText w:val="o"/>
      <w:lvlJc w:val="left"/>
      <w:pPr>
        <w:ind w:left="5760" w:hanging="360"/>
      </w:pPr>
      <w:rPr>
        <w:rFonts w:ascii="Courier New" w:hAnsi="Courier New" w:hint="default"/>
      </w:rPr>
    </w:lvl>
    <w:lvl w:ilvl="8" w:tplc="BD527A82">
      <w:start w:val="1"/>
      <w:numFmt w:val="bullet"/>
      <w:lvlText w:val=""/>
      <w:lvlJc w:val="left"/>
      <w:pPr>
        <w:ind w:left="6480" w:hanging="360"/>
      </w:pPr>
      <w:rPr>
        <w:rFonts w:ascii="Wingdings" w:hAnsi="Wingdings" w:hint="default"/>
      </w:rPr>
    </w:lvl>
  </w:abstractNum>
  <w:abstractNum w:abstractNumId="19" w15:restartNumberingAfterBreak="0">
    <w:nsid w:val="418D12B8"/>
    <w:multiLevelType w:val="hybridMultilevel"/>
    <w:tmpl w:val="676ADF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23729F"/>
    <w:multiLevelType w:val="hybridMultilevel"/>
    <w:tmpl w:val="FFFFFFFF"/>
    <w:lvl w:ilvl="0" w:tplc="F66EA3F6">
      <w:start w:val="1"/>
      <w:numFmt w:val="bullet"/>
      <w:lvlText w:val=""/>
      <w:lvlJc w:val="left"/>
      <w:pPr>
        <w:ind w:left="720" w:hanging="360"/>
      </w:pPr>
      <w:rPr>
        <w:rFonts w:ascii="Symbol" w:hAnsi="Symbol" w:hint="default"/>
      </w:rPr>
    </w:lvl>
    <w:lvl w:ilvl="1" w:tplc="C2F49402">
      <w:start w:val="1"/>
      <w:numFmt w:val="bullet"/>
      <w:lvlText w:val=""/>
      <w:lvlJc w:val="left"/>
      <w:pPr>
        <w:ind w:left="1440" w:hanging="360"/>
      </w:pPr>
      <w:rPr>
        <w:rFonts w:ascii="Symbol" w:hAnsi="Symbol" w:hint="default"/>
      </w:rPr>
    </w:lvl>
    <w:lvl w:ilvl="2" w:tplc="8EEEE664">
      <w:start w:val="1"/>
      <w:numFmt w:val="bullet"/>
      <w:lvlText w:val=""/>
      <w:lvlJc w:val="left"/>
      <w:pPr>
        <w:ind w:left="2160" w:hanging="360"/>
      </w:pPr>
      <w:rPr>
        <w:rFonts w:ascii="Wingdings" w:hAnsi="Wingdings" w:hint="default"/>
      </w:rPr>
    </w:lvl>
    <w:lvl w:ilvl="3" w:tplc="179C2216">
      <w:start w:val="1"/>
      <w:numFmt w:val="bullet"/>
      <w:lvlText w:val=""/>
      <w:lvlJc w:val="left"/>
      <w:pPr>
        <w:ind w:left="2880" w:hanging="360"/>
      </w:pPr>
      <w:rPr>
        <w:rFonts w:ascii="Symbol" w:hAnsi="Symbol" w:hint="default"/>
      </w:rPr>
    </w:lvl>
    <w:lvl w:ilvl="4" w:tplc="E72E6A2E">
      <w:start w:val="1"/>
      <w:numFmt w:val="bullet"/>
      <w:lvlText w:val="o"/>
      <w:lvlJc w:val="left"/>
      <w:pPr>
        <w:ind w:left="3600" w:hanging="360"/>
      </w:pPr>
      <w:rPr>
        <w:rFonts w:ascii="Courier New" w:hAnsi="Courier New" w:hint="default"/>
      </w:rPr>
    </w:lvl>
    <w:lvl w:ilvl="5" w:tplc="FFF88B08">
      <w:start w:val="1"/>
      <w:numFmt w:val="bullet"/>
      <w:lvlText w:val=""/>
      <w:lvlJc w:val="left"/>
      <w:pPr>
        <w:ind w:left="4320" w:hanging="360"/>
      </w:pPr>
      <w:rPr>
        <w:rFonts w:ascii="Wingdings" w:hAnsi="Wingdings" w:hint="default"/>
      </w:rPr>
    </w:lvl>
    <w:lvl w:ilvl="6" w:tplc="32C62CAA">
      <w:start w:val="1"/>
      <w:numFmt w:val="bullet"/>
      <w:lvlText w:val=""/>
      <w:lvlJc w:val="left"/>
      <w:pPr>
        <w:ind w:left="5040" w:hanging="360"/>
      </w:pPr>
      <w:rPr>
        <w:rFonts w:ascii="Symbol" w:hAnsi="Symbol" w:hint="default"/>
      </w:rPr>
    </w:lvl>
    <w:lvl w:ilvl="7" w:tplc="DA28C3C0">
      <w:start w:val="1"/>
      <w:numFmt w:val="bullet"/>
      <w:lvlText w:val="o"/>
      <w:lvlJc w:val="left"/>
      <w:pPr>
        <w:ind w:left="5760" w:hanging="360"/>
      </w:pPr>
      <w:rPr>
        <w:rFonts w:ascii="Courier New" w:hAnsi="Courier New" w:hint="default"/>
      </w:rPr>
    </w:lvl>
    <w:lvl w:ilvl="8" w:tplc="47724E46">
      <w:start w:val="1"/>
      <w:numFmt w:val="bullet"/>
      <w:lvlText w:val=""/>
      <w:lvlJc w:val="left"/>
      <w:pPr>
        <w:ind w:left="6480" w:hanging="360"/>
      </w:pPr>
      <w:rPr>
        <w:rFonts w:ascii="Wingdings" w:hAnsi="Wingdings" w:hint="default"/>
      </w:rPr>
    </w:lvl>
  </w:abstractNum>
  <w:abstractNum w:abstractNumId="21" w15:restartNumberingAfterBreak="0">
    <w:nsid w:val="51EE57E9"/>
    <w:multiLevelType w:val="hybridMultilevel"/>
    <w:tmpl w:val="FFFFFFFF"/>
    <w:lvl w:ilvl="0" w:tplc="BD36320A">
      <w:start w:val="1"/>
      <w:numFmt w:val="lowerLetter"/>
      <w:lvlText w:val="%1."/>
      <w:lvlJc w:val="left"/>
      <w:pPr>
        <w:ind w:left="720" w:hanging="360"/>
      </w:pPr>
    </w:lvl>
    <w:lvl w:ilvl="1" w:tplc="17A2EAF8">
      <w:start w:val="1"/>
      <w:numFmt w:val="lowerLetter"/>
      <w:lvlText w:val="%2."/>
      <w:lvlJc w:val="left"/>
      <w:pPr>
        <w:ind w:left="1440" w:hanging="360"/>
      </w:pPr>
    </w:lvl>
    <w:lvl w:ilvl="2" w:tplc="BD5E7116">
      <w:start w:val="1"/>
      <w:numFmt w:val="lowerRoman"/>
      <w:lvlText w:val="%3."/>
      <w:lvlJc w:val="right"/>
      <w:pPr>
        <w:ind w:left="2160" w:hanging="180"/>
      </w:pPr>
    </w:lvl>
    <w:lvl w:ilvl="3" w:tplc="C5B67744">
      <w:start w:val="1"/>
      <w:numFmt w:val="decimal"/>
      <w:lvlText w:val="%4."/>
      <w:lvlJc w:val="left"/>
      <w:pPr>
        <w:ind w:left="2880" w:hanging="360"/>
      </w:pPr>
    </w:lvl>
    <w:lvl w:ilvl="4" w:tplc="FB7A1B86">
      <w:start w:val="1"/>
      <w:numFmt w:val="lowerLetter"/>
      <w:lvlText w:val="%5."/>
      <w:lvlJc w:val="left"/>
      <w:pPr>
        <w:ind w:left="3600" w:hanging="360"/>
      </w:pPr>
    </w:lvl>
    <w:lvl w:ilvl="5" w:tplc="2FC8880A">
      <w:start w:val="1"/>
      <w:numFmt w:val="lowerRoman"/>
      <w:lvlText w:val="%6."/>
      <w:lvlJc w:val="right"/>
      <w:pPr>
        <w:ind w:left="4320" w:hanging="180"/>
      </w:pPr>
    </w:lvl>
    <w:lvl w:ilvl="6" w:tplc="8786804A">
      <w:start w:val="1"/>
      <w:numFmt w:val="decimal"/>
      <w:lvlText w:val="%7."/>
      <w:lvlJc w:val="left"/>
      <w:pPr>
        <w:ind w:left="5040" w:hanging="360"/>
      </w:pPr>
    </w:lvl>
    <w:lvl w:ilvl="7" w:tplc="3C866A42">
      <w:start w:val="1"/>
      <w:numFmt w:val="lowerLetter"/>
      <w:lvlText w:val="%8."/>
      <w:lvlJc w:val="left"/>
      <w:pPr>
        <w:ind w:left="5760" w:hanging="360"/>
      </w:pPr>
    </w:lvl>
    <w:lvl w:ilvl="8" w:tplc="E4F07B2C">
      <w:start w:val="1"/>
      <w:numFmt w:val="lowerRoman"/>
      <w:lvlText w:val="%9."/>
      <w:lvlJc w:val="right"/>
      <w:pPr>
        <w:ind w:left="6480" w:hanging="180"/>
      </w:pPr>
    </w:lvl>
  </w:abstractNum>
  <w:abstractNum w:abstractNumId="22" w15:restartNumberingAfterBreak="0">
    <w:nsid w:val="57D43473"/>
    <w:multiLevelType w:val="hybridMultilevel"/>
    <w:tmpl w:val="7282609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B47096"/>
    <w:multiLevelType w:val="hybridMultilevel"/>
    <w:tmpl w:val="E49A7AEC"/>
    <w:lvl w:ilvl="0" w:tplc="D2BE4924">
      <w:numFmt w:val="bullet"/>
      <w:lvlText w:val="-"/>
      <w:lvlJc w:val="left"/>
      <w:pPr>
        <w:ind w:left="1440" w:hanging="360"/>
      </w:pPr>
      <w:rPr>
        <w:rFonts w:ascii="Calibri" w:eastAsia="Calibri" w:hAnsi="Calibri" w:cs="Calibri"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B504DF3"/>
    <w:multiLevelType w:val="hybridMultilevel"/>
    <w:tmpl w:val="4FF8315C"/>
    <w:lvl w:ilvl="0" w:tplc="D2BE4924">
      <w:numFmt w:val="bullet"/>
      <w:lvlText w:val="-"/>
      <w:lvlJc w:val="left"/>
      <w:pPr>
        <w:ind w:left="1440" w:hanging="360"/>
      </w:pPr>
      <w:rPr>
        <w:rFonts w:ascii="Calibri" w:eastAsia="Calibri" w:hAnsi="Calibri" w:cs="Calibri"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B550F1D"/>
    <w:multiLevelType w:val="hybridMultilevel"/>
    <w:tmpl w:val="FFFFFFFF"/>
    <w:lvl w:ilvl="0" w:tplc="EAAA38EA">
      <w:start w:val="1"/>
      <w:numFmt w:val="decimal"/>
      <w:lvlText w:val="%1."/>
      <w:lvlJc w:val="left"/>
      <w:pPr>
        <w:ind w:left="720" w:hanging="360"/>
      </w:pPr>
    </w:lvl>
    <w:lvl w:ilvl="1" w:tplc="FA948E06">
      <w:start w:val="1"/>
      <w:numFmt w:val="lowerLetter"/>
      <w:lvlText w:val="%2."/>
      <w:lvlJc w:val="left"/>
      <w:pPr>
        <w:ind w:left="1440" w:hanging="360"/>
      </w:pPr>
    </w:lvl>
    <w:lvl w:ilvl="2" w:tplc="E62EF0E6">
      <w:start w:val="1"/>
      <w:numFmt w:val="lowerLetter"/>
      <w:lvlText w:val="%3."/>
      <w:lvlJc w:val="left"/>
      <w:pPr>
        <w:ind w:left="2160" w:hanging="180"/>
      </w:pPr>
    </w:lvl>
    <w:lvl w:ilvl="3" w:tplc="6066AED2">
      <w:start w:val="1"/>
      <w:numFmt w:val="decimal"/>
      <w:lvlText w:val="%4."/>
      <w:lvlJc w:val="left"/>
      <w:pPr>
        <w:ind w:left="2880" w:hanging="360"/>
      </w:pPr>
    </w:lvl>
    <w:lvl w:ilvl="4" w:tplc="474EF782">
      <w:start w:val="1"/>
      <w:numFmt w:val="lowerLetter"/>
      <w:lvlText w:val="%5."/>
      <w:lvlJc w:val="left"/>
      <w:pPr>
        <w:ind w:left="3600" w:hanging="360"/>
      </w:pPr>
    </w:lvl>
    <w:lvl w:ilvl="5" w:tplc="D2BAB49E">
      <w:start w:val="1"/>
      <w:numFmt w:val="lowerRoman"/>
      <w:lvlText w:val="%6."/>
      <w:lvlJc w:val="right"/>
      <w:pPr>
        <w:ind w:left="4320" w:hanging="180"/>
      </w:pPr>
    </w:lvl>
    <w:lvl w:ilvl="6" w:tplc="90DCDB44">
      <w:start w:val="1"/>
      <w:numFmt w:val="decimal"/>
      <w:lvlText w:val="%7."/>
      <w:lvlJc w:val="left"/>
      <w:pPr>
        <w:ind w:left="5040" w:hanging="360"/>
      </w:pPr>
    </w:lvl>
    <w:lvl w:ilvl="7" w:tplc="45EA95FC">
      <w:start w:val="1"/>
      <w:numFmt w:val="lowerLetter"/>
      <w:lvlText w:val="%8."/>
      <w:lvlJc w:val="left"/>
      <w:pPr>
        <w:ind w:left="5760" w:hanging="360"/>
      </w:pPr>
    </w:lvl>
    <w:lvl w:ilvl="8" w:tplc="79C4DDEE">
      <w:start w:val="1"/>
      <w:numFmt w:val="lowerRoman"/>
      <w:lvlText w:val="%9."/>
      <w:lvlJc w:val="right"/>
      <w:pPr>
        <w:ind w:left="6480" w:hanging="180"/>
      </w:pPr>
    </w:lvl>
  </w:abstractNum>
  <w:abstractNum w:abstractNumId="26" w15:restartNumberingAfterBreak="0">
    <w:nsid w:val="5F6735CF"/>
    <w:multiLevelType w:val="hybridMultilevel"/>
    <w:tmpl w:val="F18AC798"/>
    <w:lvl w:ilvl="0" w:tplc="04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083490B"/>
    <w:multiLevelType w:val="hybridMultilevel"/>
    <w:tmpl w:val="EED05E2A"/>
    <w:lvl w:ilvl="0" w:tplc="09F8B16E">
      <w:start w:val="1"/>
      <w:numFmt w:val="bullet"/>
      <w:lvlText w:val=""/>
      <w:lvlJc w:val="left"/>
      <w:pPr>
        <w:ind w:left="720" w:hanging="360"/>
      </w:pPr>
      <w:rPr>
        <w:rFonts w:ascii="Symbol" w:hAnsi="Symbol" w:hint="default"/>
      </w:rPr>
    </w:lvl>
    <w:lvl w:ilvl="1" w:tplc="3E54981E">
      <w:start w:val="1"/>
      <w:numFmt w:val="bullet"/>
      <w:lvlText w:val="o"/>
      <w:lvlJc w:val="left"/>
      <w:pPr>
        <w:ind w:left="1440" w:hanging="360"/>
      </w:pPr>
      <w:rPr>
        <w:rFonts w:ascii="Courier New" w:hAnsi="Courier New" w:hint="default"/>
      </w:rPr>
    </w:lvl>
    <w:lvl w:ilvl="2" w:tplc="21E22B96">
      <w:start w:val="1"/>
      <w:numFmt w:val="bullet"/>
      <w:lvlText w:val=""/>
      <w:lvlJc w:val="left"/>
      <w:pPr>
        <w:ind w:left="2160" w:hanging="360"/>
      </w:pPr>
      <w:rPr>
        <w:rFonts w:ascii="Wingdings" w:hAnsi="Wingdings" w:hint="default"/>
      </w:rPr>
    </w:lvl>
    <w:lvl w:ilvl="3" w:tplc="635058D0">
      <w:start w:val="1"/>
      <w:numFmt w:val="bullet"/>
      <w:lvlText w:val=""/>
      <w:lvlJc w:val="left"/>
      <w:pPr>
        <w:ind w:left="2880" w:hanging="360"/>
      </w:pPr>
      <w:rPr>
        <w:rFonts w:ascii="Symbol" w:hAnsi="Symbol" w:hint="default"/>
      </w:rPr>
    </w:lvl>
    <w:lvl w:ilvl="4" w:tplc="787226D2">
      <w:start w:val="1"/>
      <w:numFmt w:val="bullet"/>
      <w:lvlText w:val="o"/>
      <w:lvlJc w:val="left"/>
      <w:pPr>
        <w:ind w:left="3600" w:hanging="360"/>
      </w:pPr>
      <w:rPr>
        <w:rFonts w:ascii="Courier New" w:hAnsi="Courier New" w:hint="default"/>
      </w:rPr>
    </w:lvl>
    <w:lvl w:ilvl="5" w:tplc="B0568596">
      <w:start w:val="1"/>
      <w:numFmt w:val="bullet"/>
      <w:lvlText w:val=""/>
      <w:lvlJc w:val="left"/>
      <w:pPr>
        <w:ind w:left="4320" w:hanging="360"/>
      </w:pPr>
      <w:rPr>
        <w:rFonts w:ascii="Wingdings" w:hAnsi="Wingdings" w:hint="default"/>
      </w:rPr>
    </w:lvl>
    <w:lvl w:ilvl="6" w:tplc="6EEA8BBE">
      <w:start w:val="1"/>
      <w:numFmt w:val="bullet"/>
      <w:lvlText w:val=""/>
      <w:lvlJc w:val="left"/>
      <w:pPr>
        <w:ind w:left="5040" w:hanging="360"/>
      </w:pPr>
      <w:rPr>
        <w:rFonts w:ascii="Symbol" w:hAnsi="Symbol" w:hint="default"/>
      </w:rPr>
    </w:lvl>
    <w:lvl w:ilvl="7" w:tplc="A08A5292">
      <w:start w:val="1"/>
      <w:numFmt w:val="bullet"/>
      <w:lvlText w:val="o"/>
      <w:lvlJc w:val="left"/>
      <w:pPr>
        <w:ind w:left="5760" w:hanging="360"/>
      </w:pPr>
      <w:rPr>
        <w:rFonts w:ascii="Courier New" w:hAnsi="Courier New" w:hint="default"/>
      </w:rPr>
    </w:lvl>
    <w:lvl w:ilvl="8" w:tplc="2620ECF2">
      <w:start w:val="1"/>
      <w:numFmt w:val="bullet"/>
      <w:lvlText w:val=""/>
      <w:lvlJc w:val="left"/>
      <w:pPr>
        <w:ind w:left="6480" w:hanging="360"/>
      </w:pPr>
      <w:rPr>
        <w:rFonts w:ascii="Wingdings" w:hAnsi="Wingdings" w:hint="default"/>
      </w:rPr>
    </w:lvl>
  </w:abstractNum>
  <w:abstractNum w:abstractNumId="28" w15:restartNumberingAfterBreak="0">
    <w:nsid w:val="618E4882"/>
    <w:multiLevelType w:val="hybridMultilevel"/>
    <w:tmpl w:val="FD16015C"/>
    <w:lvl w:ilvl="0" w:tplc="65B695BE">
      <w:start w:val="1"/>
      <w:numFmt w:val="decimal"/>
      <w:lvlText w:val="%1."/>
      <w:lvlJc w:val="left"/>
      <w:pPr>
        <w:ind w:left="1578" w:hanging="360"/>
      </w:pPr>
      <w:rPr>
        <w:rFonts w:ascii="Calibri" w:eastAsia="Calibri" w:hAnsi="Calibri" w:cs="Calibri" w:hint="default"/>
        <w:b w:val="0"/>
        <w:bCs/>
        <w:spacing w:val="-4"/>
        <w:w w:val="100"/>
        <w:sz w:val="22"/>
        <w:szCs w:val="22"/>
        <w:lang w:val="en-US" w:eastAsia="en-US" w:bidi="en-US"/>
      </w:rPr>
    </w:lvl>
    <w:lvl w:ilvl="1" w:tplc="7A3CE60E">
      <w:start w:val="1"/>
      <w:numFmt w:val="lowerLetter"/>
      <w:lvlText w:val="%2."/>
      <w:lvlJc w:val="left"/>
      <w:pPr>
        <w:ind w:left="2298" w:hanging="360"/>
      </w:pPr>
      <w:rPr>
        <w:b w:val="0"/>
        <w:bCs/>
        <w:spacing w:val="-5"/>
        <w:w w:val="100"/>
        <w:sz w:val="22"/>
        <w:szCs w:val="22"/>
        <w:lang w:val="en-US" w:eastAsia="en-US" w:bidi="en-US"/>
      </w:rPr>
    </w:lvl>
    <w:lvl w:ilvl="2" w:tplc="1290A676">
      <w:numFmt w:val="bullet"/>
      <w:lvlText w:val="•"/>
      <w:lvlJc w:val="left"/>
      <w:pPr>
        <w:ind w:left="3320" w:hanging="360"/>
      </w:pPr>
      <w:rPr>
        <w:rFonts w:hint="default"/>
        <w:lang w:val="en-US" w:eastAsia="en-US" w:bidi="en-US"/>
      </w:rPr>
    </w:lvl>
    <w:lvl w:ilvl="3" w:tplc="66BE0D52">
      <w:numFmt w:val="bullet"/>
      <w:lvlText w:val="•"/>
      <w:lvlJc w:val="left"/>
      <w:pPr>
        <w:ind w:left="4341" w:hanging="360"/>
      </w:pPr>
      <w:rPr>
        <w:rFonts w:hint="default"/>
        <w:lang w:val="en-US" w:eastAsia="en-US" w:bidi="en-US"/>
      </w:rPr>
    </w:lvl>
    <w:lvl w:ilvl="4" w:tplc="4D0E73B4">
      <w:numFmt w:val="bullet"/>
      <w:lvlText w:val="•"/>
      <w:lvlJc w:val="left"/>
      <w:pPr>
        <w:ind w:left="5362" w:hanging="360"/>
      </w:pPr>
      <w:rPr>
        <w:rFonts w:hint="default"/>
        <w:lang w:val="en-US" w:eastAsia="en-US" w:bidi="en-US"/>
      </w:rPr>
    </w:lvl>
    <w:lvl w:ilvl="5" w:tplc="53B26788">
      <w:numFmt w:val="bullet"/>
      <w:lvlText w:val="•"/>
      <w:lvlJc w:val="left"/>
      <w:pPr>
        <w:ind w:left="6382" w:hanging="360"/>
      </w:pPr>
      <w:rPr>
        <w:rFonts w:hint="default"/>
        <w:lang w:val="en-US" w:eastAsia="en-US" w:bidi="en-US"/>
      </w:rPr>
    </w:lvl>
    <w:lvl w:ilvl="6" w:tplc="293413C2">
      <w:numFmt w:val="bullet"/>
      <w:lvlText w:val="•"/>
      <w:lvlJc w:val="left"/>
      <w:pPr>
        <w:ind w:left="7403" w:hanging="360"/>
      </w:pPr>
      <w:rPr>
        <w:rFonts w:hint="default"/>
        <w:lang w:val="en-US" w:eastAsia="en-US" w:bidi="en-US"/>
      </w:rPr>
    </w:lvl>
    <w:lvl w:ilvl="7" w:tplc="5DE0C578">
      <w:numFmt w:val="bullet"/>
      <w:lvlText w:val="•"/>
      <w:lvlJc w:val="left"/>
      <w:pPr>
        <w:ind w:left="8424" w:hanging="360"/>
      </w:pPr>
      <w:rPr>
        <w:rFonts w:hint="default"/>
        <w:lang w:val="en-US" w:eastAsia="en-US" w:bidi="en-US"/>
      </w:rPr>
    </w:lvl>
    <w:lvl w:ilvl="8" w:tplc="FFDE9576">
      <w:numFmt w:val="bullet"/>
      <w:lvlText w:val="•"/>
      <w:lvlJc w:val="left"/>
      <w:pPr>
        <w:ind w:left="9444" w:hanging="360"/>
      </w:pPr>
      <w:rPr>
        <w:rFonts w:hint="default"/>
        <w:lang w:val="en-US" w:eastAsia="en-US" w:bidi="en-US"/>
      </w:rPr>
    </w:lvl>
  </w:abstractNum>
  <w:abstractNum w:abstractNumId="29" w15:restartNumberingAfterBreak="0">
    <w:nsid w:val="62B6204A"/>
    <w:multiLevelType w:val="hybridMultilevel"/>
    <w:tmpl w:val="F6664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4C0AC6"/>
    <w:multiLevelType w:val="hybridMultilevel"/>
    <w:tmpl w:val="F0EAC358"/>
    <w:lvl w:ilvl="0" w:tplc="04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9470DE7"/>
    <w:multiLevelType w:val="hybridMultilevel"/>
    <w:tmpl w:val="141E3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0D4AA8"/>
    <w:multiLevelType w:val="hybridMultilevel"/>
    <w:tmpl w:val="FFFFFFFF"/>
    <w:lvl w:ilvl="0" w:tplc="BD284E10">
      <w:start w:val="1"/>
      <w:numFmt w:val="bullet"/>
      <w:lvlText w:val=""/>
      <w:lvlJc w:val="left"/>
      <w:pPr>
        <w:ind w:left="720" w:hanging="360"/>
      </w:pPr>
      <w:rPr>
        <w:rFonts w:ascii="Symbol" w:hAnsi="Symbol" w:hint="default"/>
      </w:rPr>
    </w:lvl>
    <w:lvl w:ilvl="1" w:tplc="131A37AE">
      <w:start w:val="1"/>
      <w:numFmt w:val="bullet"/>
      <w:lvlText w:val=""/>
      <w:lvlJc w:val="left"/>
      <w:pPr>
        <w:ind w:left="1440" w:hanging="360"/>
      </w:pPr>
      <w:rPr>
        <w:rFonts w:ascii="Symbol" w:hAnsi="Symbol" w:hint="default"/>
      </w:rPr>
    </w:lvl>
    <w:lvl w:ilvl="2" w:tplc="9BB88D1E">
      <w:start w:val="1"/>
      <w:numFmt w:val="bullet"/>
      <w:lvlText w:val=""/>
      <w:lvlJc w:val="left"/>
      <w:pPr>
        <w:ind w:left="2160" w:hanging="360"/>
      </w:pPr>
      <w:rPr>
        <w:rFonts w:ascii="Wingdings" w:hAnsi="Wingdings" w:hint="default"/>
      </w:rPr>
    </w:lvl>
    <w:lvl w:ilvl="3" w:tplc="3DE4AD70">
      <w:start w:val="1"/>
      <w:numFmt w:val="bullet"/>
      <w:lvlText w:val=""/>
      <w:lvlJc w:val="left"/>
      <w:pPr>
        <w:ind w:left="2880" w:hanging="360"/>
      </w:pPr>
      <w:rPr>
        <w:rFonts w:ascii="Symbol" w:hAnsi="Symbol" w:hint="default"/>
      </w:rPr>
    </w:lvl>
    <w:lvl w:ilvl="4" w:tplc="274295BC">
      <w:start w:val="1"/>
      <w:numFmt w:val="bullet"/>
      <w:lvlText w:val="o"/>
      <w:lvlJc w:val="left"/>
      <w:pPr>
        <w:ind w:left="3600" w:hanging="360"/>
      </w:pPr>
      <w:rPr>
        <w:rFonts w:ascii="Courier New" w:hAnsi="Courier New" w:hint="default"/>
      </w:rPr>
    </w:lvl>
    <w:lvl w:ilvl="5" w:tplc="CE1EF4F6">
      <w:start w:val="1"/>
      <w:numFmt w:val="bullet"/>
      <w:lvlText w:val=""/>
      <w:lvlJc w:val="left"/>
      <w:pPr>
        <w:ind w:left="4320" w:hanging="360"/>
      </w:pPr>
      <w:rPr>
        <w:rFonts w:ascii="Wingdings" w:hAnsi="Wingdings" w:hint="default"/>
      </w:rPr>
    </w:lvl>
    <w:lvl w:ilvl="6" w:tplc="2F24DDD6">
      <w:start w:val="1"/>
      <w:numFmt w:val="bullet"/>
      <w:lvlText w:val=""/>
      <w:lvlJc w:val="left"/>
      <w:pPr>
        <w:ind w:left="5040" w:hanging="360"/>
      </w:pPr>
      <w:rPr>
        <w:rFonts w:ascii="Symbol" w:hAnsi="Symbol" w:hint="default"/>
      </w:rPr>
    </w:lvl>
    <w:lvl w:ilvl="7" w:tplc="F0548DDE">
      <w:start w:val="1"/>
      <w:numFmt w:val="bullet"/>
      <w:lvlText w:val="o"/>
      <w:lvlJc w:val="left"/>
      <w:pPr>
        <w:ind w:left="5760" w:hanging="360"/>
      </w:pPr>
      <w:rPr>
        <w:rFonts w:ascii="Courier New" w:hAnsi="Courier New" w:hint="default"/>
      </w:rPr>
    </w:lvl>
    <w:lvl w:ilvl="8" w:tplc="F56CFA74">
      <w:start w:val="1"/>
      <w:numFmt w:val="bullet"/>
      <w:lvlText w:val=""/>
      <w:lvlJc w:val="left"/>
      <w:pPr>
        <w:ind w:left="6480" w:hanging="360"/>
      </w:pPr>
      <w:rPr>
        <w:rFonts w:ascii="Wingdings" w:hAnsi="Wingdings" w:hint="default"/>
      </w:rPr>
    </w:lvl>
  </w:abstractNum>
  <w:abstractNum w:abstractNumId="33" w15:restartNumberingAfterBreak="0">
    <w:nsid w:val="758A0FFF"/>
    <w:multiLevelType w:val="hybridMultilevel"/>
    <w:tmpl w:val="9EF21A18"/>
    <w:lvl w:ilvl="0" w:tplc="08090001">
      <w:start w:val="1"/>
      <w:numFmt w:val="bullet"/>
      <w:lvlText w:val=""/>
      <w:lvlJc w:val="left"/>
      <w:pPr>
        <w:ind w:left="1440" w:hanging="360"/>
      </w:pPr>
      <w:rPr>
        <w:rFonts w:ascii="Symbol" w:hAnsi="Symbo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0F3412"/>
    <w:multiLevelType w:val="hybridMultilevel"/>
    <w:tmpl w:val="86025BA2"/>
    <w:styleLink w:val="ImportedStyle2"/>
    <w:lvl w:ilvl="0" w:tplc="BECC10A0">
      <w:start w:val="1"/>
      <w:numFmt w:val="bullet"/>
      <w:lvlText w:val="o"/>
      <w:lvlJc w:val="left"/>
      <w:pPr>
        <w:ind w:left="720" w:hanging="360"/>
      </w:pPr>
      <w:rPr>
        <w:rFonts w:ascii="Courier New" w:hAnsi="Courier New" w:hint="default"/>
      </w:rPr>
    </w:lvl>
    <w:lvl w:ilvl="1" w:tplc="2D964586">
      <w:start w:val="1"/>
      <w:numFmt w:val="bullet"/>
      <w:lvlText w:val="o"/>
      <w:lvlJc w:val="left"/>
      <w:pPr>
        <w:ind w:left="1440" w:hanging="360"/>
      </w:pPr>
      <w:rPr>
        <w:rFonts w:ascii="Courier New" w:hAnsi="Courier New" w:hint="default"/>
      </w:rPr>
    </w:lvl>
    <w:lvl w:ilvl="2" w:tplc="B2EA4AB0">
      <w:start w:val="1"/>
      <w:numFmt w:val="bullet"/>
      <w:lvlText w:val=""/>
      <w:lvlJc w:val="left"/>
      <w:pPr>
        <w:ind w:left="2160" w:hanging="360"/>
      </w:pPr>
      <w:rPr>
        <w:rFonts w:ascii="Wingdings" w:hAnsi="Wingdings" w:hint="default"/>
      </w:rPr>
    </w:lvl>
    <w:lvl w:ilvl="3" w:tplc="90BC0C28">
      <w:start w:val="1"/>
      <w:numFmt w:val="bullet"/>
      <w:lvlText w:val=""/>
      <w:lvlJc w:val="left"/>
      <w:pPr>
        <w:ind w:left="2880" w:hanging="360"/>
      </w:pPr>
      <w:rPr>
        <w:rFonts w:ascii="Symbol" w:hAnsi="Symbol" w:hint="default"/>
      </w:rPr>
    </w:lvl>
    <w:lvl w:ilvl="4" w:tplc="A1B2CAB0">
      <w:start w:val="1"/>
      <w:numFmt w:val="bullet"/>
      <w:lvlText w:val="o"/>
      <w:lvlJc w:val="left"/>
      <w:pPr>
        <w:ind w:left="3600" w:hanging="360"/>
      </w:pPr>
      <w:rPr>
        <w:rFonts w:ascii="Courier New" w:hAnsi="Courier New" w:hint="default"/>
      </w:rPr>
    </w:lvl>
    <w:lvl w:ilvl="5" w:tplc="3BD602DA">
      <w:start w:val="1"/>
      <w:numFmt w:val="bullet"/>
      <w:lvlText w:val=""/>
      <w:lvlJc w:val="left"/>
      <w:pPr>
        <w:ind w:left="4320" w:hanging="360"/>
      </w:pPr>
      <w:rPr>
        <w:rFonts w:ascii="Wingdings" w:hAnsi="Wingdings" w:hint="default"/>
      </w:rPr>
    </w:lvl>
    <w:lvl w:ilvl="6" w:tplc="D2303B36">
      <w:start w:val="1"/>
      <w:numFmt w:val="bullet"/>
      <w:lvlText w:val=""/>
      <w:lvlJc w:val="left"/>
      <w:pPr>
        <w:ind w:left="5040" w:hanging="360"/>
      </w:pPr>
      <w:rPr>
        <w:rFonts w:ascii="Symbol" w:hAnsi="Symbol" w:hint="default"/>
      </w:rPr>
    </w:lvl>
    <w:lvl w:ilvl="7" w:tplc="DD246F52">
      <w:start w:val="1"/>
      <w:numFmt w:val="bullet"/>
      <w:lvlText w:val="o"/>
      <w:lvlJc w:val="left"/>
      <w:pPr>
        <w:ind w:left="5760" w:hanging="360"/>
      </w:pPr>
      <w:rPr>
        <w:rFonts w:ascii="Courier New" w:hAnsi="Courier New" w:hint="default"/>
      </w:rPr>
    </w:lvl>
    <w:lvl w:ilvl="8" w:tplc="1DDCD98C">
      <w:start w:val="1"/>
      <w:numFmt w:val="bullet"/>
      <w:lvlText w:val=""/>
      <w:lvlJc w:val="left"/>
      <w:pPr>
        <w:ind w:left="6480" w:hanging="360"/>
      </w:pPr>
      <w:rPr>
        <w:rFonts w:ascii="Wingdings" w:hAnsi="Wingdings" w:hint="default"/>
      </w:rPr>
    </w:lvl>
  </w:abstractNum>
  <w:abstractNum w:abstractNumId="35" w15:restartNumberingAfterBreak="0">
    <w:nsid w:val="7B610F58"/>
    <w:multiLevelType w:val="hybridMultilevel"/>
    <w:tmpl w:val="BFCEC5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E683E0A"/>
    <w:multiLevelType w:val="hybridMultilevel"/>
    <w:tmpl w:val="761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F2676C"/>
    <w:multiLevelType w:val="hybridMultilevel"/>
    <w:tmpl w:val="DCE26A96"/>
    <w:lvl w:ilvl="0" w:tplc="A558C7F6">
      <w:start w:val="3"/>
      <w:numFmt w:val="bullet"/>
      <w:lvlText w:val="-"/>
      <w:lvlJc w:val="left"/>
      <w:pPr>
        <w:ind w:left="1778" w:hanging="360"/>
      </w:pPr>
      <w:rPr>
        <w:rFonts w:ascii="Calibri" w:eastAsiaTheme="minorHAnsi"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num w:numId="1">
    <w:abstractNumId w:val="28"/>
  </w:num>
  <w:num w:numId="2">
    <w:abstractNumId w:val="15"/>
  </w:num>
  <w:num w:numId="3">
    <w:abstractNumId w:val="6"/>
  </w:num>
  <w:num w:numId="4">
    <w:abstractNumId w:val="7"/>
  </w:num>
  <w:num w:numId="5">
    <w:abstractNumId w:val="33"/>
  </w:num>
  <w:num w:numId="6">
    <w:abstractNumId w:val="17"/>
  </w:num>
  <w:num w:numId="7">
    <w:abstractNumId w:val="23"/>
  </w:num>
  <w:num w:numId="8">
    <w:abstractNumId w:val="2"/>
  </w:num>
  <w:num w:numId="9">
    <w:abstractNumId w:val="24"/>
  </w:num>
  <w:num w:numId="10">
    <w:abstractNumId w:val="14"/>
  </w:num>
  <w:num w:numId="11">
    <w:abstractNumId w:val="3"/>
  </w:num>
  <w:num w:numId="12">
    <w:abstractNumId w:val="35"/>
  </w:num>
  <w:num w:numId="13">
    <w:abstractNumId w:val="16"/>
  </w:num>
  <w:num w:numId="14">
    <w:abstractNumId w:val="30"/>
  </w:num>
  <w:num w:numId="15">
    <w:abstractNumId w:val="29"/>
  </w:num>
  <w:num w:numId="16">
    <w:abstractNumId w:val="1"/>
  </w:num>
  <w:num w:numId="17">
    <w:abstractNumId w:val="27"/>
  </w:num>
  <w:num w:numId="18">
    <w:abstractNumId w:val="4"/>
  </w:num>
  <w:num w:numId="19">
    <w:abstractNumId w:val="36"/>
  </w:num>
  <w:num w:numId="20">
    <w:abstractNumId w:val="22"/>
  </w:num>
  <w:num w:numId="21">
    <w:abstractNumId w:val="0"/>
  </w:num>
  <w:num w:numId="22">
    <w:abstractNumId w:val="31"/>
  </w:num>
  <w:num w:numId="23">
    <w:abstractNumId w:val="26"/>
  </w:num>
  <w:num w:numId="24">
    <w:abstractNumId w:val="11"/>
  </w:num>
  <w:num w:numId="25">
    <w:abstractNumId w:val="5"/>
  </w:num>
  <w:num w:numId="26">
    <w:abstractNumId w:val="12"/>
  </w:num>
  <w:num w:numId="27">
    <w:abstractNumId w:val="34"/>
  </w:num>
  <w:num w:numId="28">
    <w:abstractNumId w:val="21"/>
  </w:num>
  <w:num w:numId="29">
    <w:abstractNumId w:val="32"/>
  </w:num>
  <w:num w:numId="30">
    <w:abstractNumId w:val="20"/>
  </w:num>
  <w:num w:numId="31">
    <w:abstractNumId w:val="8"/>
  </w:num>
  <w:num w:numId="32">
    <w:abstractNumId w:val="9"/>
  </w:num>
  <w:num w:numId="33">
    <w:abstractNumId w:val="25"/>
  </w:num>
  <w:num w:numId="34">
    <w:abstractNumId w:val="13"/>
  </w:num>
  <w:num w:numId="35">
    <w:abstractNumId w:val="18"/>
  </w:num>
  <w:num w:numId="36">
    <w:abstractNumId w:val="10"/>
  </w:num>
  <w:num w:numId="37">
    <w:abstractNumId w:val="19"/>
  </w:num>
  <w:num w:numId="38">
    <w:abstractNumId w:val="3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891"/>
    <w:rsid w:val="000002A9"/>
    <w:rsid w:val="0000064C"/>
    <w:rsid w:val="0000075C"/>
    <w:rsid w:val="000009A3"/>
    <w:rsid w:val="00000F3B"/>
    <w:rsid w:val="00001195"/>
    <w:rsid w:val="0000293A"/>
    <w:rsid w:val="00003C2B"/>
    <w:rsid w:val="00003E22"/>
    <w:rsid w:val="00005CB9"/>
    <w:rsid w:val="000066D5"/>
    <w:rsid w:val="00006A49"/>
    <w:rsid w:val="00007990"/>
    <w:rsid w:val="00007B05"/>
    <w:rsid w:val="000105FE"/>
    <w:rsid w:val="00010DB6"/>
    <w:rsid w:val="000130F7"/>
    <w:rsid w:val="00014EA0"/>
    <w:rsid w:val="000173A5"/>
    <w:rsid w:val="000177CF"/>
    <w:rsid w:val="00020F21"/>
    <w:rsid w:val="00021AA0"/>
    <w:rsid w:val="00022C61"/>
    <w:rsid w:val="00023481"/>
    <w:rsid w:val="00023ACC"/>
    <w:rsid w:val="00023BAE"/>
    <w:rsid w:val="0002517E"/>
    <w:rsid w:val="00026635"/>
    <w:rsid w:val="000272B4"/>
    <w:rsid w:val="0002758B"/>
    <w:rsid w:val="00027E15"/>
    <w:rsid w:val="0003164A"/>
    <w:rsid w:val="00032086"/>
    <w:rsid w:val="000324C8"/>
    <w:rsid w:val="00032B51"/>
    <w:rsid w:val="00034A82"/>
    <w:rsid w:val="00034ACE"/>
    <w:rsid w:val="00034BC3"/>
    <w:rsid w:val="00036914"/>
    <w:rsid w:val="000411A8"/>
    <w:rsid w:val="00041DB9"/>
    <w:rsid w:val="000431FB"/>
    <w:rsid w:val="000465BC"/>
    <w:rsid w:val="000469E6"/>
    <w:rsid w:val="000503C8"/>
    <w:rsid w:val="00051157"/>
    <w:rsid w:val="00052836"/>
    <w:rsid w:val="0005317A"/>
    <w:rsid w:val="00053D22"/>
    <w:rsid w:val="00053D72"/>
    <w:rsid w:val="000548DC"/>
    <w:rsid w:val="000552D0"/>
    <w:rsid w:val="00056E9A"/>
    <w:rsid w:val="000614A1"/>
    <w:rsid w:val="00063712"/>
    <w:rsid w:val="0006520C"/>
    <w:rsid w:val="00065B26"/>
    <w:rsid w:val="00066409"/>
    <w:rsid w:val="00071030"/>
    <w:rsid w:val="00073B27"/>
    <w:rsid w:val="00074815"/>
    <w:rsid w:val="00074F5B"/>
    <w:rsid w:val="00076BD7"/>
    <w:rsid w:val="00077099"/>
    <w:rsid w:val="00080F17"/>
    <w:rsid w:val="00081192"/>
    <w:rsid w:val="00082534"/>
    <w:rsid w:val="00083BFE"/>
    <w:rsid w:val="000859FF"/>
    <w:rsid w:val="00085A4D"/>
    <w:rsid w:val="00086C08"/>
    <w:rsid w:val="00087B8D"/>
    <w:rsid w:val="000906FA"/>
    <w:rsid w:val="0009071A"/>
    <w:rsid w:val="00092386"/>
    <w:rsid w:val="0009265F"/>
    <w:rsid w:val="000940FD"/>
    <w:rsid w:val="00095504"/>
    <w:rsid w:val="000969BB"/>
    <w:rsid w:val="00096B74"/>
    <w:rsid w:val="00096F46"/>
    <w:rsid w:val="000971C8"/>
    <w:rsid w:val="0009C61C"/>
    <w:rsid w:val="000A00D5"/>
    <w:rsid w:val="000A1227"/>
    <w:rsid w:val="000A1D6E"/>
    <w:rsid w:val="000A3CFF"/>
    <w:rsid w:val="000A5D8F"/>
    <w:rsid w:val="000B157F"/>
    <w:rsid w:val="000B2714"/>
    <w:rsid w:val="000B2C32"/>
    <w:rsid w:val="000B3B14"/>
    <w:rsid w:val="000B45AF"/>
    <w:rsid w:val="000B4E35"/>
    <w:rsid w:val="000B6FCB"/>
    <w:rsid w:val="000B724C"/>
    <w:rsid w:val="000B7510"/>
    <w:rsid w:val="000B79CE"/>
    <w:rsid w:val="000C00CD"/>
    <w:rsid w:val="000C25F4"/>
    <w:rsid w:val="000C35C1"/>
    <w:rsid w:val="000C444D"/>
    <w:rsid w:val="000C445D"/>
    <w:rsid w:val="000C6338"/>
    <w:rsid w:val="000D1185"/>
    <w:rsid w:val="000D2B8F"/>
    <w:rsid w:val="000D4550"/>
    <w:rsid w:val="000D5080"/>
    <w:rsid w:val="000E0F32"/>
    <w:rsid w:val="000E1295"/>
    <w:rsid w:val="000E12F7"/>
    <w:rsid w:val="000E1E7B"/>
    <w:rsid w:val="000E2811"/>
    <w:rsid w:val="000E2B3E"/>
    <w:rsid w:val="000E3884"/>
    <w:rsid w:val="000F0A69"/>
    <w:rsid w:val="000F17E9"/>
    <w:rsid w:val="000F25B4"/>
    <w:rsid w:val="000F2AB5"/>
    <w:rsid w:val="000F2B95"/>
    <w:rsid w:val="000F2D6C"/>
    <w:rsid w:val="000F34A9"/>
    <w:rsid w:val="000F34F4"/>
    <w:rsid w:val="000F4B95"/>
    <w:rsid w:val="000F661F"/>
    <w:rsid w:val="000F7E75"/>
    <w:rsid w:val="00102C5F"/>
    <w:rsid w:val="00103607"/>
    <w:rsid w:val="00103651"/>
    <w:rsid w:val="0010561D"/>
    <w:rsid w:val="00105933"/>
    <w:rsid w:val="0010720C"/>
    <w:rsid w:val="00107E45"/>
    <w:rsid w:val="001105FD"/>
    <w:rsid w:val="00113618"/>
    <w:rsid w:val="001139AA"/>
    <w:rsid w:val="00113F88"/>
    <w:rsid w:val="00115E65"/>
    <w:rsid w:val="00115EBF"/>
    <w:rsid w:val="00116D31"/>
    <w:rsid w:val="001211A8"/>
    <w:rsid w:val="001229D3"/>
    <w:rsid w:val="00122C59"/>
    <w:rsid w:val="00123237"/>
    <w:rsid w:val="001267B7"/>
    <w:rsid w:val="001278EF"/>
    <w:rsid w:val="00130668"/>
    <w:rsid w:val="00130E18"/>
    <w:rsid w:val="001349E9"/>
    <w:rsid w:val="00134F8E"/>
    <w:rsid w:val="00135BEA"/>
    <w:rsid w:val="00136F26"/>
    <w:rsid w:val="001402D1"/>
    <w:rsid w:val="00141583"/>
    <w:rsid w:val="00142268"/>
    <w:rsid w:val="001430D4"/>
    <w:rsid w:val="00144898"/>
    <w:rsid w:val="00145F3A"/>
    <w:rsid w:val="00146679"/>
    <w:rsid w:val="0014703D"/>
    <w:rsid w:val="001519E3"/>
    <w:rsid w:val="00151CC5"/>
    <w:rsid w:val="00151E93"/>
    <w:rsid w:val="00154DDA"/>
    <w:rsid w:val="00155BFA"/>
    <w:rsid w:val="001568DB"/>
    <w:rsid w:val="00165F96"/>
    <w:rsid w:val="001668ED"/>
    <w:rsid w:val="00167B22"/>
    <w:rsid w:val="00170EB9"/>
    <w:rsid w:val="00175655"/>
    <w:rsid w:val="0017683C"/>
    <w:rsid w:val="00177734"/>
    <w:rsid w:val="00181B52"/>
    <w:rsid w:val="0018247E"/>
    <w:rsid w:val="00182EBC"/>
    <w:rsid w:val="00183177"/>
    <w:rsid w:val="00183FC8"/>
    <w:rsid w:val="001840FE"/>
    <w:rsid w:val="001855C8"/>
    <w:rsid w:val="00185617"/>
    <w:rsid w:val="001862EE"/>
    <w:rsid w:val="00186520"/>
    <w:rsid w:val="00186834"/>
    <w:rsid w:val="001879D9"/>
    <w:rsid w:val="00187C25"/>
    <w:rsid w:val="001908CD"/>
    <w:rsid w:val="00193F4C"/>
    <w:rsid w:val="00194DF8"/>
    <w:rsid w:val="00194F0D"/>
    <w:rsid w:val="0019588B"/>
    <w:rsid w:val="00195EE4"/>
    <w:rsid w:val="00195EF6"/>
    <w:rsid w:val="001960AE"/>
    <w:rsid w:val="0019643D"/>
    <w:rsid w:val="00196BF2"/>
    <w:rsid w:val="001971C9"/>
    <w:rsid w:val="001A1524"/>
    <w:rsid w:val="001A2B45"/>
    <w:rsid w:val="001A4D1B"/>
    <w:rsid w:val="001A5A7A"/>
    <w:rsid w:val="001A5AB0"/>
    <w:rsid w:val="001A6B0C"/>
    <w:rsid w:val="001A6CB8"/>
    <w:rsid w:val="001A7B7B"/>
    <w:rsid w:val="001B212E"/>
    <w:rsid w:val="001B2425"/>
    <w:rsid w:val="001B4707"/>
    <w:rsid w:val="001B6FCD"/>
    <w:rsid w:val="001C0D8A"/>
    <w:rsid w:val="001C0DAA"/>
    <w:rsid w:val="001C270F"/>
    <w:rsid w:val="001C3287"/>
    <w:rsid w:val="001C3C27"/>
    <w:rsid w:val="001D06A4"/>
    <w:rsid w:val="001D081D"/>
    <w:rsid w:val="001D38FC"/>
    <w:rsid w:val="001D3FAF"/>
    <w:rsid w:val="001D593D"/>
    <w:rsid w:val="001D5B68"/>
    <w:rsid w:val="001D62AD"/>
    <w:rsid w:val="001D6A79"/>
    <w:rsid w:val="001D7129"/>
    <w:rsid w:val="001D72F6"/>
    <w:rsid w:val="001D7432"/>
    <w:rsid w:val="001E10A1"/>
    <w:rsid w:val="001E24B7"/>
    <w:rsid w:val="001E4E7D"/>
    <w:rsid w:val="001E5ACF"/>
    <w:rsid w:val="001F26C5"/>
    <w:rsid w:val="001F28B3"/>
    <w:rsid w:val="001F4B25"/>
    <w:rsid w:val="001F4B63"/>
    <w:rsid w:val="001F4F95"/>
    <w:rsid w:val="001F537F"/>
    <w:rsid w:val="001F5E47"/>
    <w:rsid w:val="001F7836"/>
    <w:rsid w:val="001F7DE8"/>
    <w:rsid w:val="00204921"/>
    <w:rsid w:val="00206DF7"/>
    <w:rsid w:val="00210252"/>
    <w:rsid w:val="002116A3"/>
    <w:rsid w:val="00212E49"/>
    <w:rsid w:val="002131BB"/>
    <w:rsid w:val="00214820"/>
    <w:rsid w:val="00216D67"/>
    <w:rsid w:val="002204CC"/>
    <w:rsid w:val="00221A25"/>
    <w:rsid w:val="00222857"/>
    <w:rsid w:val="00223181"/>
    <w:rsid w:val="00225CE2"/>
    <w:rsid w:val="00227477"/>
    <w:rsid w:val="00230A1B"/>
    <w:rsid w:val="002328C8"/>
    <w:rsid w:val="00232D27"/>
    <w:rsid w:val="00233B26"/>
    <w:rsid w:val="00233BF8"/>
    <w:rsid w:val="00234537"/>
    <w:rsid w:val="002371C8"/>
    <w:rsid w:val="00240889"/>
    <w:rsid w:val="00240E4E"/>
    <w:rsid w:val="00241077"/>
    <w:rsid w:val="002418B2"/>
    <w:rsid w:val="0024190B"/>
    <w:rsid w:val="00242931"/>
    <w:rsid w:val="002431B1"/>
    <w:rsid w:val="00244096"/>
    <w:rsid w:val="002442E9"/>
    <w:rsid w:val="002450F9"/>
    <w:rsid w:val="00246BD1"/>
    <w:rsid w:val="0024723C"/>
    <w:rsid w:val="00247765"/>
    <w:rsid w:val="00250832"/>
    <w:rsid w:val="00250D25"/>
    <w:rsid w:val="00251C86"/>
    <w:rsid w:val="00253185"/>
    <w:rsid w:val="00253BB1"/>
    <w:rsid w:val="002564D9"/>
    <w:rsid w:val="00263F9B"/>
    <w:rsid w:val="002641BD"/>
    <w:rsid w:val="0026448B"/>
    <w:rsid w:val="002649F7"/>
    <w:rsid w:val="00265F3F"/>
    <w:rsid w:val="00266C17"/>
    <w:rsid w:val="00267E9D"/>
    <w:rsid w:val="002719F3"/>
    <w:rsid w:val="00272F8F"/>
    <w:rsid w:val="00272FEC"/>
    <w:rsid w:val="002736E8"/>
    <w:rsid w:val="00273799"/>
    <w:rsid w:val="002740A1"/>
    <w:rsid w:val="00275D0C"/>
    <w:rsid w:val="00277F0E"/>
    <w:rsid w:val="00280102"/>
    <w:rsid w:val="002805A7"/>
    <w:rsid w:val="00280ADE"/>
    <w:rsid w:val="0028395E"/>
    <w:rsid w:val="00284300"/>
    <w:rsid w:val="0028441F"/>
    <w:rsid w:val="00285A47"/>
    <w:rsid w:val="0028733A"/>
    <w:rsid w:val="0029296D"/>
    <w:rsid w:val="00294B96"/>
    <w:rsid w:val="00295510"/>
    <w:rsid w:val="00295A21"/>
    <w:rsid w:val="002A4075"/>
    <w:rsid w:val="002A6654"/>
    <w:rsid w:val="002B17D1"/>
    <w:rsid w:val="002B1EC0"/>
    <w:rsid w:val="002B3601"/>
    <w:rsid w:val="002B4B8D"/>
    <w:rsid w:val="002B7641"/>
    <w:rsid w:val="002C07CC"/>
    <w:rsid w:val="002C1917"/>
    <w:rsid w:val="002C3FC3"/>
    <w:rsid w:val="002C4050"/>
    <w:rsid w:val="002C43D5"/>
    <w:rsid w:val="002C48AD"/>
    <w:rsid w:val="002C64BA"/>
    <w:rsid w:val="002C722A"/>
    <w:rsid w:val="002D27C6"/>
    <w:rsid w:val="002D3332"/>
    <w:rsid w:val="002D4B99"/>
    <w:rsid w:val="002D4F0B"/>
    <w:rsid w:val="002E05F8"/>
    <w:rsid w:val="002E19C5"/>
    <w:rsid w:val="002E2A9A"/>
    <w:rsid w:val="002E4B90"/>
    <w:rsid w:val="002E5557"/>
    <w:rsid w:val="002E595E"/>
    <w:rsid w:val="002E76D9"/>
    <w:rsid w:val="002E77FA"/>
    <w:rsid w:val="002F1CCF"/>
    <w:rsid w:val="002F560B"/>
    <w:rsid w:val="002F5F5B"/>
    <w:rsid w:val="002F6227"/>
    <w:rsid w:val="002F6790"/>
    <w:rsid w:val="002F76DD"/>
    <w:rsid w:val="00300161"/>
    <w:rsid w:val="0030132D"/>
    <w:rsid w:val="0030142D"/>
    <w:rsid w:val="00302871"/>
    <w:rsid w:val="003040B5"/>
    <w:rsid w:val="00306B42"/>
    <w:rsid w:val="00307B9B"/>
    <w:rsid w:val="003088B6"/>
    <w:rsid w:val="003121F9"/>
    <w:rsid w:val="00313595"/>
    <w:rsid w:val="00313822"/>
    <w:rsid w:val="00315268"/>
    <w:rsid w:val="0031684F"/>
    <w:rsid w:val="0031697B"/>
    <w:rsid w:val="00317463"/>
    <w:rsid w:val="0031747E"/>
    <w:rsid w:val="0031EC33"/>
    <w:rsid w:val="00320E15"/>
    <w:rsid w:val="00321609"/>
    <w:rsid w:val="0032296F"/>
    <w:rsid w:val="003248FF"/>
    <w:rsid w:val="0032641D"/>
    <w:rsid w:val="00326823"/>
    <w:rsid w:val="003272B8"/>
    <w:rsid w:val="00327E45"/>
    <w:rsid w:val="00327ED8"/>
    <w:rsid w:val="0033171C"/>
    <w:rsid w:val="003326D3"/>
    <w:rsid w:val="00332AB5"/>
    <w:rsid w:val="003335AC"/>
    <w:rsid w:val="00333782"/>
    <w:rsid w:val="00334C17"/>
    <w:rsid w:val="00334D5D"/>
    <w:rsid w:val="00335BC6"/>
    <w:rsid w:val="00337287"/>
    <w:rsid w:val="00337C96"/>
    <w:rsid w:val="0034039F"/>
    <w:rsid w:val="00342118"/>
    <w:rsid w:val="00342C5C"/>
    <w:rsid w:val="00343CE5"/>
    <w:rsid w:val="003443F2"/>
    <w:rsid w:val="00344BA3"/>
    <w:rsid w:val="0034519C"/>
    <w:rsid w:val="00346116"/>
    <w:rsid w:val="003469DC"/>
    <w:rsid w:val="00350742"/>
    <w:rsid w:val="003546AA"/>
    <w:rsid w:val="00354810"/>
    <w:rsid w:val="00354E73"/>
    <w:rsid w:val="00355481"/>
    <w:rsid w:val="003566BF"/>
    <w:rsid w:val="003566CF"/>
    <w:rsid w:val="00356BA3"/>
    <w:rsid w:val="00356D48"/>
    <w:rsid w:val="003574C6"/>
    <w:rsid w:val="00361CCD"/>
    <w:rsid w:val="0036306B"/>
    <w:rsid w:val="00365514"/>
    <w:rsid w:val="00367310"/>
    <w:rsid w:val="00367CFC"/>
    <w:rsid w:val="00367FD9"/>
    <w:rsid w:val="003735A7"/>
    <w:rsid w:val="00373D8C"/>
    <w:rsid w:val="003743B7"/>
    <w:rsid w:val="003749FB"/>
    <w:rsid w:val="00375FAB"/>
    <w:rsid w:val="00376096"/>
    <w:rsid w:val="003772AD"/>
    <w:rsid w:val="0037771F"/>
    <w:rsid w:val="003804FC"/>
    <w:rsid w:val="00380B48"/>
    <w:rsid w:val="003821D0"/>
    <w:rsid w:val="0038587C"/>
    <w:rsid w:val="003875FF"/>
    <w:rsid w:val="003879A1"/>
    <w:rsid w:val="00387F43"/>
    <w:rsid w:val="00390884"/>
    <w:rsid w:val="00390A6F"/>
    <w:rsid w:val="00391981"/>
    <w:rsid w:val="00391D2F"/>
    <w:rsid w:val="0039333D"/>
    <w:rsid w:val="003935DA"/>
    <w:rsid w:val="0039550D"/>
    <w:rsid w:val="00396EED"/>
    <w:rsid w:val="0039796A"/>
    <w:rsid w:val="00397AED"/>
    <w:rsid w:val="00397C55"/>
    <w:rsid w:val="00397FA6"/>
    <w:rsid w:val="003A2296"/>
    <w:rsid w:val="003A3C9A"/>
    <w:rsid w:val="003A55E4"/>
    <w:rsid w:val="003A5C10"/>
    <w:rsid w:val="003B1B92"/>
    <w:rsid w:val="003B1DCD"/>
    <w:rsid w:val="003B2ABF"/>
    <w:rsid w:val="003B324D"/>
    <w:rsid w:val="003B416E"/>
    <w:rsid w:val="003B43EA"/>
    <w:rsid w:val="003B59FD"/>
    <w:rsid w:val="003B641B"/>
    <w:rsid w:val="003B7BEF"/>
    <w:rsid w:val="003C0757"/>
    <w:rsid w:val="003C1A76"/>
    <w:rsid w:val="003C2EB3"/>
    <w:rsid w:val="003C3C73"/>
    <w:rsid w:val="003C406B"/>
    <w:rsid w:val="003C4E76"/>
    <w:rsid w:val="003C6DD8"/>
    <w:rsid w:val="003D188B"/>
    <w:rsid w:val="003D1FCC"/>
    <w:rsid w:val="003D7B58"/>
    <w:rsid w:val="003E189C"/>
    <w:rsid w:val="003E39FF"/>
    <w:rsid w:val="003E3F68"/>
    <w:rsid w:val="003E4A7F"/>
    <w:rsid w:val="003E7323"/>
    <w:rsid w:val="003F071E"/>
    <w:rsid w:val="003F1299"/>
    <w:rsid w:val="003F4790"/>
    <w:rsid w:val="003F4FAA"/>
    <w:rsid w:val="003F6058"/>
    <w:rsid w:val="003F7577"/>
    <w:rsid w:val="00402441"/>
    <w:rsid w:val="00402899"/>
    <w:rsid w:val="00402B12"/>
    <w:rsid w:val="0040597E"/>
    <w:rsid w:val="00405A4C"/>
    <w:rsid w:val="0040623A"/>
    <w:rsid w:val="00406446"/>
    <w:rsid w:val="00406643"/>
    <w:rsid w:val="00407910"/>
    <w:rsid w:val="00411762"/>
    <w:rsid w:val="00411FDC"/>
    <w:rsid w:val="00415FE6"/>
    <w:rsid w:val="0041B9EB"/>
    <w:rsid w:val="004213F9"/>
    <w:rsid w:val="0042179F"/>
    <w:rsid w:val="004226EA"/>
    <w:rsid w:val="00423A96"/>
    <w:rsid w:val="0042635D"/>
    <w:rsid w:val="004279EA"/>
    <w:rsid w:val="004310DA"/>
    <w:rsid w:val="00431ECA"/>
    <w:rsid w:val="00433E8B"/>
    <w:rsid w:val="00435C15"/>
    <w:rsid w:val="004418F9"/>
    <w:rsid w:val="00442A5C"/>
    <w:rsid w:val="004436AD"/>
    <w:rsid w:val="00444D0B"/>
    <w:rsid w:val="0044694C"/>
    <w:rsid w:val="004506A0"/>
    <w:rsid w:val="00451A97"/>
    <w:rsid w:val="004529A2"/>
    <w:rsid w:val="0045317F"/>
    <w:rsid w:val="00454CEF"/>
    <w:rsid w:val="00457C80"/>
    <w:rsid w:val="0046071F"/>
    <w:rsid w:val="00461650"/>
    <w:rsid w:val="004619D8"/>
    <w:rsid w:val="00461BFE"/>
    <w:rsid w:val="004636FD"/>
    <w:rsid w:val="00466D26"/>
    <w:rsid w:val="00467D93"/>
    <w:rsid w:val="00470FAE"/>
    <w:rsid w:val="00471154"/>
    <w:rsid w:val="00471559"/>
    <w:rsid w:val="00471934"/>
    <w:rsid w:val="004729C7"/>
    <w:rsid w:val="00472C6F"/>
    <w:rsid w:val="00473584"/>
    <w:rsid w:val="0047407D"/>
    <w:rsid w:val="00474B56"/>
    <w:rsid w:val="00474D0D"/>
    <w:rsid w:val="004778B8"/>
    <w:rsid w:val="00477E0D"/>
    <w:rsid w:val="00483985"/>
    <w:rsid w:val="004847C8"/>
    <w:rsid w:val="004856FD"/>
    <w:rsid w:val="00487B52"/>
    <w:rsid w:val="00487EB3"/>
    <w:rsid w:val="00491C72"/>
    <w:rsid w:val="00494216"/>
    <w:rsid w:val="00494DAD"/>
    <w:rsid w:val="0049500F"/>
    <w:rsid w:val="00496594"/>
    <w:rsid w:val="00496EDB"/>
    <w:rsid w:val="004A03D3"/>
    <w:rsid w:val="004A0784"/>
    <w:rsid w:val="004A1CF5"/>
    <w:rsid w:val="004A2767"/>
    <w:rsid w:val="004A34B2"/>
    <w:rsid w:val="004A4D3D"/>
    <w:rsid w:val="004A4DEA"/>
    <w:rsid w:val="004A6E24"/>
    <w:rsid w:val="004A6E49"/>
    <w:rsid w:val="004B07D7"/>
    <w:rsid w:val="004B2618"/>
    <w:rsid w:val="004B4490"/>
    <w:rsid w:val="004B4D60"/>
    <w:rsid w:val="004B5432"/>
    <w:rsid w:val="004B55E7"/>
    <w:rsid w:val="004B59C7"/>
    <w:rsid w:val="004C0FB8"/>
    <w:rsid w:val="004C12C7"/>
    <w:rsid w:val="004C25F3"/>
    <w:rsid w:val="004D17F6"/>
    <w:rsid w:val="004D1B08"/>
    <w:rsid w:val="004D229D"/>
    <w:rsid w:val="004D38A8"/>
    <w:rsid w:val="004D3B7E"/>
    <w:rsid w:val="004D3FB3"/>
    <w:rsid w:val="004D7E52"/>
    <w:rsid w:val="004E06A5"/>
    <w:rsid w:val="004E0CA0"/>
    <w:rsid w:val="004E16F4"/>
    <w:rsid w:val="004E18A5"/>
    <w:rsid w:val="004E18C8"/>
    <w:rsid w:val="004E296E"/>
    <w:rsid w:val="004E40CB"/>
    <w:rsid w:val="004E78EA"/>
    <w:rsid w:val="004F0625"/>
    <w:rsid w:val="004F10ED"/>
    <w:rsid w:val="004F263F"/>
    <w:rsid w:val="004F2869"/>
    <w:rsid w:val="004F2899"/>
    <w:rsid w:val="004F327E"/>
    <w:rsid w:val="004F578C"/>
    <w:rsid w:val="004F7B5B"/>
    <w:rsid w:val="005002B4"/>
    <w:rsid w:val="00500717"/>
    <w:rsid w:val="00501FA8"/>
    <w:rsid w:val="00502035"/>
    <w:rsid w:val="00502428"/>
    <w:rsid w:val="00504F8E"/>
    <w:rsid w:val="00510756"/>
    <w:rsid w:val="00511B4E"/>
    <w:rsid w:val="0051266D"/>
    <w:rsid w:val="00512B63"/>
    <w:rsid w:val="005136CF"/>
    <w:rsid w:val="00513A58"/>
    <w:rsid w:val="00515054"/>
    <w:rsid w:val="0051636F"/>
    <w:rsid w:val="005170BF"/>
    <w:rsid w:val="00517BDC"/>
    <w:rsid w:val="0052236E"/>
    <w:rsid w:val="00522BC9"/>
    <w:rsid w:val="005257E0"/>
    <w:rsid w:val="005261AD"/>
    <w:rsid w:val="00527D9A"/>
    <w:rsid w:val="00530857"/>
    <w:rsid w:val="00530EC5"/>
    <w:rsid w:val="005322A6"/>
    <w:rsid w:val="00532918"/>
    <w:rsid w:val="00533634"/>
    <w:rsid w:val="0053386A"/>
    <w:rsid w:val="00534617"/>
    <w:rsid w:val="00535092"/>
    <w:rsid w:val="005362E4"/>
    <w:rsid w:val="00536F9E"/>
    <w:rsid w:val="00540023"/>
    <w:rsid w:val="0054003F"/>
    <w:rsid w:val="00540789"/>
    <w:rsid w:val="0054121F"/>
    <w:rsid w:val="00542126"/>
    <w:rsid w:val="00543C6D"/>
    <w:rsid w:val="005442B9"/>
    <w:rsid w:val="005448A5"/>
    <w:rsid w:val="0054719D"/>
    <w:rsid w:val="005477F0"/>
    <w:rsid w:val="00552764"/>
    <w:rsid w:val="00553709"/>
    <w:rsid w:val="00554875"/>
    <w:rsid w:val="0055712C"/>
    <w:rsid w:val="00561BD2"/>
    <w:rsid w:val="00561CD0"/>
    <w:rsid w:val="00562374"/>
    <w:rsid w:val="005634C4"/>
    <w:rsid w:val="0056423B"/>
    <w:rsid w:val="00564BC3"/>
    <w:rsid w:val="005655EC"/>
    <w:rsid w:val="005667D7"/>
    <w:rsid w:val="005703C4"/>
    <w:rsid w:val="00570BEC"/>
    <w:rsid w:val="00570CB3"/>
    <w:rsid w:val="005717B3"/>
    <w:rsid w:val="00571B2F"/>
    <w:rsid w:val="00572493"/>
    <w:rsid w:val="005751F3"/>
    <w:rsid w:val="005765DC"/>
    <w:rsid w:val="00576931"/>
    <w:rsid w:val="00576A5C"/>
    <w:rsid w:val="0057778B"/>
    <w:rsid w:val="0058128A"/>
    <w:rsid w:val="00581939"/>
    <w:rsid w:val="00581F3A"/>
    <w:rsid w:val="00582728"/>
    <w:rsid w:val="00582A11"/>
    <w:rsid w:val="00582D4F"/>
    <w:rsid w:val="00582F5D"/>
    <w:rsid w:val="00583D13"/>
    <w:rsid w:val="005845AC"/>
    <w:rsid w:val="005867C0"/>
    <w:rsid w:val="00590642"/>
    <w:rsid w:val="0059198B"/>
    <w:rsid w:val="00591AB9"/>
    <w:rsid w:val="00592569"/>
    <w:rsid w:val="00592AAB"/>
    <w:rsid w:val="005932B8"/>
    <w:rsid w:val="00595D8B"/>
    <w:rsid w:val="00596964"/>
    <w:rsid w:val="00597A66"/>
    <w:rsid w:val="005A0C3E"/>
    <w:rsid w:val="005A0D06"/>
    <w:rsid w:val="005A2833"/>
    <w:rsid w:val="005A3A32"/>
    <w:rsid w:val="005A4C41"/>
    <w:rsid w:val="005B0179"/>
    <w:rsid w:val="005B0576"/>
    <w:rsid w:val="005B088A"/>
    <w:rsid w:val="005B160B"/>
    <w:rsid w:val="005B49BA"/>
    <w:rsid w:val="005B6110"/>
    <w:rsid w:val="005B6381"/>
    <w:rsid w:val="005B6488"/>
    <w:rsid w:val="005B68EC"/>
    <w:rsid w:val="005C1534"/>
    <w:rsid w:val="005C37AE"/>
    <w:rsid w:val="005C4A94"/>
    <w:rsid w:val="005C4E53"/>
    <w:rsid w:val="005C6D04"/>
    <w:rsid w:val="005C7D07"/>
    <w:rsid w:val="005C8AB5"/>
    <w:rsid w:val="005D11AF"/>
    <w:rsid w:val="005D136D"/>
    <w:rsid w:val="005D215E"/>
    <w:rsid w:val="005D2178"/>
    <w:rsid w:val="005D3DA0"/>
    <w:rsid w:val="005D73E0"/>
    <w:rsid w:val="005E00B0"/>
    <w:rsid w:val="005E0622"/>
    <w:rsid w:val="005E19D2"/>
    <w:rsid w:val="005E20F8"/>
    <w:rsid w:val="005E25A9"/>
    <w:rsid w:val="005E2707"/>
    <w:rsid w:val="005E2D9D"/>
    <w:rsid w:val="005E375E"/>
    <w:rsid w:val="005E3A92"/>
    <w:rsid w:val="005E5338"/>
    <w:rsid w:val="005E652F"/>
    <w:rsid w:val="005E6B8E"/>
    <w:rsid w:val="005E7530"/>
    <w:rsid w:val="005F0252"/>
    <w:rsid w:val="005F617F"/>
    <w:rsid w:val="005F78BB"/>
    <w:rsid w:val="00600969"/>
    <w:rsid w:val="006028EE"/>
    <w:rsid w:val="00603585"/>
    <w:rsid w:val="00604842"/>
    <w:rsid w:val="0060497E"/>
    <w:rsid w:val="00605C7D"/>
    <w:rsid w:val="00606ED7"/>
    <w:rsid w:val="00607087"/>
    <w:rsid w:val="00613427"/>
    <w:rsid w:val="0061349B"/>
    <w:rsid w:val="0061548A"/>
    <w:rsid w:val="006158AE"/>
    <w:rsid w:val="0061784A"/>
    <w:rsid w:val="00617E4D"/>
    <w:rsid w:val="0062007D"/>
    <w:rsid w:val="00621BFF"/>
    <w:rsid w:val="006220CD"/>
    <w:rsid w:val="00623B97"/>
    <w:rsid w:val="00624992"/>
    <w:rsid w:val="00625879"/>
    <w:rsid w:val="00626843"/>
    <w:rsid w:val="006278AD"/>
    <w:rsid w:val="006320FF"/>
    <w:rsid w:val="00632115"/>
    <w:rsid w:val="006322DE"/>
    <w:rsid w:val="00632D7D"/>
    <w:rsid w:val="00633027"/>
    <w:rsid w:val="0063307D"/>
    <w:rsid w:val="00635906"/>
    <w:rsid w:val="006361E2"/>
    <w:rsid w:val="00637027"/>
    <w:rsid w:val="00637203"/>
    <w:rsid w:val="00640439"/>
    <w:rsid w:val="006404B5"/>
    <w:rsid w:val="00642865"/>
    <w:rsid w:val="00644779"/>
    <w:rsid w:val="00652B56"/>
    <w:rsid w:val="00652C97"/>
    <w:rsid w:val="00653203"/>
    <w:rsid w:val="00653AD0"/>
    <w:rsid w:val="00653F4F"/>
    <w:rsid w:val="00653FF4"/>
    <w:rsid w:val="006558CE"/>
    <w:rsid w:val="00656311"/>
    <w:rsid w:val="00657501"/>
    <w:rsid w:val="00657DFE"/>
    <w:rsid w:val="006613DF"/>
    <w:rsid w:val="006647A0"/>
    <w:rsid w:val="006652B9"/>
    <w:rsid w:val="00665AF9"/>
    <w:rsid w:val="00665DA0"/>
    <w:rsid w:val="00666004"/>
    <w:rsid w:val="00666A75"/>
    <w:rsid w:val="006671BA"/>
    <w:rsid w:val="006707F4"/>
    <w:rsid w:val="00671201"/>
    <w:rsid w:val="00671AD8"/>
    <w:rsid w:val="00674D61"/>
    <w:rsid w:val="00676CF2"/>
    <w:rsid w:val="00677E43"/>
    <w:rsid w:val="00682809"/>
    <w:rsid w:val="00687613"/>
    <w:rsid w:val="00690B33"/>
    <w:rsid w:val="00690B95"/>
    <w:rsid w:val="00690E2B"/>
    <w:rsid w:val="00692FC4"/>
    <w:rsid w:val="00694D97"/>
    <w:rsid w:val="0069509D"/>
    <w:rsid w:val="00695991"/>
    <w:rsid w:val="00696E17"/>
    <w:rsid w:val="00697A70"/>
    <w:rsid w:val="006A0485"/>
    <w:rsid w:val="006A1659"/>
    <w:rsid w:val="006A3142"/>
    <w:rsid w:val="006A3E1F"/>
    <w:rsid w:val="006A7669"/>
    <w:rsid w:val="006A7748"/>
    <w:rsid w:val="006B0123"/>
    <w:rsid w:val="006B06BA"/>
    <w:rsid w:val="006B2220"/>
    <w:rsid w:val="006B33E0"/>
    <w:rsid w:val="006B4021"/>
    <w:rsid w:val="006B5275"/>
    <w:rsid w:val="006B688F"/>
    <w:rsid w:val="006C244F"/>
    <w:rsid w:val="006C24D9"/>
    <w:rsid w:val="006C2805"/>
    <w:rsid w:val="006C35B8"/>
    <w:rsid w:val="006C371D"/>
    <w:rsid w:val="006C49C8"/>
    <w:rsid w:val="006C55FA"/>
    <w:rsid w:val="006C6D6A"/>
    <w:rsid w:val="006D08C8"/>
    <w:rsid w:val="006D40CE"/>
    <w:rsid w:val="006D4D3F"/>
    <w:rsid w:val="006D56BF"/>
    <w:rsid w:val="006D619F"/>
    <w:rsid w:val="006D6EE9"/>
    <w:rsid w:val="006D7262"/>
    <w:rsid w:val="006D796D"/>
    <w:rsid w:val="006DBE92"/>
    <w:rsid w:val="006E0582"/>
    <w:rsid w:val="006E0C9A"/>
    <w:rsid w:val="006E23CB"/>
    <w:rsid w:val="006E31AB"/>
    <w:rsid w:val="006E37C0"/>
    <w:rsid w:val="006E5461"/>
    <w:rsid w:val="006E75B3"/>
    <w:rsid w:val="006E773F"/>
    <w:rsid w:val="006F06A9"/>
    <w:rsid w:val="006F0795"/>
    <w:rsid w:val="006F2CA0"/>
    <w:rsid w:val="006F6211"/>
    <w:rsid w:val="006F66B1"/>
    <w:rsid w:val="006F7E22"/>
    <w:rsid w:val="006FD610"/>
    <w:rsid w:val="00701EBD"/>
    <w:rsid w:val="0070373A"/>
    <w:rsid w:val="007040C8"/>
    <w:rsid w:val="00705380"/>
    <w:rsid w:val="007054AC"/>
    <w:rsid w:val="007067E8"/>
    <w:rsid w:val="007076BE"/>
    <w:rsid w:val="0071005B"/>
    <w:rsid w:val="00711756"/>
    <w:rsid w:val="00712AFD"/>
    <w:rsid w:val="00713BA7"/>
    <w:rsid w:val="00713F87"/>
    <w:rsid w:val="00716771"/>
    <w:rsid w:val="00717C24"/>
    <w:rsid w:val="0072074C"/>
    <w:rsid w:val="00720C87"/>
    <w:rsid w:val="0072104F"/>
    <w:rsid w:val="00723F72"/>
    <w:rsid w:val="00726736"/>
    <w:rsid w:val="00731BF6"/>
    <w:rsid w:val="00733B3A"/>
    <w:rsid w:val="007343B2"/>
    <w:rsid w:val="00735B63"/>
    <w:rsid w:val="00736C57"/>
    <w:rsid w:val="00736F34"/>
    <w:rsid w:val="00741939"/>
    <w:rsid w:val="00741D98"/>
    <w:rsid w:val="00742C2E"/>
    <w:rsid w:val="007434A9"/>
    <w:rsid w:val="007439C0"/>
    <w:rsid w:val="0074633C"/>
    <w:rsid w:val="00746744"/>
    <w:rsid w:val="00746C3B"/>
    <w:rsid w:val="00746D8D"/>
    <w:rsid w:val="00747950"/>
    <w:rsid w:val="00747FD1"/>
    <w:rsid w:val="0075051A"/>
    <w:rsid w:val="00751A06"/>
    <w:rsid w:val="00756C4D"/>
    <w:rsid w:val="00757122"/>
    <w:rsid w:val="007573FB"/>
    <w:rsid w:val="00757B8E"/>
    <w:rsid w:val="00760197"/>
    <w:rsid w:val="00760AEA"/>
    <w:rsid w:val="0076210C"/>
    <w:rsid w:val="007649DB"/>
    <w:rsid w:val="00766905"/>
    <w:rsid w:val="00766DC1"/>
    <w:rsid w:val="0076754F"/>
    <w:rsid w:val="007720D1"/>
    <w:rsid w:val="00775101"/>
    <w:rsid w:val="00775497"/>
    <w:rsid w:val="00776975"/>
    <w:rsid w:val="00777084"/>
    <w:rsid w:val="0077735E"/>
    <w:rsid w:val="00777CFB"/>
    <w:rsid w:val="00781A5A"/>
    <w:rsid w:val="00782512"/>
    <w:rsid w:val="00782928"/>
    <w:rsid w:val="00785D6D"/>
    <w:rsid w:val="00787A97"/>
    <w:rsid w:val="0079023E"/>
    <w:rsid w:val="00790290"/>
    <w:rsid w:val="00790E6E"/>
    <w:rsid w:val="00791F67"/>
    <w:rsid w:val="00792003"/>
    <w:rsid w:val="00793327"/>
    <w:rsid w:val="00795540"/>
    <w:rsid w:val="00795871"/>
    <w:rsid w:val="007958AC"/>
    <w:rsid w:val="00795D8A"/>
    <w:rsid w:val="00796366"/>
    <w:rsid w:val="007965A0"/>
    <w:rsid w:val="00796E09"/>
    <w:rsid w:val="007A1720"/>
    <w:rsid w:val="007A2440"/>
    <w:rsid w:val="007A28C6"/>
    <w:rsid w:val="007A63C9"/>
    <w:rsid w:val="007B1BC4"/>
    <w:rsid w:val="007B3A42"/>
    <w:rsid w:val="007B46DB"/>
    <w:rsid w:val="007B5020"/>
    <w:rsid w:val="007B5FD3"/>
    <w:rsid w:val="007B6A20"/>
    <w:rsid w:val="007B7256"/>
    <w:rsid w:val="007C1034"/>
    <w:rsid w:val="007C1776"/>
    <w:rsid w:val="007C2E35"/>
    <w:rsid w:val="007C46E7"/>
    <w:rsid w:val="007D19DE"/>
    <w:rsid w:val="007D2CE6"/>
    <w:rsid w:val="007D2FAC"/>
    <w:rsid w:val="007D6234"/>
    <w:rsid w:val="007D640B"/>
    <w:rsid w:val="007D647B"/>
    <w:rsid w:val="007D648B"/>
    <w:rsid w:val="007D6D8F"/>
    <w:rsid w:val="007D7A6C"/>
    <w:rsid w:val="007DDDCF"/>
    <w:rsid w:val="007E2970"/>
    <w:rsid w:val="007E515E"/>
    <w:rsid w:val="007E7AC2"/>
    <w:rsid w:val="007F247D"/>
    <w:rsid w:val="007F5703"/>
    <w:rsid w:val="007F626B"/>
    <w:rsid w:val="008027BB"/>
    <w:rsid w:val="00802FDD"/>
    <w:rsid w:val="008031FE"/>
    <w:rsid w:val="00803543"/>
    <w:rsid w:val="00805209"/>
    <w:rsid w:val="00805509"/>
    <w:rsid w:val="00805ED1"/>
    <w:rsid w:val="00806649"/>
    <w:rsid w:val="00810B1A"/>
    <w:rsid w:val="0081235A"/>
    <w:rsid w:val="008166CB"/>
    <w:rsid w:val="00816AF3"/>
    <w:rsid w:val="00817512"/>
    <w:rsid w:val="00820D6C"/>
    <w:rsid w:val="00822155"/>
    <w:rsid w:val="0082256D"/>
    <w:rsid w:val="00822FAE"/>
    <w:rsid w:val="00823CE4"/>
    <w:rsid w:val="00825D31"/>
    <w:rsid w:val="00825E80"/>
    <w:rsid w:val="008261AA"/>
    <w:rsid w:val="0082738B"/>
    <w:rsid w:val="00827CFD"/>
    <w:rsid w:val="008303D3"/>
    <w:rsid w:val="00830A54"/>
    <w:rsid w:val="00831015"/>
    <w:rsid w:val="00832256"/>
    <w:rsid w:val="00833306"/>
    <w:rsid w:val="00833E66"/>
    <w:rsid w:val="00834DD2"/>
    <w:rsid w:val="008401AE"/>
    <w:rsid w:val="00840A92"/>
    <w:rsid w:val="0084105D"/>
    <w:rsid w:val="00841DD0"/>
    <w:rsid w:val="008430BE"/>
    <w:rsid w:val="008437E6"/>
    <w:rsid w:val="00843D5E"/>
    <w:rsid w:val="008446F1"/>
    <w:rsid w:val="00852170"/>
    <w:rsid w:val="00852795"/>
    <w:rsid w:val="0085318B"/>
    <w:rsid w:val="008534A6"/>
    <w:rsid w:val="008539F0"/>
    <w:rsid w:val="0085424F"/>
    <w:rsid w:val="0085463E"/>
    <w:rsid w:val="0085A46E"/>
    <w:rsid w:val="008621CB"/>
    <w:rsid w:val="00865652"/>
    <w:rsid w:val="00866B16"/>
    <w:rsid w:val="0086708D"/>
    <w:rsid w:val="008705A9"/>
    <w:rsid w:val="00870C7B"/>
    <w:rsid w:val="0087168B"/>
    <w:rsid w:val="008718BA"/>
    <w:rsid w:val="00871B2D"/>
    <w:rsid w:val="00873225"/>
    <w:rsid w:val="008735E4"/>
    <w:rsid w:val="00873FC4"/>
    <w:rsid w:val="00874CAE"/>
    <w:rsid w:val="00874EE1"/>
    <w:rsid w:val="00881263"/>
    <w:rsid w:val="00881577"/>
    <w:rsid w:val="00881EF7"/>
    <w:rsid w:val="008823A6"/>
    <w:rsid w:val="00882961"/>
    <w:rsid w:val="00883204"/>
    <w:rsid w:val="0088367F"/>
    <w:rsid w:val="00883C1E"/>
    <w:rsid w:val="00883C32"/>
    <w:rsid w:val="00886A19"/>
    <w:rsid w:val="0089311B"/>
    <w:rsid w:val="0089346A"/>
    <w:rsid w:val="00893DC3"/>
    <w:rsid w:val="008945F4"/>
    <w:rsid w:val="00894B12"/>
    <w:rsid w:val="00894D07"/>
    <w:rsid w:val="0089605B"/>
    <w:rsid w:val="008972F1"/>
    <w:rsid w:val="0089771C"/>
    <w:rsid w:val="008A1A0F"/>
    <w:rsid w:val="008A43A2"/>
    <w:rsid w:val="008A46A9"/>
    <w:rsid w:val="008A5E16"/>
    <w:rsid w:val="008A5FBD"/>
    <w:rsid w:val="008A79DC"/>
    <w:rsid w:val="008B26F0"/>
    <w:rsid w:val="008B3150"/>
    <w:rsid w:val="008B4186"/>
    <w:rsid w:val="008B4902"/>
    <w:rsid w:val="008B5471"/>
    <w:rsid w:val="008B5BD6"/>
    <w:rsid w:val="008B752B"/>
    <w:rsid w:val="008C01CD"/>
    <w:rsid w:val="008C1881"/>
    <w:rsid w:val="008C232A"/>
    <w:rsid w:val="008C283C"/>
    <w:rsid w:val="008C37B2"/>
    <w:rsid w:val="008C37EE"/>
    <w:rsid w:val="008C5FCF"/>
    <w:rsid w:val="008C606D"/>
    <w:rsid w:val="008C73E1"/>
    <w:rsid w:val="008D1125"/>
    <w:rsid w:val="008D1427"/>
    <w:rsid w:val="008D2DFD"/>
    <w:rsid w:val="008D342C"/>
    <w:rsid w:val="008D4097"/>
    <w:rsid w:val="008D59F4"/>
    <w:rsid w:val="008E0188"/>
    <w:rsid w:val="008E0A11"/>
    <w:rsid w:val="008E3C87"/>
    <w:rsid w:val="008E5EBD"/>
    <w:rsid w:val="008F2502"/>
    <w:rsid w:val="008F3D83"/>
    <w:rsid w:val="008F48F9"/>
    <w:rsid w:val="008F7FB7"/>
    <w:rsid w:val="008F7FF6"/>
    <w:rsid w:val="00900ABD"/>
    <w:rsid w:val="00902037"/>
    <w:rsid w:val="009021B4"/>
    <w:rsid w:val="009023F7"/>
    <w:rsid w:val="00902B10"/>
    <w:rsid w:val="009036E8"/>
    <w:rsid w:val="00903EFC"/>
    <w:rsid w:val="009040DB"/>
    <w:rsid w:val="00904454"/>
    <w:rsid w:val="009048E0"/>
    <w:rsid w:val="0090523C"/>
    <w:rsid w:val="00905738"/>
    <w:rsid w:val="00905EA5"/>
    <w:rsid w:val="00907CAF"/>
    <w:rsid w:val="00907E6A"/>
    <w:rsid w:val="009125F9"/>
    <w:rsid w:val="0091560C"/>
    <w:rsid w:val="009158FF"/>
    <w:rsid w:val="00916389"/>
    <w:rsid w:val="00916658"/>
    <w:rsid w:val="00916F40"/>
    <w:rsid w:val="009206AF"/>
    <w:rsid w:val="009231CE"/>
    <w:rsid w:val="0092655A"/>
    <w:rsid w:val="00926766"/>
    <w:rsid w:val="009328BB"/>
    <w:rsid w:val="00932AC1"/>
    <w:rsid w:val="00932F5F"/>
    <w:rsid w:val="00933FFC"/>
    <w:rsid w:val="009342A7"/>
    <w:rsid w:val="00934F7C"/>
    <w:rsid w:val="0093560D"/>
    <w:rsid w:val="00935C00"/>
    <w:rsid w:val="00941209"/>
    <w:rsid w:val="009427EE"/>
    <w:rsid w:val="009439A7"/>
    <w:rsid w:val="00943DA6"/>
    <w:rsid w:val="009450C5"/>
    <w:rsid w:val="0094575C"/>
    <w:rsid w:val="009474A7"/>
    <w:rsid w:val="00947510"/>
    <w:rsid w:val="00950869"/>
    <w:rsid w:val="00951658"/>
    <w:rsid w:val="00951B5A"/>
    <w:rsid w:val="00952DCE"/>
    <w:rsid w:val="00954F3A"/>
    <w:rsid w:val="00956A1F"/>
    <w:rsid w:val="00957D2B"/>
    <w:rsid w:val="00957E16"/>
    <w:rsid w:val="00962C39"/>
    <w:rsid w:val="00962CC6"/>
    <w:rsid w:val="0096404A"/>
    <w:rsid w:val="00964237"/>
    <w:rsid w:val="00964BB9"/>
    <w:rsid w:val="00964DEB"/>
    <w:rsid w:val="0096742C"/>
    <w:rsid w:val="009677B9"/>
    <w:rsid w:val="00967B9A"/>
    <w:rsid w:val="00971820"/>
    <w:rsid w:val="009730F1"/>
    <w:rsid w:val="00973879"/>
    <w:rsid w:val="00973F2B"/>
    <w:rsid w:val="009743A5"/>
    <w:rsid w:val="00974A69"/>
    <w:rsid w:val="00974FC4"/>
    <w:rsid w:val="00975463"/>
    <w:rsid w:val="00975667"/>
    <w:rsid w:val="00977B45"/>
    <w:rsid w:val="00980010"/>
    <w:rsid w:val="00980988"/>
    <w:rsid w:val="00980CA5"/>
    <w:rsid w:val="00982088"/>
    <w:rsid w:val="009827DB"/>
    <w:rsid w:val="00983A09"/>
    <w:rsid w:val="00983E19"/>
    <w:rsid w:val="00984E99"/>
    <w:rsid w:val="00986285"/>
    <w:rsid w:val="009872C0"/>
    <w:rsid w:val="00990165"/>
    <w:rsid w:val="00990843"/>
    <w:rsid w:val="00995A79"/>
    <w:rsid w:val="009966AF"/>
    <w:rsid w:val="009A0414"/>
    <w:rsid w:val="009A19CE"/>
    <w:rsid w:val="009A1D77"/>
    <w:rsid w:val="009A2C56"/>
    <w:rsid w:val="009A432F"/>
    <w:rsid w:val="009A490D"/>
    <w:rsid w:val="009A50A6"/>
    <w:rsid w:val="009B100B"/>
    <w:rsid w:val="009B11AD"/>
    <w:rsid w:val="009B23BF"/>
    <w:rsid w:val="009B329A"/>
    <w:rsid w:val="009B4014"/>
    <w:rsid w:val="009B4475"/>
    <w:rsid w:val="009C20AE"/>
    <w:rsid w:val="009C28E1"/>
    <w:rsid w:val="009C2AAC"/>
    <w:rsid w:val="009C5948"/>
    <w:rsid w:val="009C6E33"/>
    <w:rsid w:val="009C7591"/>
    <w:rsid w:val="009D013B"/>
    <w:rsid w:val="009D0825"/>
    <w:rsid w:val="009D10FC"/>
    <w:rsid w:val="009D12AB"/>
    <w:rsid w:val="009D17A4"/>
    <w:rsid w:val="009D18D6"/>
    <w:rsid w:val="009D1E31"/>
    <w:rsid w:val="009D3AEC"/>
    <w:rsid w:val="009D3DB7"/>
    <w:rsid w:val="009D584D"/>
    <w:rsid w:val="009D5A01"/>
    <w:rsid w:val="009D7023"/>
    <w:rsid w:val="009E0063"/>
    <w:rsid w:val="009E0252"/>
    <w:rsid w:val="009E1848"/>
    <w:rsid w:val="009E1FA2"/>
    <w:rsid w:val="009E2597"/>
    <w:rsid w:val="009E2961"/>
    <w:rsid w:val="009E2FFF"/>
    <w:rsid w:val="009E4111"/>
    <w:rsid w:val="009E575D"/>
    <w:rsid w:val="009E62D0"/>
    <w:rsid w:val="009F04CE"/>
    <w:rsid w:val="009F068B"/>
    <w:rsid w:val="009F2F25"/>
    <w:rsid w:val="009F32BE"/>
    <w:rsid w:val="009F5B79"/>
    <w:rsid w:val="009F5B8B"/>
    <w:rsid w:val="009F5F5E"/>
    <w:rsid w:val="009F7594"/>
    <w:rsid w:val="009F7D29"/>
    <w:rsid w:val="00A032D3"/>
    <w:rsid w:val="00A0358F"/>
    <w:rsid w:val="00A049CF"/>
    <w:rsid w:val="00A04A98"/>
    <w:rsid w:val="00A05173"/>
    <w:rsid w:val="00A06FF7"/>
    <w:rsid w:val="00A10A98"/>
    <w:rsid w:val="00A1164B"/>
    <w:rsid w:val="00A1164C"/>
    <w:rsid w:val="00A1361D"/>
    <w:rsid w:val="00A14034"/>
    <w:rsid w:val="00A21737"/>
    <w:rsid w:val="00A25DA8"/>
    <w:rsid w:val="00A2656A"/>
    <w:rsid w:val="00A3183B"/>
    <w:rsid w:val="00A31FDE"/>
    <w:rsid w:val="00A34455"/>
    <w:rsid w:val="00A34789"/>
    <w:rsid w:val="00A34A96"/>
    <w:rsid w:val="00A358C7"/>
    <w:rsid w:val="00A37D31"/>
    <w:rsid w:val="00A42586"/>
    <w:rsid w:val="00A44DA5"/>
    <w:rsid w:val="00A454C5"/>
    <w:rsid w:val="00A47385"/>
    <w:rsid w:val="00A52B1C"/>
    <w:rsid w:val="00A55105"/>
    <w:rsid w:val="00A552BD"/>
    <w:rsid w:val="00A55C44"/>
    <w:rsid w:val="00A5637A"/>
    <w:rsid w:val="00A56A1C"/>
    <w:rsid w:val="00A600E2"/>
    <w:rsid w:val="00A601CE"/>
    <w:rsid w:val="00A61E6C"/>
    <w:rsid w:val="00A6244B"/>
    <w:rsid w:val="00A625D6"/>
    <w:rsid w:val="00A630BF"/>
    <w:rsid w:val="00A636CF"/>
    <w:rsid w:val="00A66199"/>
    <w:rsid w:val="00A66285"/>
    <w:rsid w:val="00A66CCD"/>
    <w:rsid w:val="00A6705B"/>
    <w:rsid w:val="00A70D4A"/>
    <w:rsid w:val="00A7248C"/>
    <w:rsid w:val="00A728BC"/>
    <w:rsid w:val="00A73255"/>
    <w:rsid w:val="00A74439"/>
    <w:rsid w:val="00A75626"/>
    <w:rsid w:val="00A75836"/>
    <w:rsid w:val="00A75A1D"/>
    <w:rsid w:val="00A765E5"/>
    <w:rsid w:val="00A7683A"/>
    <w:rsid w:val="00A77C5F"/>
    <w:rsid w:val="00A8196B"/>
    <w:rsid w:val="00A821CD"/>
    <w:rsid w:val="00A82253"/>
    <w:rsid w:val="00A82432"/>
    <w:rsid w:val="00A82C39"/>
    <w:rsid w:val="00A839FE"/>
    <w:rsid w:val="00A83A9E"/>
    <w:rsid w:val="00A83CB0"/>
    <w:rsid w:val="00A87009"/>
    <w:rsid w:val="00A87FF7"/>
    <w:rsid w:val="00A901AC"/>
    <w:rsid w:val="00A90D07"/>
    <w:rsid w:val="00A916CD"/>
    <w:rsid w:val="00A93E11"/>
    <w:rsid w:val="00A95AF4"/>
    <w:rsid w:val="00A97BE1"/>
    <w:rsid w:val="00AA2E50"/>
    <w:rsid w:val="00AA4EB0"/>
    <w:rsid w:val="00AA78EF"/>
    <w:rsid w:val="00AA79F4"/>
    <w:rsid w:val="00AB1A51"/>
    <w:rsid w:val="00AB4520"/>
    <w:rsid w:val="00AB481C"/>
    <w:rsid w:val="00AB4C62"/>
    <w:rsid w:val="00AB50A7"/>
    <w:rsid w:val="00AB6D5F"/>
    <w:rsid w:val="00AB72EF"/>
    <w:rsid w:val="00AC0AD0"/>
    <w:rsid w:val="00AC1064"/>
    <w:rsid w:val="00AC2407"/>
    <w:rsid w:val="00AC281F"/>
    <w:rsid w:val="00AC3215"/>
    <w:rsid w:val="00AC35E2"/>
    <w:rsid w:val="00AC522B"/>
    <w:rsid w:val="00AC77F5"/>
    <w:rsid w:val="00AC7B5B"/>
    <w:rsid w:val="00AD0310"/>
    <w:rsid w:val="00AD04D7"/>
    <w:rsid w:val="00AD6455"/>
    <w:rsid w:val="00AD652E"/>
    <w:rsid w:val="00AE1573"/>
    <w:rsid w:val="00AE196E"/>
    <w:rsid w:val="00AE3531"/>
    <w:rsid w:val="00AE4FB5"/>
    <w:rsid w:val="00AE50A1"/>
    <w:rsid w:val="00AE558D"/>
    <w:rsid w:val="00AE66F1"/>
    <w:rsid w:val="00AE74DE"/>
    <w:rsid w:val="00AF0A30"/>
    <w:rsid w:val="00AF12B3"/>
    <w:rsid w:val="00AF1534"/>
    <w:rsid w:val="00AF1B60"/>
    <w:rsid w:val="00AF1D99"/>
    <w:rsid w:val="00AF2B6A"/>
    <w:rsid w:val="00AF45D2"/>
    <w:rsid w:val="00AF5AC5"/>
    <w:rsid w:val="00AF7218"/>
    <w:rsid w:val="00AF763A"/>
    <w:rsid w:val="00B00A75"/>
    <w:rsid w:val="00B02290"/>
    <w:rsid w:val="00B106F3"/>
    <w:rsid w:val="00B12D6A"/>
    <w:rsid w:val="00B12E56"/>
    <w:rsid w:val="00B13347"/>
    <w:rsid w:val="00B14328"/>
    <w:rsid w:val="00B14F23"/>
    <w:rsid w:val="00B15D63"/>
    <w:rsid w:val="00B16338"/>
    <w:rsid w:val="00B16E84"/>
    <w:rsid w:val="00B175C9"/>
    <w:rsid w:val="00B179BD"/>
    <w:rsid w:val="00B2019A"/>
    <w:rsid w:val="00B2046B"/>
    <w:rsid w:val="00B21272"/>
    <w:rsid w:val="00B215A7"/>
    <w:rsid w:val="00B22841"/>
    <w:rsid w:val="00B22FB3"/>
    <w:rsid w:val="00B23723"/>
    <w:rsid w:val="00B252D1"/>
    <w:rsid w:val="00B253F4"/>
    <w:rsid w:val="00B25638"/>
    <w:rsid w:val="00B25695"/>
    <w:rsid w:val="00B27891"/>
    <w:rsid w:val="00B27D0C"/>
    <w:rsid w:val="00B27E1E"/>
    <w:rsid w:val="00B27F06"/>
    <w:rsid w:val="00B30C79"/>
    <w:rsid w:val="00B31311"/>
    <w:rsid w:val="00B31935"/>
    <w:rsid w:val="00B31CDF"/>
    <w:rsid w:val="00B331AB"/>
    <w:rsid w:val="00B33806"/>
    <w:rsid w:val="00B37779"/>
    <w:rsid w:val="00B41793"/>
    <w:rsid w:val="00B45A14"/>
    <w:rsid w:val="00B45E1C"/>
    <w:rsid w:val="00B46D6D"/>
    <w:rsid w:val="00B4752B"/>
    <w:rsid w:val="00B47E06"/>
    <w:rsid w:val="00B51E1D"/>
    <w:rsid w:val="00B52388"/>
    <w:rsid w:val="00B5357A"/>
    <w:rsid w:val="00B54455"/>
    <w:rsid w:val="00B5547F"/>
    <w:rsid w:val="00B55C33"/>
    <w:rsid w:val="00B5610A"/>
    <w:rsid w:val="00B565A8"/>
    <w:rsid w:val="00B56858"/>
    <w:rsid w:val="00B56A79"/>
    <w:rsid w:val="00B5782E"/>
    <w:rsid w:val="00B57A1C"/>
    <w:rsid w:val="00B57E41"/>
    <w:rsid w:val="00B62AA7"/>
    <w:rsid w:val="00B62C13"/>
    <w:rsid w:val="00B642DC"/>
    <w:rsid w:val="00B65C94"/>
    <w:rsid w:val="00B660EE"/>
    <w:rsid w:val="00B675C0"/>
    <w:rsid w:val="00B67668"/>
    <w:rsid w:val="00B704C0"/>
    <w:rsid w:val="00B7080E"/>
    <w:rsid w:val="00B71049"/>
    <w:rsid w:val="00B717C3"/>
    <w:rsid w:val="00B7212D"/>
    <w:rsid w:val="00B747E7"/>
    <w:rsid w:val="00B76525"/>
    <w:rsid w:val="00B76952"/>
    <w:rsid w:val="00B76E74"/>
    <w:rsid w:val="00B77DA7"/>
    <w:rsid w:val="00B80257"/>
    <w:rsid w:val="00B83660"/>
    <w:rsid w:val="00B86051"/>
    <w:rsid w:val="00B862D0"/>
    <w:rsid w:val="00B86C1C"/>
    <w:rsid w:val="00B87849"/>
    <w:rsid w:val="00B9098F"/>
    <w:rsid w:val="00B92A45"/>
    <w:rsid w:val="00B92BDD"/>
    <w:rsid w:val="00B9373E"/>
    <w:rsid w:val="00B96F42"/>
    <w:rsid w:val="00BA06A1"/>
    <w:rsid w:val="00BA1FCD"/>
    <w:rsid w:val="00BA4527"/>
    <w:rsid w:val="00BA77E5"/>
    <w:rsid w:val="00BB008C"/>
    <w:rsid w:val="00BB1827"/>
    <w:rsid w:val="00BB1DC6"/>
    <w:rsid w:val="00BB2DF4"/>
    <w:rsid w:val="00BB30C3"/>
    <w:rsid w:val="00BB3119"/>
    <w:rsid w:val="00BB6735"/>
    <w:rsid w:val="00BB6A74"/>
    <w:rsid w:val="00BC0049"/>
    <w:rsid w:val="00BC016B"/>
    <w:rsid w:val="00BC033C"/>
    <w:rsid w:val="00BC1C09"/>
    <w:rsid w:val="00BC2518"/>
    <w:rsid w:val="00BC3DC8"/>
    <w:rsid w:val="00BC4C62"/>
    <w:rsid w:val="00BC5662"/>
    <w:rsid w:val="00BC5D13"/>
    <w:rsid w:val="00BC6763"/>
    <w:rsid w:val="00BD21BC"/>
    <w:rsid w:val="00BD47E5"/>
    <w:rsid w:val="00BD5E2B"/>
    <w:rsid w:val="00BD74D6"/>
    <w:rsid w:val="00BD781A"/>
    <w:rsid w:val="00BD7FC5"/>
    <w:rsid w:val="00BE01F0"/>
    <w:rsid w:val="00BE06DE"/>
    <w:rsid w:val="00BE0893"/>
    <w:rsid w:val="00BE2FDC"/>
    <w:rsid w:val="00BE463E"/>
    <w:rsid w:val="00BE5318"/>
    <w:rsid w:val="00BE66FC"/>
    <w:rsid w:val="00BF0751"/>
    <w:rsid w:val="00BF1125"/>
    <w:rsid w:val="00BF1F90"/>
    <w:rsid w:val="00BF2DD8"/>
    <w:rsid w:val="00BF3017"/>
    <w:rsid w:val="00BF4244"/>
    <w:rsid w:val="00BF6817"/>
    <w:rsid w:val="00BF6843"/>
    <w:rsid w:val="00BF7077"/>
    <w:rsid w:val="00BF77E0"/>
    <w:rsid w:val="00C002BA"/>
    <w:rsid w:val="00C00DF9"/>
    <w:rsid w:val="00C01931"/>
    <w:rsid w:val="00C0555A"/>
    <w:rsid w:val="00C05BA5"/>
    <w:rsid w:val="00C05BC7"/>
    <w:rsid w:val="00C0622B"/>
    <w:rsid w:val="00C077D3"/>
    <w:rsid w:val="00C1002D"/>
    <w:rsid w:val="00C10545"/>
    <w:rsid w:val="00C108D1"/>
    <w:rsid w:val="00C10DC4"/>
    <w:rsid w:val="00C1152F"/>
    <w:rsid w:val="00C1183F"/>
    <w:rsid w:val="00C134FF"/>
    <w:rsid w:val="00C154D0"/>
    <w:rsid w:val="00C175D1"/>
    <w:rsid w:val="00C2165F"/>
    <w:rsid w:val="00C21F6A"/>
    <w:rsid w:val="00C2231A"/>
    <w:rsid w:val="00C22C3E"/>
    <w:rsid w:val="00C23C7C"/>
    <w:rsid w:val="00C23DA2"/>
    <w:rsid w:val="00C24A77"/>
    <w:rsid w:val="00C262CB"/>
    <w:rsid w:val="00C33395"/>
    <w:rsid w:val="00C33DE3"/>
    <w:rsid w:val="00C35607"/>
    <w:rsid w:val="00C35B52"/>
    <w:rsid w:val="00C36055"/>
    <w:rsid w:val="00C37AB4"/>
    <w:rsid w:val="00C40D04"/>
    <w:rsid w:val="00C41E23"/>
    <w:rsid w:val="00C41ED2"/>
    <w:rsid w:val="00C429AD"/>
    <w:rsid w:val="00C44E4C"/>
    <w:rsid w:val="00C46348"/>
    <w:rsid w:val="00C50489"/>
    <w:rsid w:val="00C5058B"/>
    <w:rsid w:val="00C51503"/>
    <w:rsid w:val="00C54514"/>
    <w:rsid w:val="00C55481"/>
    <w:rsid w:val="00C55689"/>
    <w:rsid w:val="00C56972"/>
    <w:rsid w:val="00C612BF"/>
    <w:rsid w:val="00C62365"/>
    <w:rsid w:val="00C62376"/>
    <w:rsid w:val="00C62613"/>
    <w:rsid w:val="00C62616"/>
    <w:rsid w:val="00C63D9A"/>
    <w:rsid w:val="00C647B5"/>
    <w:rsid w:val="00C65496"/>
    <w:rsid w:val="00C65EB9"/>
    <w:rsid w:val="00C66D52"/>
    <w:rsid w:val="00C67D35"/>
    <w:rsid w:val="00C67D60"/>
    <w:rsid w:val="00C7081D"/>
    <w:rsid w:val="00C71DCC"/>
    <w:rsid w:val="00C7245A"/>
    <w:rsid w:val="00C727A9"/>
    <w:rsid w:val="00C74B58"/>
    <w:rsid w:val="00C7627D"/>
    <w:rsid w:val="00C806DD"/>
    <w:rsid w:val="00C80AA2"/>
    <w:rsid w:val="00C80BC7"/>
    <w:rsid w:val="00C81008"/>
    <w:rsid w:val="00C81A9C"/>
    <w:rsid w:val="00C827CC"/>
    <w:rsid w:val="00C830AB"/>
    <w:rsid w:val="00C83A6B"/>
    <w:rsid w:val="00C86742"/>
    <w:rsid w:val="00C86B4E"/>
    <w:rsid w:val="00C90040"/>
    <w:rsid w:val="00C922D2"/>
    <w:rsid w:val="00C92AAA"/>
    <w:rsid w:val="00C953B2"/>
    <w:rsid w:val="00C96C20"/>
    <w:rsid w:val="00C97583"/>
    <w:rsid w:val="00CA0DCE"/>
    <w:rsid w:val="00CA1D3D"/>
    <w:rsid w:val="00CA27F3"/>
    <w:rsid w:val="00CA35CE"/>
    <w:rsid w:val="00CA4814"/>
    <w:rsid w:val="00CA7A7A"/>
    <w:rsid w:val="00CA7AB3"/>
    <w:rsid w:val="00CB0C71"/>
    <w:rsid w:val="00CB1198"/>
    <w:rsid w:val="00CB169F"/>
    <w:rsid w:val="00CB1DFC"/>
    <w:rsid w:val="00CB2285"/>
    <w:rsid w:val="00CB3C1D"/>
    <w:rsid w:val="00CB4247"/>
    <w:rsid w:val="00CB49D3"/>
    <w:rsid w:val="00CB5920"/>
    <w:rsid w:val="00CB640A"/>
    <w:rsid w:val="00CC14D9"/>
    <w:rsid w:val="00CC49AE"/>
    <w:rsid w:val="00CD05A5"/>
    <w:rsid w:val="00CD08CA"/>
    <w:rsid w:val="00CD1186"/>
    <w:rsid w:val="00CD5C17"/>
    <w:rsid w:val="00CD6A93"/>
    <w:rsid w:val="00CD7135"/>
    <w:rsid w:val="00CE28CF"/>
    <w:rsid w:val="00CE2C2E"/>
    <w:rsid w:val="00CE305D"/>
    <w:rsid w:val="00CE3820"/>
    <w:rsid w:val="00CE5A16"/>
    <w:rsid w:val="00CE5F30"/>
    <w:rsid w:val="00CE6D5E"/>
    <w:rsid w:val="00CF0BD8"/>
    <w:rsid w:val="00CF0F9D"/>
    <w:rsid w:val="00CF254F"/>
    <w:rsid w:val="00CF29BE"/>
    <w:rsid w:val="00CF2BB2"/>
    <w:rsid w:val="00CF3E8A"/>
    <w:rsid w:val="00CF6055"/>
    <w:rsid w:val="00CF6C78"/>
    <w:rsid w:val="00CF7DFA"/>
    <w:rsid w:val="00D00C88"/>
    <w:rsid w:val="00D01891"/>
    <w:rsid w:val="00D02532"/>
    <w:rsid w:val="00D02830"/>
    <w:rsid w:val="00D02A08"/>
    <w:rsid w:val="00D03432"/>
    <w:rsid w:val="00D038D3"/>
    <w:rsid w:val="00D04DF8"/>
    <w:rsid w:val="00D10678"/>
    <w:rsid w:val="00D10F7B"/>
    <w:rsid w:val="00D1105E"/>
    <w:rsid w:val="00D11C8D"/>
    <w:rsid w:val="00D14E75"/>
    <w:rsid w:val="00D16ECE"/>
    <w:rsid w:val="00D17720"/>
    <w:rsid w:val="00D17C52"/>
    <w:rsid w:val="00D17FE5"/>
    <w:rsid w:val="00D20BB0"/>
    <w:rsid w:val="00D20C7A"/>
    <w:rsid w:val="00D21620"/>
    <w:rsid w:val="00D21F6B"/>
    <w:rsid w:val="00D22162"/>
    <w:rsid w:val="00D24123"/>
    <w:rsid w:val="00D24F78"/>
    <w:rsid w:val="00D2597B"/>
    <w:rsid w:val="00D27B61"/>
    <w:rsid w:val="00D27CCA"/>
    <w:rsid w:val="00D31E4A"/>
    <w:rsid w:val="00D330C6"/>
    <w:rsid w:val="00D3322C"/>
    <w:rsid w:val="00D33723"/>
    <w:rsid w:val="00D33862"/>
    <w:rsid w:val="00D33F4C"/>
    <w:rsid w:val="00D360EE"/>
    <w:rsid w:val="00D36928"/>
    <w:rsid w:val="00D36A85"/>
    <w:rsid w:val="00D37C2D"/>
    <w:rsid w:val="00D41788"/>
    <w:rsid w:val="00D41CE0"/>
    <w:rsid w:val="00D43780"/>
    <w:rsid w:val="00D451B3"/>
    <w:rsid w:val="00D46A56"/>
    <w:rsid w:val="00D517CA"/>
    <w:rsid w:val="00D5200B"/>
    <w:rsid w:val="00D5296E"/>
    <w:rsid w:val="00D530C8"/>
    <w:rsid w:val="00D5646C"/>
    <w:rsid w:val="00D568C5"/>
    <w:rsid w:val="00D56BBD"/>
    <w:rsid w:val="00D57E60"/>
    <w:rsid w:val="00D602DC"/>
    <w:rsid w:val="00D60A0F"/>
    <w:rsid w:val="00D67893"/>
    <w:rsid w:val="00D709FE"/>
    <w:rsid w:val="00D70ACF"/>
    <w:rsid w:val="00D71AC6"/>
    <w:rsid w:val="00D71E47"/>
    <w:rsid w:val="00D72B4A"/>
    <w:rsid w:val="00D746A0"/>
    <w:rsid w:val="00D75834"/>
    <w:rsid w:val="00D76E22"/>
    <w:rsid w:val="00D771ED"/>
    <w:rsid w:val="00D773D7"/>
    <w:rsid w:val="00D80CB2"/>
    <w:rsid w:val="00D82361"/>
    <w:rsid w:val="00D82A32"/>
    <w:rsid w:val="00D8388E"/>
    <w:rsid w:val="00D8393B"/>
    <w:rsid w:val="00D844FA"/>
    <w:rsid w:val="00D8453F"/>
    <w:rsid w:val="00D84561"/>
    <w:rsid w:val="00D85628"/>
    <w:rsid w:val="00D8663C"/>
    <w:rsid w:val="00D87BD8"/>
    <w:rsid w:val="00D912FB"/>
    <w:rsid w:val="00D92535"/>
    <w:rsid w:val="00D93E36"/>
    <w:rsid w:val="00D93EC3"/>
    <w:rsid w:val="00D94714"/>
    <w:rsid w:val="00D952EF"/>
    <w:rsid w:val="00D96023"/>
    <w:rsid w:val="00D963DC"/>
    <w:rsid w:val="00D96E59"/>
    <w:rsid w:val="00DA5779"/>
    <w:rsid w:val="00DA5996"/>
    <w:rsid w:val="00DA5A08"/>
    <w:rsid w:val="00DB13CE"/>
    <w:rsid w:val="00DB162C"/>
    <w:rsid w:val="00DB32B2"/>
    <w:rsid w:val="00DB4385"/>
    <w:rsid w:val="00DB4925"/>
    <w:rsid w:val="00DC3829"/>
    <w:rsid w:val="00DC3A0C"/>
    <w:rsid w:val="00DC7DAC"/>
    <w:rsid w:val="00DD1682"/>
    <w:rsid w:val="00DD2172"/>
    <w:rsid w:val="00DD3E2B"/>
    <w:rsid w:val="00DD4418"/>
    <w:rsid w:val="00DD5B77"/>
    <w:rsid w:val="00DE04B7"/>
    <w:rsid w:val="00DE0EF5"/>
    <w:rsid w:val="00DE0F57"/>
    <w:rsid w:val="00DE31FD"/>
    <w:rsid w:val="00DE3A62"/>
    <w:rsid w:val="00DE4FED"/>
    <w:rsid w:val="00DE7AFD"/>
    <w:rsid w:val="00DEAA2D"/>
    <w:rsid w:val="00DF2652"/>
    <w:rsid w:val="00DF30DF"/>
    <w:rsid w:val="00DF4F10"/>
    <w:rsid w:val="00DF518A"/>
    <w:rsid w:val="00DF5C20"/>
    <w:rsid w:val="00DF5CA7"/>
    <w:rsid w:val="00DF70D6"/>
    <w:rsid w:val="00DFE34A"/>
    <w:rsid w:val="00E0006A"/>
    <w:rsid w:val="00E008EE"/>
    <w:rsid w:val="00E01ADE"/>
    <w:rsid w:val="00E01F37"/>
    <w:rsid w:val="00E04047"/>
    <w:rsid w:val="00E04C0B"/>
    <w:rsid w:val="00E0740D"/>
    <w:rsid w:val="00E15B46"/>
    <w:rsid w:val="00E16BD1"/>
    <w:rsid w:val="00E170F4"/>
    <w:rsid w:val="00E17F00"/>
    <w:rsid w:val="00E220DC"/>
    <w:rsid w:val="00E22AB7"/>
    <w:rsid w:val="00E23244"/>
    <w:rsid w:val="00E23822"/>
    <w:rsid w:val="00E23C4C"/>
    <w:rsid w:val="00E24A61"/>
    <w:rsid w:val="00E25CF0"/>
    <w:rsid w:val="00E27F11"/>
    <w:rsid w:val="00E31406"/>
    <w:rsid w:val="00E31926"/>
    <w:rsid w:val="00E32B52"/>
    <w:rsid w:val="00E33383"/>
    <w:rsid w:val="00E34A62"/>
    <w:rsid w:val="00E3600A"/>
    <w:rsid w:val="00E40243"/>
    <w:rsid w:val="00E40654"/>
    <w:rsid w:val="00E42B26"/>
    <w:rsid w:val="00E4322F"/>
    <w:rsid w:val="00E4385A"/>
    <w:rsid w:val="00E44649"/>
    <w:rsid w:val="00E44A8E"/>
    <w:rsid w:val="00E4786B"/>
    <w:rsid w:val="00E50A14"/>
    <w:rsid w:val="00E54510"/>
    <w:rsid w:val="00E56C35"/>
    <w:rsid w:val="00E56D7A"/>
    <w:rsid w:val="00E56E6F"/>
    <w:rsid w:val="00E62883"/>
    <w:rsid w:val="00E62DBA"/>
    <w:rsid w:val="00E6478A"/>
    <w:rsid w:val="00E64E61"/>
    <w:rsid w:val="00E65B3E"/>
    <w:rsid w:val="00E65D92"/>
    <w:rsid w:val="00E65FF5"/>
    <w:rsid w:val="00E6647C"/>
    <w:rsid w:val="00E66F4D"/>
    <w:rsid w:val="00E673DA"/>
    <w:rsid w:val="00E702D4"/>
    <w:rsid w:val="00E76ABF"/>
    <w:rsid w:val="00E76D1B"/>
    <w:rsid w:val="00E77B53"/>
    <w:rsid w:val="00E819FC"/>
    <w:rsid w:val="00E8339B"/>
    <w:rsid w:val="00E83B5D"/>
    <w:rsid w:val="00E83D4B"/>
    <w:rsid w:val="00E84415"/>
    <w:rsid w:val="00E85386"/>
    <w:rsid w:val="00E85E66"/>
    <w:rsid w:val="00E863D2"/>
    <w:rsid w:val="00E8771E"/>
    <w:rsid w:val="00E87AA0"/>
    <w:rsid w:val="00E911D4"/>
    <w:rsid w:val="00E9126F"/>
    <w:rsid w:val="00E91C08"/>
    <w:rsid w:val="00E92297"/>
    <w:rsid w:val="00E92822"/>
    <w:rsid w:val="00E936EE"/>
    <w:rsid w:val="00E93968"/>
    <w:rsid w:val="00E93BE3"/>
    <w:rsid w:val="00E93EE5"/>
    <w:rsid w:val="00E9438D"/>
    <w:rsid w:val="00E94D91"/>
    <w:rsid w:val="00E9572B"/>
    <w:rsid w:val="00E95938"/>
    <w:rsid w:val="00EA05A9"/>
    <w:rsid w:val="00EA0845"/>
    <w:rsid w:val="00EA0864"/>
    <w:rsid w:val="00EA226F"/>
    <w:rsid w:val="00EA3B21"/>
    <w:rsid w:val="00EA3E23"/>
    <w:rsid w:val="00EA432E"/>
    <w:rsid w:val="00EA6A39"/>
    <w:rsid w:val="00EA6CBD"/>
    <w:rsid w:val="00EA6ECD"/>
    <w:rsid w:val="00EA7E46"/>
    <w:rsid w:val="00EB08DA"/>
    <w:rsid w:val="00EB22F4"/>
    <w:rsid w:val="00EB2D02"/>
    <w:rsid w:val="00EB38C7"/>
    <w:rsid w:val="00EB5075"/>
    <w:rsid w:val="00EB6086"/>
    <w:rsid w:val="00EB65C2"/>
    <w:rsid w:val="00EC0D4E"/>
    <w:rsid w:val="00EC1591"/>
    <w:rsid w:val="00EC5020"/>
    <w:rsid w:val="00EC54C3"/>
    <w:rsid w:val="00EC5918"/>
    <w:rsid w:val="00EC5C1E"/>
    <w:rsid w:val="00EC71DA"/>
    <w:rsid w:val="00ED1F6F"/>
    <w:rsid w:val="00ED25CA"/>
    <w:rsid w:val="00ED44F8"/>
    <w:rsid w:val="00ED4813"/>
    <w:rsid w:val="00ED4EA8"/>
    <w:rsid w:val="00ED6305"/>
    <w:rsid w:val="00ED7903"/>
    <w:rsid w:val="00ED7F97"/>
    <w:rsid w:val="00EE0B5E"/>
    <w:rsid w:val="00EE25B2"/>
    <w:rsid w:val="00EE25D1"/>
    <w:rsid w:val="00EE3F98"/>
    <w:rsid w:val="00EE7CAE"/>
    <w:rsid w:val="00EE7F55"/>
    <w:rsid w:val="00EF06B0"/>
    <w:rsid w:val="00EF1F73"/>
    <w:rsid w:val="00EF51CA"/>
    <w:rsid w:val="00EF5274"/>
    <w:rsid w:val="00EFBFF6"/>
    <w:rsid w:val="00F00497"/>
    <w:rsid w:val="00F0089E"/>
    <w:rsid w:val="00F00D57"/>
    <w:rsid w:val="00F01956"/>
    <w:rsid w:val="00F03356"/>
    <w:rsid w:val="00F05DE4"/>
    <w:rsid w:val="00F063BB"/>
    <w:rsid w:val="00F064E1"/>
    <w:rsid w:val="00F07A07"/>
    <w:rsid w:val="00F07EA9"/>
    <w:rsid w:val="00F107C8"/>
    <w:rsid w:val="00F10D66"/>
    <w:rsid w:val="00F112B5"/>
    <w:rsid w:val="00F15840"/>
    <w:rsid w:val="00F16ACD"/>
    <w:rsid w:val="00F170B5"/>
    <w:rsid w:val="00F177F5"/>
    <w:rsid w:val="00F17DB6"/>
    <w:rsid w:val="00F2021E"/>
    <w:rsid w:val="00F202D3"/>
    <w:rsid w:val="00F206FF"/>
    <w:rsid w:val="00F20796"/>
    <w:rsid w:val="00F21B1D"/>
    <w:rsid w:val="00F21FB7"/>
    <w:rsid w:val="00F22D4B"/>
    <w:rsid w:val="00F230F2"/>
    <w:rsid w:val="00F23E29"/>
    <w:rsid w:val="00F31C0F"/>
    <w:rsid w:val="00F34C55"/>
    <w:rsid w:val="00F35029"/>
    <w:rsid w:val="00F37CFD"/>
    <w:rsid w:val="00F40A5F"/>
    <w:rsid w:val="00F41D42"/>
    <w:rsid w:val="00F42DC9"/>
    <w:rsid w:val="00F435F0"/>
    <w:rsid w:val="00F436CB"/>
    <w:rsid w:val="00F438A4"/>
    <w:rsid w:val="00F44758"/>
    <w:rsid w:val="00F463B0"/>
    <w:rsid w:val="00F504ED"/>
    <w:rsid w:val="00F5063C"/>
    <w:rsid w:val="00F529F6"/>
    <w:rsid w:val="00F53911"/>
    <w:rsid w:val="00F54C34"/>
    <w:rsid w:val="00F55207"/>
    <w:rsid w:val="00F56062"/>
    <w:rsid w:val="00F56196"/>
    <w:rsid w:val="00F56FCE"/>
    <w:rsid w:val="00F63ED2"/>
    <w:rsid w:val="00F64549"/>
    <w:rsid w:val="00F64737"/>
    <w:rsid w:val="00F64CB6"/>
    <w:rsid w:val="00F65483"/>
    <w:rsid w:val="00F673BA"/>
    <w:rsid w:val="00F72BB2"/>
    <w:rsid w:val="00F73568"/>
    <w:rsid w:val="00F74985"/>
    <w:rsid w:val="00F754BF"/>
    <w:rsid w:val="00F77111"/>
    <w:rsid w:val="00F777EB"/>
    <w:rsid w:val="00F77FE9"/>
    <w:rsid w:val="00F80D6A"/>
    <w:rsid w:val="00F80E5A"/>
    <w:rsid w:val="00F8214C"/>
    <w:rsid w:val="00F824A6"/>
    <w:rsid w:val="00F830C5"/>
    <w:rsid w:val="00F83460"/>
    <w:rsid w:val="00F83A5B"/>
    <w:rsid w:val="00F8565C"/>
    <w:rsid w:val="00F85E10"/>
    <w:rsid w:val="00F85E25"/>
    <w:rsid w:val="00F860A1"/>
    <w:rsid w:val="00F867FC"/>
    <w:rsid w:val="00F86B44"/>
    <w:rsid w:val="00F86D6D"/>
    <w:rsid w:val="00F86FE9"/>
    <w:rsid w:val="00F90DF0"/>
    <w:rsid w:val="00F919F3"/>
    <w:rsid w:val="00F935C3"/>
    <w:rsid w:val="00F93C90"/>
    <w:rsid w:val="00F958C6"/>
    <w:rsid w:val="00F9607F"/>
    <w:rsid w:val="00F965D7"/>
    <w:rsid w:val="00F966D3"/>
    <w:rsid w:val="00F9699D"/>
    <w:rsid w:val="00F97A02"/>
    <w:rsid w:val="00F97A8A"/>
    <w:rsid w:val="00FA1C85"/>
    <w:rsid w:val="00FA2AAC"/>
    <w:rsid w:val="00FA2BF1"/>
    <w:rsid w:val="00FA3B4D"/>
    <w:rsid w:val="00FA411A"/>
    <w:rsid w:val="00FA436F"/>
    <w:rsid w:val="00FA4B7B"/>
    <w:rsid w:val="00FAF7D0"/>
    <w:rsid w:val="00FB084A"/>
    <w:rsid w:val="00FB15EE"/>
    <w:rsid w:val="00FB2F56"/>
    <w:rsid w:val="00FB4AF4"/>
    <w:rsid w:val="00FB5F3F"/>
    <w:rsid w:val="00FB7117"/>
    <w:rsid w:val="00FC4D2D"/>
    <w:rsid w:val="00FC5A39"/>
    <w:rsid w:val="00FC6CBF"/>
    <w:rsid w:val="00FC7088"/>
    <w:rsid w:val="00FC7BB5"/>
    <w:rsid w:val="00FD1142"/>
    <w:rsid w:val="00FD1ED9"/>
    <w:rsid w:val="00FD2EE8"/>
    <w:rsid w:val="00FD36DE"/>
    <w:rsid w:val="00FD484E"/>
    <w:rsid w:val="00FD6DC7"/>
    <w:rsid w:val="00FD718C"/>
    <w:rsid w:val="00FD7984"/>
    <w:rsid w:val="00FE12AE"/>
    <w:rsid w:val="00FE133B"/>
    <w:rsid w:val="00FE1E50"/>
    <w:rsid w:val="00FE27D5"/>
    <w:rsid w:val="00FE2AC0"/>
    <w:rsid w:val="00FE33F8"/>
    <w:rsid w:val="00FE3B3E"/>
    <w:rsid w:val="00FE4AF8"/>
    <w:rsid w:val="00FE5799"/>
    <w:rsid w:val="00FE5B4C"/>
    <w:rsid w:val="00FE6389"/>
    <w:rsid w:val="00FE65C9"/>
    <w:rsid w:val="00FE6AE9"/>
    <w:rsid w:val="00FF0FC1"/>
    <w:rsid w:val="00FF1AC4"/>
    <w:rsid w:val="00FF32B8"/>
    <w:rsid w:val="00FF3C9E"/>
    <w:rsid w:val="00FF3EA7"/>
    <w:rsid w:val="00FF5ABB"/>
    <w:rsid w:val="00FF7236"/>
    <w:rsid w:val="01506C69"/>
    <w:rsid w:val="0152E373"/>
    <w:rsid w:val="01768417"/>
    <w:rsid w:val="017ED230"/>
    <w:rsid w:val="018F6795"/>
    <w:rsid w:val="0195B231"/>
    <w:rsid w:val="01987D7A"/>
    <w:rsid w:val="01C0407C"/>
    <w:rsid w:val="01C366F8"/>
    <w:rsid w:val="01F2EA31"/>
    <w:rsid w:val="01F42DDA"/>
    <w:rsid w:val="01FB3E62"/>
    <w:rsid w:val="01FE50D1"/>
    <w:rsid w:val="02000555"/>
    <w:rsid w:val="0201F96E"/>
    <w:rsid w:val="020FC45C"/>
    <w:rsid w:val="0224692C"/>
    <w:rsid w:val="02282534"/>
    <w:rsid w:val="0268BB2B"/>
    <w:rsid w:val="026C05FC"/>
    <w:rsid w:val="02837F1F"/>
    <w:rsid w:val="0296A13D"/>
    <w:rsid w:val="0296B412"/>
    <w:rsid w:val="029E6948"/>
    <w:rsid w:val="02D023ED"/>
    <w:rsid w:val="02FB8B7A"/>
    <w:rsid w:val="02FFBA17"/>
    <w:rsid w:val="030615EC"/>
    <w:rsid w:val="0309EF9C"/>
    <w:rsid w:val="031E1763"/>
    <w:rsid w:val="031F1C8B"/>
    <w:rsid w:val="03237924"/>
    <w:rsid w:val="032DDBBF"/>
    <w:rsid w:val="03433F90"/>
    <w:rsid w:val="0356A333"/>
    <w:rsid w:val="03579EB3"/>
    <w:rsid w:val="036BF1BD"/>
    <w:rsid w:val="0375B3F3"/>
    <w:rsid w:val="038F7948"/>
    <w:rsid w:val="03910939"/>
    <w:rsid w:val="0399E52A"/>
    <w:rsid w:val="03BDE91B"/>
    <w:rsid w:val="03C3C02C"/>
    <w:rsid w:val="03D2F20A"/>
    <w:rsid w:val="03E4F078"/>
    <w:rsid w:val="03F4093C"/>
    <w:rsid w:val="03F6CAAD"/>
    <w:rsid w:val="040A4B48"/>
    <w:rsid w:val="040D370F"/>
    <w:rsid w:val="0435BD09"/>
    <w:rsid w:val="043A6E6E"/>
    <w:rsid w:val="04547282"/>
    <w:rsid w:val="0455F7F4"/>
    <w:rsid w:val="04579261"/>
    <w:rsid w:val="04599E45"/>
    <w:rsid w:val="0477B551"/>
    <w:rsid w:val="049589EE"/>
    <w:rsid w:val="0495D0B7"/>
    <w:rsid w:val="04AB98BD"/>
    <w:rsid w:val="04AE2303"/>
    <w:rsid w:val="04BD2A09"/>
    <w:rsid w:val="04C90C1F"/>
    <w:rsid w:val="04D04412"/>
    <w:rsid w:val="04E4102E"/>
    <w:rsid w:val="04EE214E"/>
    <w:rsid w:val="04F0D132"/>
    <w:rsid w:val="04F8A1CD"/>
    <w:rsid w:val="05007120"/>
    <w:rsid w:val="05189BFE"/>
    <w:rsid w:val="053877EA"/>
    <w:rsid w:val="054D96C7"/>
    <w:rsid w:val="0554BD4F"/>
    <w:rsid w:val="0566F617"/>
    <w:rsid w:val="05685060"/>
    <w:rsid w:val="057976A1"/>
    <w:rsid w:val="057B5969"/>
    <w:rsid w:val="05843EA9"/>
    <w:rsid w:val="05A1A56D"/>
    <w:rsid w:val="05AC0C5A"/>
    <w:rsid w:val="05C5096F"/>
    <w:rsid w:val="05CD2A16"/>
    <w:rsid w:val="05D5E6CD"/>
    <w:rsid w:val="05DB88EE"/>
    <w:rsid w:val="05F0C0A3"/>
    <w:rsid w:val="0608AAE3"/>
    <w:rsid w:val="0611B8D4"/>
    <w:rsid w:val="061B6421"/>
    <w:rsid w:val="06264209"/>
    <w:rsid w:val="0633F55D"/>
    <w:rsid w:val="06399D2F"/>
    <w:rsid w:val="063FAACF"/>
    <w:rsid w:val="064A542E"/>
    <w:rsid w:val="0654911E"/>
    <w:rsid w:val="066248C4"/>
    <w:rsid w:val="0666C6A6"/>
    <w:rsid w:val="0667F611"/>
    <w:rsid w:val="066862CC"/>
    <w:rsid w:val="066F8D85"/>
    <w:rsid w:val="0688F12F"/>
    <w:rsid w:val="0693F987"/>
    <w:rsid w:val="06C00709"/>
    <w:rsid w:val="06CCBFDB"/>
    <w:rsid w:val="06CED523"/>
    <w:rsid w:val="06DE801C"/>
    <w:rsid w:val="06E0743D"/>
    <w:rsid w:val="06E6FE1A"/>
    <w:rsid w:val="0743D537"/>
    <w:rsid w:val="0751071E"/>
    <w:rsid w:val="076B2207"/>
    <w:rsid w:val="076DF35B"/>
    <w:rsid w:val="0777998B"/>
    <w:rsid w:val="077FB5AA"/>
    <w:rsid w:val="078AA52C"/>
    <w:rsid w:val="07A6C478"/>
    <w:rsid w:val="07AB6118"/>
    <w:rsid w:val="07C25067"/>
    <w:rsid w:val="07CCDC7C"/>
    <w:rsid w:val="07E6C1BA"/>
    <w:rsid w:val="08071C4C"/>
    <w:rsid w:val="080B6069"/>
    <w:rsid w:val="08359AA4"/>
    <w:rsid w:val="083D4C55"/>
    <w:rsid w:val="0860FA4E"/>
    <w:rsid w:val="086E60F9"/>
    <w:rsid w:val="087E5BFD"/>
    <w:rsid w:val="08998FF3"/>
    <w:rsid w:val="08A67AE2"/>
    <w:rsid w:val="08B0BEBC"/>
    <w:rsid w:val="08B18902"/>
    <w:rsid w:val="08BF406E"/>
    <w:rsid w:val="08C00C9D"/>
    <w:rsid w:val="08C47FEF"/>
    <w:rsid w:val="08C531C4"/>
    <w:rsid w:val="08D00AB0"/>
    <w:rsid w:val="08D4E8F2"/>
    <w:rsid w:val="08E12E6E"/>
    <w:rsid w:val="08EB9090"/>
    <w:rsid w:val="08FD12F8"/>
    <w:rsid w:val="0910D618"/>
    <w:rsid w:val="0912E575"/>
    <w:rsid w:val="092F63F5"/>
    <w:rsid w:val="09354D94"/>
    <w:rsid w:val="0948570D"/>
    <w:rsid w:val="094CC2C8"/>
    <w:rsid w:val="095DF7D9"/>
    <w:rsid w:val="095FD7F5"/>
    <w:rsid w:val="09643427"/>
    <w:rsid w:val="097E7966"/>
    <w:rsid w:val="0982011E"/>
    <w:rsid w:val="09892EF3"/>
    <w:rsid w:val="0998D4FF"/>
    <w:rsid w:val="099F94CC"/>
    <w:rsid w:val="09BECA27"/>
    <w:rsid w:val="09C94E77"/>
    <w:rsid w:val="09D461ED"/>
    <w:rsid w:val="09DECE59"/>
    <w:rsid w:val="09E887C7"/>
    <w:rsid w:val="09FE41D2"/>
    <w:rsid w:val="0A1E02D1"/>
    <w:rsid w:val="0A42CBC7"/>
    <w:rsid w:val="0A432F93"/>
    <w:rsid w:val="0A48DD2D"/>
    <w:rsid w:val="0A6B435A"/>
    <w:rsid w:val="0AA54118"/>
    <w:rsid w:val="0ABB51D7"/>
    <w:rsid w:val="0AC33FC4"/>
    <w:rsid w:val="0AEBE279"/>
    <w:rsid w:val="0AF14854"/>
    <w:rsid w:val="0AF58524"/>
    <w:rsid w:val="0AFF1F5D"/>
    <w:rsid w:val="0B0ED417"/>
    <w:rsid w:val="0B27FCA6"/>
    <w:rsid w:val="0B3CBC1E"/>
    <w:rsid w:val="0B3D1256"/>
    <w:rsid w:val="0B404C45"/>
    <w:rsid w:val="0B433CF2"/>
    <w:rsid w:val="0B493C11"/>
    <w:rsid w:val="0B4F49C3"/>
    <w:rsid w:val="0B560584"/>
    <w:rsid w:val="0B58CE32"/>
    <w:rsid w:val="0B59150B"/>
    <w:rsid w:val="0B885B6E"/>
    <w:rsid w:val="0BAB37C1"/>
    <w:rsid w:val="0BB6B82D"/>
    <w:rsid w:val="0BD9A2E5"/>
    <w:rsid w:val="0BECC4AA"/>
    <w:rsid w:val="0C0740D5"/>
    <w:rsid w:val="0C0A1880"/>
    <w:rsid w:val="0C0F299C"/>
    <w:rsid w:val="0C123A9F"/>
    <w:rsid w:val="0C3BA82F"/>
    <w:rsid w:val="0C76473A"/>
    <w:rsid w:val="0C76E396"/>
    <w:rsid w:val="0C7B2D8F"/>
    <w:rsid w:val="0C7CAE34"/>
    <w:rsid w:val="0CA98BC9"/>
    <w:rsid w:val="0CD81CE7"/>
    <w:rsid w:val="0CDB53DC"/>
    <w:rsid w:val="0CDE60F0"/>
    <w:rsid w:val="0CE54236"/>
    <w:rsid w:val="0CE7198E"/>
    <w:rsid w:val="0CEA6780"/>
    <w:rsid w:val="0CFC7A56"/>
    <w:rsid w:val="0D043F0D"/>
    <w:rsid w:val="0D07ADCF"/>
    <w:rsid w:val="0D497715"/>
    <w:rsid w:val="0D53A8E2"/>
    <w:rsid w:val="0D77B6FB"/>
    <w:rsid w:val="0D7DC4AD"/>
    <w:rsid w:val="0D9A0985"/>
    <w:rsid w:val="0DA2FD9D"/>
    <w:rsid w:val="0DA36128"/>
    <w:rsid w:val="0DAE0068"/>
    <w:rsid w:val="0DBD376A"/>
    <w:rsid w:val="0DE5D24B"/>
    <w:rsid w:val="0DE9195D"/>
    <w:rsid w:val="0DED3AD8"/>
    <w:rsid w:val="0DF85629"/>
    <w:rsid w:val="0E055E3D"/>
    <w:rsid w:val="0E08FF01"/>
    <w:rsid w:val="0E2991A1"/>
    <w:rsid w:val="0E2E90D3"/>
    <w:rsid w:val="0E4B41F7"/>
    <w:rsid w:val="0E61726E"/>
    <w:rsid w:val="0E686452"/>
    <w:rsid w:val="0E6BAC56"/>
    <w:rsid w:val="0E76BBCE"/>
    <w:rsid w:val="0E826BF5"/>
    <w:rsid w:val="0E924BA1"/>
    <w:rsid w:val="0E94D6D2"/>
    <w:rsid w:val="0EACE2A7"/>
    <w:rsid w:val="0EAE614F"/>
    <w:rsid w:val="0EC7D6DF"/>
    <w:rsid w:val="0EF99260"/>
    <w:rsid w:val="0F079D9D"/>
    <w:rsid w:val="0F3DDD55"/>
    <w:rsid w:val="0F5EA308"/>
    <w:rsid w:val="0F65078F"/>
    <w:rsid w:val="0F6BD4E8"/>
    <w:rsid w:val="0F7B444F"/>
    <w:rsid w:val="0F7E23C8"/>
    <w:rsid w:val="0F838713"/>
    <w:rsid w:val="0F89174F"/>
    <w:rsid w:val="0FA1B0B1"/>
    <w:rsid w:val="0FA4CFDA"/>
    <w:rsid w:val="0FA7A197"/>
    <w:rsid w:val="0FACE748"/>
    <w:rsid w:val="0FAEB613"/>
    <w:rsid w:val="0FAF95C2"/>
    <w:rsid w:val="0FC4D7B2"/>
    <w:rsid w:val="0FC6E70D"/>
    <w:rsid w:val="0FD3AB64"/>
    <w:rsid w:val="0FE75FE7"/>
    <w:rsid w:val="1004F97B"/>
    <w:rsid w:val="1015092C"/>
    <w:rsid w:val="1096CBD5"/>
    <w:rsid w:val="10A1FA31"/>
    <w:rsid w:val="10A468E1"/>
    <w:rsid w:val="10B033E6"/>
    <w:rsid w:val="10B64D61"/>
    <w:rsid w:val="10C9C7E9"/>
    <w:rsid w:val="10D5BE86"/>
    <w:rsid w:val="10D8B1E4"/>
    <w:rsid w:val="10DC633E"/>
    <w:rsid w:val="10DC96C2"/>
    <w:rsid w:val="10E03247"/>
    <w:rsid w:val="10EE715B"/>
    <w:rsid w:val="1103AB8A"/>
    <w:rsid w:val="110641D4"/>
    <w:rsid w:val="112AFA12"/>
    <w:rsid w:val="113364AD"/>
    <w:rsid w:val="11349138"/>
    <w:rsid w:val="115FFA82"/>
    <w:rsid w:val="1166ACA5"/>
    <w:rsid w:val="117B2926"/>
    <w:rsid w:val="11851FFD"/>
    <w:rsid w:val="118B47B5"/>
    <w:rsid w:val="1199328B"/>
    <w:rsid w:val="119AE68E"/>
    <w:rsid w:val="119C8F0A"/>
    <w:rsid w:val="11B4CF58"/>
    <w:rsid w:val="11E0FD14"/>
    <w:rsid w:val="11F3A9EF"/>
    <w:rsid w:val="11F5C2EE"/>
    <w:rsid w:val="11FA3FBC"/>
    <w:rsid w:val="11FAC4C1"/>
    <w:rsid w:val="121DD8DD"/>
    <w:rsid w:val="12268D29"/>
    <w:rsid w:val="1248E279"/>
    <w:rsid w:val="12527038"/>
    <w:rsid w:val="128343C7"/>
    <w:rsid w:val="1287EDA3"/>
    <w:rsid w:val="1289C6B4"/>
    <w:rsid w:val="12A694CE"/>
    <w:rsid w:val="12A815E1"/>
    <w:rsid w:val="12A9D499"/>
    <w:rsid w:val="12B883C6"/>
    <w:rsid w:val="12C95CD7"/>
    <w:rsid w:val="12CC3B8B"/>
    <w:rsid w:val="12D8385F"/>
    <w:rsid w:val="12E15B94"/>
    <w:rsid w:val="12F40083"/>
    <w:rsid w:val="12FFD936"/>
    <w:rsid w:val="130EA76E"/>
    <w:rsid w:val="131CEF6E"/>
    <w:rsid w:val="131F3D83"/>
    <w:rsid w:val="1329E5E4"/>
    <w:rsid w:val="133B7C4C"/>
    <w:rsid w:val="1351F671"/>
    <w:rsid w:val="1368E5BF"/>
    <w:rsid w:val="138BA5E3"/>
    <w:rsid w:val="138C8842"/>
    <w:rsid w:val="13943DC9"/>
    <w:rsid w:val="13A5F870"/>
    <w:rsid w:val="13A7A833"/>
    <w:rsid w:val="13AA13E9"/>
    <w:rsid w:val="13B80187"/>
    <w:rsid w:val="13EAC89E"/>
    <w:rsid w:val="1406D4E7"/>
    <w:rsid w:val="1413A107"/>
    <w:rsid w:val="1428CBF1"/>
    <w:rsid w:val="142A0308"/>
    <w:rsid w:val="142F8AF0"/>
    <w:rsid w:val="1432C615"/>
    <w:rsid w:val="1459BAB8"/>
    <w:rsid w:val="14603DBC"/>
    <w:rsid w:val="14616CF8"/>
    <w:rsid w:val="1466BA54"/>
    <w:rsid w:val="14726C3A"/>
    <w:rsid w:val="147D0A5E"/>
    <w:rsid w:val="149C0031"/>
    <w:rsid w:val="149C2B09"/>
    <w:rsid w:val="14A229A6"/>
    <w:rsid w:val="14BCCA93"/>
    <w:rsid w:val="14C06FC0"/>
    <w:rsid w:val="14C60643"/>
    <w:rsid w:val="14F8A8E9"/>
    <w:rsid w:val="150EF676"/>
    <w:rsid w:val="152A6763"/>
    <w:rsid w:val="1544C1A7"/>
    <w:rsid w:val="154B5125"/>
    <w:rsid w:val="1552C35B"/>
    <w:rsid w:val="1578AEE5"/>
    <w:rsid w:val="15870B58"/>
    <w:rsid w:val="159CB82A"/>
    <w:rsid w:val="15A10314"/>
    <w:rsid w:val="15A75696"/>
    <w:rsid w:val="15B2053B"/>
    <w:rsid w:val="15BC78AD"/>
    <w:rsid w:val="15C00A38"/>
    <w:rsid w:val="15D3B816"/>
    <w:rsid w:val="15F79A84"/>
    <w:rsid w:val="15FCA8DC"/>
    <w:rsid w:val="162C7DAF"/>
    <w:rsid w:val="1637595A"/>
    <w:rsid w:val="164BC7E0"/>
    <w:rsid w:val="1655F9F4"/>
    <w:rsid w:val="1656B4A9"/>
    <w:rsid w:val="1661897A"/>
    <w:rsid w:val="166E7DA3"/>
    <w:rsid w:val="16706975"/>
    <w:rsid w:val="167ABD7F"/>
    <w:rsid w:val="168A2365"/>
    <w:rsid w:val="168FF5B3"/>
    <w:rsid w:val="16BC5BBD"/>
    <w:rsid w:val="16DC2714"/>
    <w:rsid w:val="16E12DCD"/>
    <w:rsid w:val="16EFDAF5"/>
    <w:rsid w:val="16F5AD75"/>
    <w:rsid w:val="170831B8"/>
    <w:rsid w:val="171CEFC8"/>
    <w:rsid w:val="171E081A"/>
    <w:rsid w:val="17275D5B"/>
    <w:rsid w:val="172D2E50"/>
    <w:rsid w:val="17322C58"/>
    <w:rsid w:val="1732AA6C"/>
    <w:rsid w:val="175BB48E"/>
    <w:rsid w:val="176EAD1B"/>
    <w:rsid w:val="177470D5"/>
    <w:rsid w:val="179149CA"/>
    <w:rsid w:val="17A531DF"/>
    <w:rsid w:val="17A5C01C"/>
    <w:rsid w:val="17BD0FD7"/>
    <w:rsid w:val="17BFBF75"/>
    <w:rsid w:val="17C68751"/>
    <w:rsid w:val="17D2BEAC"/>
    <w:rsid w:val="17E41780"/>
    <w:rsid w:val="17F4CB85"/>
    <w:rsid w:val="17FAF7DE"/>
    <w:rsid w:val="181B2F1B"/>
    <w:rsid w:val="182C3009"/>
    <w:rsid w:val="183F94BE"/>
    <w:rsid w:val="18523004"/>
    <w:rsid w:val="18B7C50D"/>
    <w:rsid w:val="18C150A6"/>
    <w:rsid w:val="18C52222"/>
    <w:rsid w:val="1912A194"/>
    <w:rsid w:val="19130D54"/>
    <w:rsid w:val="192CB4C0"/>
    <w:rsid w:val="19390D61"/>
    <w:rsid w:val="193DDAF4"/>
    <w:rsid w:val="194A83E0"/>
    <w:rsid w:val="195D1D95"/>
    <w:rsid w:val="195DE44D"/>
    <w:rsid w:val="19609917"/>
    <w:rsid w:val="1965478D"/>
    <w:rsid w:val="198C643B"/>
    <w:rsid w:val="199EB216"/>
    <w:rsid w:val="19B850F8"/>
    <w:rsid w:val="19BD7520"/>
    <w:rsid w:val="19E3658E"/>
    <w:rsid w:val="19EDCEE9"/>
    <w:rsid w:val="1A0EB2DE"/>
    <w:rsid w:val="1A198EA8"/>
    <w:rsid w:val="1A2A2014"/>
    <w:rsid w:val="1A49CD33"/>
    <w:rsid w:val="1A66A237"/>
    <w:rsid w:val="1A704EB8"/>
    <w:rsid w:val="1A944C8B"/>
    <w:rsid w:val="1AE28DF5"/>
    <w:rsid w:val="1AE9AD64"/>
    <w:rsid w:val="1B044D2B"/>
    <w:rsid w:val="1B146B62"/>
    <w:rsid w:val="1B1868CD"/>
    <w:rsid w:val="1B1A73D8"/>
    <w:rsid w:val="1B2B80F6"/>
    <w:rsid w:val="1B30126E"/>
    <w:rsid w:val="1B30DCD1"/>
    <w:rsid w:val="1B39A113"/>
    <w:rsid w:val="1B3BD4DE"/>
    <w:rsid w:val="1B523AB4"/>
    <w:rsid w:val="1B559F0A"/>
    <w:rsid w:val="1B5AD0C5"/>
    <w:rsid w:val="1B67849C"/>
    <w:rsid w:val="1B6BD8BF"/>
    <w:rsid w:val="1B773958"/>
    <w:rsid w:val="1B8FCE1C"/>
    <w:rsid w:val="1BAC8112"/>
    <w:rsid w:val="1BC3E7B0"/>
    <w:rsid w:val="1BDB1665"/>
    <w:rsid w:val="1BFCC910"/>
    <w:rsid w:val="1C1DFD66"/>
    <w:rsid w:val="1C5914E9"/>
    <w:rsid w:val="1C6CB1F6"/>
    <w:rsid w:val="1C6DDE9E"/>
    <w:rsid w:val="1C86C31F"/>
    <w:rsid w:val="1CAD7A37"/>
    <w:rsid w:val="1CB3A7A6"/>
    <w:rsid w:val="1CC7F086"/>
    <w:rsid w:val="1CCE518A"/>
    <w:rsid w:val="1CDCE393"/>
    <w:rsid w:val="1CE8E1EC"/>
    <w:rsid w:val="1CEC9926"/>
    <w:rsid w:val="1D3AD664"/>
    <w:rsid w:val="1D61730A"/>
    <w:rsid w:val="1D6E587B"/>
    <w:rsid w:val="1D6FC0F5"/>
    <w:rsid w:val="1D724329"/>
    <w:rsid w:val="1D78CB67"/>
    <w:rsid w:val="1D888D6B"/>
    <w:rsid w:val="1D9DD243"/>
    <w:rsid w:val="1DA11D87"/>
    <w:rsid w:val="1DC05667"/>
    <w:rsid w:val="1DC20F4E"/>
    <w:rsid w:val="1DC22EB1"/>
    <w:rsid w:val="1DCB2745"/>
    <w:rsid w:val="1DDB9869"/>
    <w:rsid w:val="1DDF9707"/>
    <w:rsid w:val="1DF97D27"/>
    <w:rsid w:val="1E0D0C91"/>
    <w:rsid w:val="1E11E308"/>
    <w:rsid w:val="1E13005D"/>
    <w:rsid w:val="1E19B7E2"/>
    <w:rsid w:val="1E24DA22"/>
    <w:rsid w:val="1E2D4E05"/>
    <w:rsid w:val="1E4A18F8"/>
    <w:rsid w:val="1E51CFD9"/>
    <w:rsid w:val="1E6745AB"/>
    <w:rsid w:val="1E6DD0CA"/>
    <w:rsid w:val="1E867CA7"/>
    <w:rsid w:val="1EAB4B49"/>
    <w:rsid w:val="1EC64BC4"/>
    <w:rsid w:val="1EDB5760"/>
    <w:rsid w:val="1EE28D88"/>
    <w:rsid w:val="1EE6CBBA"/>
    <w:rsid w:val="1EE6DFED"/>
    <w:rsid w:val="1EFE01A0"/>
    <w:rsid w:val="1F194B94"/>
    <w:rsid w:val="1F39478B"/>
    <w:rsid w:val="1F452346"/>
    <w:rsid w:val="1F45819B"/>
    <w:rsid w:val="1F47EF29"/>
    <w:rsid w:val="1F55733A"/>
    <w:rsid w:val="1F681D67"/>
    <w:rsid w:val="1F77BB2F"/>
    <w:rsid w:val="1F8AC706"/>
    <w:rsid w:val="1FA2BEC2"/>
    <w:rsid w:val="1FB7BA37"/>
    <w:rsid w:val="1FBF34C8"/>
    <w:rsid w:val="1FD56E5E"/>
    <w:rsid w:val="1FF497BC"/>
    <w:rsid w:val="2014C8F6"/>
    <w:rsid w:val="20180A97"/>
    <w:rsid w:val="202015F9"/>
    <w:rsid w:val="203A0A2C"/>
    <w:rsid w:val="205BAEA6"/>
    <w:rsid w:val="2073D04F"/>
    <w:rsid w:val="2073D408"/>
    <w:rsid w:val="2076F35D"/>
    <w:rsid w:val="2078B805"/>
    <w:rsid w:val="20A653B8"/>
    <w:rsid w:val="20C6F602"/>
    <w:rsid w:val="20D45917"/>
    <w:rsid w:val="20E8B9B9"/>
    <w:rsid w:val="20EF77B3"/>
    <w:rsid w:val="20FE7BE8"/>
    <w:rsid w:val="21032D7D"/>
    <w:rsid w:val="21069B74"/>
    <w:rsid w:val="211DCEBA"/>
    <w:rsid w:val="2136312E"/>
    <w:rsid w:val="2139C8E2"/>
    <w:rsid w:val="2148D4C4"/>
    <w:rsid w:val="215A66C9"/>
    <w:rsid w:val="2186E5BF"/>
    <w:rsid w:val="21A64C01"/>
    <w:rsid w:val="21D2EA45"/>
    <w:rsid w:val="21D6318B"/>
    <w:rsid w:val="21FA5F75"/>
    <w:rsid w:val="2200B3A4"/>
    <w:rsid w:val="2200CE75"/>
    <w:rsid w:val="22028C11"/>
    <w:rsid w:val="222B9114"/>
    <w:rsid w:val="2239F5F6"/>
    <w:rsid w:val="224ACE00"/>
    <w:rsid w:val="2266AD9B"/>
    <w:rsid w:val="2269FFEC"/>
    <w:rsid w:val="2285F50F"/>
    <w:rsid w:val="229C3FD0"/>
    <w:rsid w:val="22A0D8CD"/>
    <w:rsid w:val="22A38982"/>
    <w:rsid w:val="22B04688"/>
    <w:rsid w:val="22B1FDB5"/>
    <w:rsid w:val="22B9F402"/>
    <w:rsid w:val="22CB4557"/>
    <w:rsid w:val="22D28147"/>
    <w:rsid w:val="22D646B5"/>
    <w:rsid w:val="22E692FC"/>
    <w:rsid w:val="22FC1A94"/>
    <w:rsid w:val="22FF914C"/>
    <w:rsid w:val="2316CC57"/>
    <w:rsid w:val="233CCCE7"/>
    <w:rsid w:val="2344669D"/>
    <w:rsid w:val="2349C2C6"/>
    <w:rsid w:val="235491A8"/>
    <w:rsid w:val="23655385"/>
    <w:rsid w:val="23776810"/>
    <w:rsid w:val="237CFC52"/>
    <w:rsid w:val="238A2FD3"/>
    <w:rsid w:val="2394C25B"/>
    <w:rsid w:val="23987390"/>
    <w:rsid w:val="23B152D3"/>
    <w:rsid w:val="23DD4191"/>
    <w:rsid w:val="23E2521F"/>
    <w:rsid w:val="2419A7BC"/>
    <w:rsid w:val="242ECA3C"/>
    <w:rsid w:val="244E8C07"/>
    <w:rsid w:val="245E3679"/>
    <w:rsid w:val="246E0DE2"/>
    <w:rsid w:val="2473F05C"/>
    <w:rsid w:val="2485ADF2"/>
    <w:rsid w:val="24A45B0A"/>
    <w:rsid w:val="24B27B95"/>
    <w:rsid w:val="24D5A88F"/>
    <w:rsid w:val="24DD58A9"/>
    <w:rsid w:val="24EADA2D"/>
    <w:rsid w:val="24EB5B7A"/>
    <w:rsid w:val="24F44701"/>
    <w:rsid w:val="24F4DF65"/>
    <w:rsid w:val="24F72B81"/>
    <w:rsid w:val="24FD1C6D"/>
    <w:rsid w:val="2504493C"/>
    <w:rsid w:val="2507014B"/>
    <w:rsid w:val="25123268"/>
    <w:rsid w:val="25160295"/>
    <w:rsid w:val="251787E4"/>
    <w:rsid w:val="2525B225"/>
    <w:rsid w:val="25424E11"/>
    <w:rsid w:val="2549AF4B"/>
    <w:rsid w:val="255F16F5"/>
    <w:rsid w:val="25619D8C"/>
    <w:rsid w:val="256D0EED"/>
    <w:rsid w:val="256F0C8B"/>
    <w:rsid w:val="25A2432D"/>
    <w:rsid w:val="25AD35CC"/>
    <w:rsid w:val="25B3C714"/>
    <w:rsid w:val="25CC5E60"/>
    <w:rsid w:val="25D7BD0D"/>
    <w:rsid w:val="25E53746"/>
    <w:rsid w:val="25E5435A"/>
    <w:rsid w:val="25F08A57"/>
    <w:rsid w:val="2616B89F"/>
    <w:rsid w:val="26176999"/>
    <w:rsid w:val="2621182E"/>
    <w:rsid w:val="264164CB"/>
    <w:rsid w:val="26536619"/>
    <w:rsid w:val="265B4A51"/>
    <w:rsid w:val="2663224F"/>
    <w:rsid w:val="2663DD9F"/>
    <w:rsid w:val="266BED38"/>
    <w:rsid w:val="26BB91E9"/>
    <w:rsid w:val="26C412DF"/>
    <w:rsid w:val="26DECE6B"/>
    <w:rsid w:val="26E6A961"/>
    <w:rsid w:val="27173411"/>
    <w:rsid w:val="271808F2"/>
    <w:rsid w:val="273ABC3E"/>
    <w:rsid w:val="27422657"/>
    <w:rsid w:val="274E8517"/>
    <w:rsid w:val="2764491A"/>
    <w:rsid w:val="27A45025"/>
    <w:rsid w:val="27AA6D78"/>
    <w:rsid w:val="27AD17B9"/>
    <w:rsid w:val="27AD68B1"/>
    <w:rsid w:val="27BA22C5"/>
    <w:rsid w:val="27DC5C03"/>
    <w:rsid w:val="27F0B4A6"/>
    <w:rsid w:val="27F6D5DF"/>
    <w:rsid w:val="27F889FA"/>
    <w:rsid w:val="282B5B65"/>
    <w:rsid w:val="285A9410"/>
    <w:rsid w:val="285C9827"/>
    <w:rsid w:val="288AE774"/>
    <w:rsid w:val="288E3B79"/>
    <w:rsid w:val="28913EE9"/>
    <w:rsid w:val="28A8E77D"/>
    <w:rsid w:val="28C37381"/>
    <w:rsid w:val="28CD249D"/>
    <w:rsid w:val="29057117"/>
    <w:rsid w:val="291ADF98"/>
    <w:rsid w:val="292BC169"/>
    <w:rsid w:val="2933CAD7"/>
    <w:rsid w:val="293935C5"/>
    <w:rsid w:val="294BC790"/>
    <w:rsid w:val="297C1C87"/>
    <w:rsid w:val="29811488"/>
    <w:rsid w:val="2982B13E"/>
    <w:rsid w:val="2986B79F"/>
    <w:rsid w:val="29A7F6C1"/>
    <w:rsid w:val="29B6165D"/>
    <w:rsid w:val="29CED751"/>
    <w:rsid w:val="29F15618"/>
    <w:rsid w:val="29F5F12C"/>
    <w:rsid w:val="2A18707C"/>
    <w:rsid w:val="2A250798"/>
    <w:rsid w:val="2A311B4D"/>
    <w:rsid w:val="2A326C71"/>
    <w:rsid w:val="2A4F0304"/>
    <w:rsid w:val="2A535C80"/>
    <w:rsid w:val="2A5C19D3"/>
    <w:rsid w:val="2A6180FF"/>
    <w:rsid w:val="2A71AD13"/>
    <w:rsid w:val="2A9BEAAA"/>
    <w:rsid w:val="2ACD5866"/>
    <w:rsid w:val="2AEADCB4"/>
    <w:rsid w:val="2AF2AB67"/>
    <w:rsid w:val="2AFCA5D3"/>
    <w:rsid w:val="2AFD0035"/>
    <w:rsid w:val="2B05E37B"/>
    <w:rsid w:val="2B162F42"/>
    <w:rsid w:val="2B178D4B"/>
    <w:rsid w:val="2B22EC87"/>
    <w:rsid w:val="2B3D5BAB"/>
    <w:rsid w:val="2B432AEF"/>
    <w:rsid w:val="2B45C8D9"/>
    <w:rsid w:val="2B54705F"/>
    <w:rsid w:val="2B54BE55"/>
    <w:rsid w:val="2B601AE7"/>
    <w:rsid w:val="2B64D654"/>
    <w:rsid w:val="2B6F2834"/>
    <w:rsid w:val="2B801302"/>
    <w:rsid w:val="2B939693"/>
    <w:rsid w:val="2B93BBF2"/>
    <w:rsid w:val="2B941327"/>
    <w:rsid w:val="2B96BD0C"/>
    <w:rsid w:val="2BA400CC"/>
    <w:rsid w:val="2BAD8FF5"/>
    <w:rsid w:val="2BB9C939"/>
    <w:rsid w:val="2BC4DDD2"/>
    <w:rsid w:val="2BE97F3C"/>
    <w:rsid w:val="2BF91F9F"/>
    <w:rsid w:val="2C0AB0EB"/>
    <w:rsid w:val="2C110EF7"/>
    <w:rsid w:val="2C1EDFC8"/>
    <w:rsid w:val="2C1F9292"/>
    <w:rsid w:val="2C21687B"/>
    <w:rsid w:val="2C228634"/>
    <w:rsid w:val="2C26D866"/>
    <w:rsid w:val="2C305CA3"/>
    <w:rsid w:val="2C335A8B"/>
    <w:rsid w:val="2C38C937"/>
    <w:rsid w:val="2C40E80D"/>
    <w:rsid w:val="2C5FACD5"/>
    <w:rsid w:val="2C634773"/>
    <w:rsid w:val="2C74DF73"/>
    <w:rsid w:val="2C75676A"/>
    <w:rsid w:val="2C8276CB"/>
    <w:rsid w:val="2C84530E"/>
    <w:rsid w:val="2C939B50"/>
    <w:rsid w:val="2CB502EF"/>
    <w:rsid w:val="2CC673B6"/>
    <w:rsid w:val="2CCC437A"/>
    <w:rsid w:val="2CDB8931"/>
    <w:rsid w:val="2CE561AC"/>
    <w:rsid w:val="2CF09628"/>
    <w:rsid w:val="2CFA011A"/>
    <w:rsid w:val="2D2E858D"/>
    <w:rsid w:val="2D33BD87"/>
    <w:rsid w:val="2D3568E6"/>
    <w:rsid w:val="2D508320"/>
    <w:rsid w:val="2D6643D0"/>
    <w:rsid w:val="2D69492F"/>
    <w:rsid w:val="2D871CA1"/>
    <w:rsid w:val="2D981513"/>
    <w:rsid w:val="2DB985FB"/>
    <w:rsid w:val="2DD264D7"/>
    <w:rsid w:val="2DE5AEF0"/>
    <w:rsid w:val="2DE72931"/>
    <w:rsid w:val="2DEF7169"/>
    <w:rsid w:val="2E01B26E"/>
    <w:rsid w:val="2E2F711E"/>
    <w:rsid w:val="2E356190"/>
    <w:rsid w:val="2E3DFC6E"/>
    <w:rsid w:val="2E472032"/>
    <w:rsid w:val="2E76AF3B"/>
    <w:rsid w:val="2E79E6F6"/>
    <w:rsid w:val="2E7F87C8"/>
    <w:rsid w:val="2E890F60"/>
    <w:rsid w:val="2E92A24F"/>
    <w:rsid w:val="2E95003C"/>
    <w:rsid w:val="2E9D76EA"/>
    <w:rsid w:val="2EA491E9"/>
    <w:rsid w:val="2EC5CB72"/>
    <w:rsid w:val="2EDBAF2A"/>
    <w:rsid w:val="2EE2071C"/>
    <w:rsid w:val="2F2A3982"/>
    <w:rsid w:val="2F2B6729"/>
    <w:rsid w:val="2F429976"/>
    <w:rsid w:val="2F468864"/>
    <w:rsid w:val="2F50A2BF"/>
    <w:rsid w:val="2F57B46A"/>
    <w:rsid w:val="2F58C1C4"/>
    <w:rsid w:val="2F6931C4"/>
    <w:rsid w:val="2F6C77A2"/>
    <w:rsid w:val="2F923DA6"/>
    <w:rsid w:val="2FA50302"/>
    <w:rsid w:val="2FA7D2BF"/>
    <w:rsid w:val="2FD7527B"/>
    <w:rsid w:val="2FE51EEC"/>
    <w:rsid w:val="30125A51"/>
    <w:rsid w:val="3017B074"/>
    <w:rsid w:val="3021B417"/>
    <w:rsid w:val="302440E7"/>
    <w:rsid w:val="3024FC78"/>
    <w:rsid w:val="303A9C94"/>
    <w:rsid w:val="30529601"/>
    <w:rsid w:val="30651D53"/>
    <w:rsid w:val="307687DD"/>
    <w:rsid w:val="307DC8B1"/>
    <w:rsid w:val="307DCAE0"/>
    <w:rsid w:val="3083B57E"/>
    <w:rsid w:val="309FB011"/>
    <w:rsid w:val="30A8BBB1"/>
    <w:rsid w:val="30BAE3F5"/>
    <w:rsid w:val="30BC41B1"/>
    <w:rsid w:val="30DAD937"/>
    <w:rsid w:val="30E05EF6"/>
    <w:rsid w:val="30F48F9B"/>
    <w:rsid w:val="31032DAD"/>
    <w:rsid w:val="3126F866"/>
    <w:rsid w:val="31443202"/>
    <w:rsid w:val="31496D0B"/>
    <w:rsid w:val="314DCF41"/>
    <w:rsid w:val="31530666"/>
    <w:rsid w:val="3153D79C"/>
    <w:rsid w:val="3154424C"/>
    <w:rsid w:val="31641D06"/>
    <w:rsid w:val="3168251C"/>
    <w:rsid w:val="31682F55"/>
    <w:rsid w:val="316EE3B2"/>
    <w:rsid w:val="31806638"/>
    <w:rsid w:val="3192E1DC"/>
    <w:rsid w:val="319A9D14"/>
    <w:rsid w:val="31B912DA"/>
    <w:rsid w:val="31BD2C6B"/>
    <w:rsid w:val="31D287E6"/>
    <w:rsid w:val="31DBE441"/>
    <w:rsid w:val="31DC4BFA"/>
    <w:rsid w:val="31E052B9"/>
    <w:rsid w:val="31E6846F"/>
    <w:rsid w:val="31EBE79F"/>
    <w:rsid w:val="31F21018"/>
    <w:rsid w:val="320CEA42"/>
    <w:rsid w:val="321FA7C9"/>
    <w:rsid w:val="32417198"/>
    <w:rsid w:val="324757C5"/>
    <w:rsid w:val="3251CC5F"/>
    <w:rsid w:val="327F84D4"/>
    <w:rsid w:val="32815315"/>
    <w:rsid w:val="328ECB03"/>
    <w:rsid w:val="328F04FB"/>
    <w:rsid w:val="329C681D"/>
    <w:rsid w:val="32B06108"/>
    <w:rsid w:val="32B29535"/>
    <w:rsid w:val="32B4C631"/>
    <w:rsid w:val="32B76B9E"/>
    <w:rsid w:val="32C7EEAE"/>
    <w:rsid w:val="32C859E8"/>
    <w:rsid w:val="32FAA94F"/>
    <w:rsid w:val="32FD578E"/>
    <w:rsid w:val="33054DB3"/>
    <w:rsid w:val="33278CF6"/>
    <w:rsid w:val="3332149D"/>
    <w:rsid w:val="3336657C"/>
    <w:rsid w:val="333853A5"/>
    <w:rsid w:val="334CC42F"/>
    <w:rsid w:val="3353AD8C"/>
    <w:rsid w:val="33663E60"/>
    <w:rsid w:val="337AB88C"/>
    <w:rsid w:val="338C1B33"/>
    <w:rsid w:val="3399BE34"/>
    <w:rsid w:val="33B3A61C"/>
    <w:rsid w:val="33C44C1C"/>
    <w:rsid w:val="33E4107C"/>
    <w:rsid w:val="33E6E8DA"/>
    <w:rsid w:val="34044A90"/>
    <w:rsid w:val="34053C17"/>
    <w:rsid w:val="3405FF42"/>
    <w:rsid w:val="340D773A"/>
    <w:rsid w:val="34342E76"/>
    <w:rsid w:val="344C0534"/>
    <w:rsid w:val="345F6D84"/>
    <w:rsid w:val="34724CD7"/>
    <w:rsid w:val="34A7D00A"/>
    <w:rsid w:val="34B1FAEE"/>
    <w:rsid w:val="34BA9D4D"/>
    <w:rsid w:val="34C8F45E"/>
    <w:rsid w:val="34E44D4D"/>
    <w:rsid w:val="34E5F052"/>
    <w:rsid w:val="34ECBC47"/>
    <w:rsid w:val="34EDDDA3"/>
    <w:rsid w:val="34EE2ABA"/>
    <w:rsid w:val="34EEB2B9"/>
    <w:rsid w:val="34F03ED5"/>
    <w:rsid w:val="351A2028"/>
    <w:rsid w:val="352A6228"/>
    <w:rsid w:val="3530D763"/>
    <w:rsid w:val="353DE14D"/>
    <w:rsid w:val="354FCA53"/>
    <w:rsid w:val="35636EB9"/>
    <w:rsid w:val="356B1A65"/>
    <w:rsid w:val="35723EA6"/>
    <w:rsid w:val="357A95BF"/>
    <w:rsid w:val="35A01810"/>
    <w:rsid w:val="35A01E0A"/>
    <w:rsid w:val="35A32F8E"/>
    <w:rsid w:val="35A40DC3"/>
    <w:rsid w:val="35AA2178"/>
    <w:rsid w:val="35D047CA"/>
    <w:rsid w:val="35E4F0EE"/>
    <w:rsid w:val="35F8DCDA"/>
    <w:rsid w:val="360EF5E4"/>
    <w:rsid w:val="3610A95C"/>
    <w:rsid w:val="361D02D4"/>
    <w:rsid w:val="3651E34C"/>
    <w:rsid w:val="3653782F"/>
    <w:rsid w:val="36572AE3"/>
    <w:rsid w:val="36602DED"/>
    <w:rsid w:val="367F098A"/>
    <w:rsid w:val="3687BBFE"/>
    <w:rsid w:val="36A7D3CC"/>
    <w:rsid w:val="36CA8E59"/>
    <w:rsid w:val="36D95A3D"/>
    <w:rsid w:val="36DEDA04"/>
    <w:rsid w:val="36E815E2"/>
    <w:rsid w:val="36F61907"/>
    <w:rsid w:val="370FAE46"/>
    <w:rsid w:val="371C58A3"/>
    <w:rsid w:val="371C9B6A"/>
    <w:rsid w:val="37218DF9"/>
    <w:rsid w:val="372451D0"/>
    <w:rsid w:val="373F9E65"/>
    <w:rsid w:val="373FFC9E"/>
    <w:rsid w:val="3753B19F"/>
    <w:rsid w:val="37581A5B"/>
    <w:rsid w:val="377A1E60"/>
    <w:rsid w:val="37803669"/>
    <w:rsid w:val="379191D6"/>
    <w:rsid w:val="3793A998"/>
    <w:rsid w:val="37B262F7"/>
    <w:rsid w:val="37C15824"/>
    <w:rsid w:val="37D185E0"/>
    <w:rsid w:val="37D7D2BD"/>
    <w:rsid w:val="37EADC33"/>
    <w:rsid w:val="3805E6EC"/>
    <w:rsid w:val="380F0A04"/>
    <w:rsid w:val="381DBABA"/>
    <w:rsid w:val="3821121F"/>
    <w:rsid w:val="38396490"/>
    <w:rsid w:val="385DE4B3"/>
    <w:rsid w:val="38706FD9"/>
    <w:rsid w:val="387FF9B9"/>
    <w:rsid w:val="3882D9A0"/>
    <w:rsid w:val="38917161"/>
    <w:rsid w:val="38B1D558"/>
    <w:rsid w:val="38E3D83C"/>
    <w:rsid w:val="38E89C7B"/>
    <w:rsid w:val="38F915BB"/>
    <w:rsid w:val="390E6190"/>
    <w:rsid w:val="390F03E9"/>
    <w:rsid w:val="391009E2"/>
    <w:rsid w:val="3927B493"/>
    <w:rsid w:val="394167F9"/>
    <w:rsid w:val="39463FFA"/>
    <w:rsid w:val="395696F5"/>
    <w:rsid w:val="395C6140"/>
    <w:rsid w:val="399E7CAE"/>
    <w:rsid w:val="39A71CAF"/>
    <w:rsid w:val="39A97EE5"/>
    <w:rsid w:val="39AEE60D"/>
    <w:rsid w:val="39BA47EC"/>
    <w:rsid w:val="39BA75A5"/>
    <w:rsid w:val="39BE344B"/>
    <w:rsid w:val="39C5E75C"/>
    <w:rsid w:val="39FA0C83"/>
    <w:rsid w:val="3A0B9E2A"/>
    <w:rsid w:val="3A0C4AD2"/>
    <w:rsid w:val="3A385E43"/>
    <w:rsid w:val="3A3DDBDB"/>
    <w:rsid w:val="3A4362E2"/>
    <w:rsid w:val="3A50EC27"/>
    <w:rsid w:val="3A5A88EA"/>
    <w:rsid w:val="3A697EFC"/>
    <w:rsid w:val="3A69C8EE"/>
    <w:rsid w:val="3A763374"/>
    <w:rsid w:val="3A76D2DB"/>
    <w:rsid w:val="3AA6AFCD"/>
    <w:rsid w:val="3AB00A18"/>
    <w:rsid w:val="3AB245BA"/>
    <w:rsid w:val="3AB3B630"/>
    <w:rsid w:val="3AC44D38"/>
    <w:rsid w:val="3ACCA79F"/>
    <w:rsid w:val="3AD4AA55"/>
    <w:rsid w:val="3AD8A78A"/>
    <w:rsid w:val="3AD98C58"/>
    <w:rsid w:val="3ADE1FDF"/>
    <w:rsid w:val="3AE72033"/>
    <w:rsid w:val="3AE959AF"/>
    <w:rsid w:val="3AF73377"/>
    <w:rsid w:val="3AF931EB"/>
    <w:rsid w:val="3B109705"/>
    <w:rsid w:val="3B15E307"/>
    <w:rsid w:val="3B1CD996"/>
    <w:rsid w:val="3B2289EE"/>
    <w:rsid w:val="3B27D5B0"/>
    <w:rsid w:val="3B584739"/>
    <w:rsid w:val="3B8208F3"/>
    <w:rsid w:val="3B85E633"/>
    <w:rsid w:val="3B93CB3C"/>
    <w:rsid w:val="3BA279B1"/>
    <w:rsid w:val="3BAD57BA"/>
    <w:rsid w:val="3BB8AEA5"/>
    <w:rsid w:val="3BC45B0E"/>
    <w:rsid w:val="3BCB5211"/>
    <w:rsid w:val="3BD74A3F"/>
    <w:rsid w:val="3BD7D5D3"/>
    <w:rsid w:val="3BE57413"/>
    <w:rsid w:val="3BFFC3EE"/>
    <w:rsid w:val="3BFFE090"/>
    <w:rsid w:val="3C12D0A6"/>
    <w:rsid w:val="3C15DDB1"/>
    <w:rsid w:val="3C1E900E"/>
    <w:rsid w:val="3C2A388F"/>
    <w:rsid w:val="3C324312"/>
    <w:rsid w:val="3C518A62"/>
    <w:rsid w:val="3C5760A7"/>
    <w:rsid w:val="3C59D777"/>
    <w:rsid w:val="3C64AF07"/>
    <w:rsid w:val="3C764A9C"/>
    <w:rsid w:val="3C801B7B"/>
    <w:rsid w:val="3CBD7FBB"/>
    <w:rsid w:val="3CBDD462"/>
    <w:rsid w:val="3CC4BFAF"/>
    <w:rsid w:val="3CCF5E54"/>
    <w:rsid w:val="3CD94BE3"/>
    <w:rsid w:val="3D1734ED"/>
    <w:rsid w:val="3D1CC536"/>
    <w:rsid w:val="3D24F306"/>
    <w:rsid w:val="3D2ED154"/>
    <w:rsid w:val="3D36406F"/>
    <w:rsid w:val="3D585777"/>
    <w:rsid w:val="3D5D0C80"/>
    <w:rsid w:val="3D63BC5C"/>
    <w:rsid w:val="3D8423A1"/>
    <w:rsid w:val="3D8A7E0E"/>
    <w:rsid w:val="3D9E41AD"/>
    <w:rsid w:val="3DA73D0D"/>
    <w:rsid w:val="3DBBF440"/>
    <w:rsid w:val="3DD506BF"/>
    <w:rsid w:val="3DD79C58"/>
    <w:rsid w:val="3DDF4202"/>
    <w:rsid w:val="3DE570EA"/>
    <w:rsid w:val="3DF3274E"/>
    <w:rsid w:val="3DFF6E58"/>
    <w:rsid w:val="3E110DD6"/>
    <w:rsid w:val="3E2E5779"/>
    <w:rsid w:val="3E39B086"/>
    <w:rsid w:val="3E477D05"/>
    <w:rsid w:val="3E4F8978"/>
    <w:rsid w:val="3E588606"/>
    <w:rsid w:val="3E620EDA"/>
    <w:rsid w:val="3E6E7FE6"/>
    <w:rsid w:val="3E7B856D"/>
    <w:rsid w:val="3E7C1C30"/>
    <w:rsid w:val="3E7F4CF2"/>
    <w:rsid w:val="3E861402"/>
    <w:rsid w:val="3E951080"/>
    <w:rsid w:val="3E9515F9"/>
    <w:rsid w:val="3E99B6F2"/>
    <w:rsid w:val="3EA8AA39"/>
    <w:rsid w:val="3EAD8A73"/>
    <w:rsid w:val="3EB18852"/>
    <w:rsid w:val="3EF867D2"/>
    <w:rsid w:val="3F279390"/>
    <w:rsid w:val="3F2AED33"/>
    <w:rsid w:val="3F2B16E8"/>
    <w:rsid w:val="3F38CD51"/>
    <w:rsid w:val="3F41D374"/>
    <w:rsid w:val="3F4A4BA3"/>
    <w:rsid w:val="3F4F452F"/>
    <w:rsid w:val="3F687AE3"/>
    <w:rsid w:val="3F8A87CD"/>
    <w:rsid w:val="3F9AF1F0"/>
    <w:rsid w:val="3F9C6299"/>
    <w:rsid w:val="3FD207F7"/>
    <w:rsid w:val="3FED358B"/>
    <w:rsid w:val="3FEE83D4"/>
    <w:rsid w:val="3FF10129"/>
    <w:rsid w:val="3FFC4A56"/>
    <w:rsid w:val="3FFFF4E8"/>
    <w:rsid w:val="40154A8C"/>
    <w:rsid w:val="404B6F6E"/>
    <w:rsid w:val="405488A7"/>
    <w:rsid w:val="40618063"/>
    <w:rsid w:val="4066E675"/>
    <w:rsid w:val="4072A23E"/>
    <w:rsid w:val="4072FE84"/>
    <w:rsid w:val="40935033"/>
    <w:rsid w:val="409E939D"/>
    <w:rsid w:val="40ACC2ED"/>
    <w:rsid w:val="40B9DE87"/>
    <w:rsid w:val="40CCF83C"/>
    <w:rsid w:val="40E6C1DA"/>
    <w:rsid w:val="40F63B9B"/>
    <w:rsid w:val="410E32A4"/>
    <w:rsid w:val="4112DC1D"/>
    <w:rsid w:val="4117AD0D"/>
    <w:rsid w:val="4123C941"/>
    <w:rsid w:val="412A3AA1"/>
    <w:rsid w:val="4165F118"/>
    <w:rsid w:val="41750210"/>
    <w:rsid w:val="418113CC"/>
    <w:rsid w:val="41B8B1C9"/>
    <w:rsid w:val="41C2C25D"/>
    <w:rsid w:val="41F37E10"/>
    <w:rsid w:val="4207A70F"/>
    <w:rsid w:val="42118014"/>
    <w:rsid w:val="4214B3CA"/>
    <w:rsid w:val="421E6476"/>
    <w:rsid w:val="423E51E1"/>
    <w:rsid w:val="4263A678"/>
    <w:rsid w:val="4264E1A1"/>
    <w:rsid w:val="426F0346"/>
    <w:rsid w:val="4284122C"/>
    <w:rsid w:val="428E66C8"/>
    <w:rsid w:val="42A618E7"/>
    <w:rsid w:val="42AAEDD8"/>
    <w:rsid w:val="42AD0910"/>
    <w:rsid w:val="42E06CA5"/>
    <w:rsid w:val="42E92763"/>
    <w:rsid w:val="42EA0900"/>
    <w:rsid w:val="42EBF36C"/>
    <w:rsid w:val="43180A2B"/>
    <w:rsid w:val="431A74E5"/>
    <w:rsid w:val="432C26B0"/>
    <w:rsid w:val="4338476A"/>
    <w:rsid w:val="433C46F4"/>
    <w:rsid w:val="433DE3E8"/>
    <w:rsid w:val="4342A8B4"/>
    <w:rsid w:val="43488F48"/>
    <w:rsid w:val="434904F2"/>
    <w:rsid w:val="434AA240"/>
    <w:rsid w:val="43573790"/>
    <w:rsid w:val="4371F17B"/>
    <w:rsid w:val="43748F85"/>
    <w:rsid w:val="437D7338"/>
    <w:rsid w:val="43AF1D15"/>
    <w:rsid w:val="43B405D6"/>
    <w:rsid w:val="43CB60F8"/>
    <w:rsid w:val="43CE431B"/>
    <w:rsid w:val="43D25A43"/>
    <w:rsid w:val="43DBCF96"/>
    <w:rsid w:val="4405B098"/>
    <w:rsid w:val="44371DE7"/>
    <w:rsid w:val="443B0C8D"/>
    <w:rsid w:val="443B91F7"/>
    <w:rsid w:val="443FE3F8"/>
    <w:rsid w:val="44457ABB"/>
    <w:rsid w:val="444A7F29"/>
    <w:rsid w:val="4457F62F"/>
    <w:rsid w:val="4459B1FF"/>
    <w:rsid w:val="44613012"/>
    <w:rsid w:val="44892572"/>
    <w:rsid w:val="449C7014"/>
    <w:rsid w:val="449C7E3D"/>
    <w:rsid w:val="44BACAF8"/>
    <w:rsid w:val="44C19336"/>
    <w:rsid w:val="44C762E3"/>
    <w:rsid w:val="4509E5CC"/>
    <w:rsid w:val="45288300"/>
    <w:rsid w:val="455B0934"/>
    <w:rsid w:val="455E7ACD"/>
    <w:rsid w:val="456748BF"/>
    <w:rsid w:val="456F4FFB"/>
    <w:rsid w:val="45939140"/>
    <w:rsid w:val="45A11B6F"/>
    <w:rsid w:val="45BE67CA"/>
    <w:rsid w:val="45DCC28F"/>
    <w:rsid w:val="45EEA724"/>
    <w:rsid w:val="45F3D921"/>
    <w:rsid w:val="45FFDE6C"/>
    <w:rsid w:val="460F81C2"/>
    <w:rsid w:val="46177ED9"/>
    <w:rsid w:val="4625278B"/>
    <w:rsid w:val="462EDF01"/>
    <w:rsid w:val="464EC47F"/>
    <w:rsid w:val="4655637F"/>
    <w:rsid w:val="465CEFC3"/>
    <w:rsid w:val="4665133C"/>
    <w:rsid w:val="46922284"/>
    <w:rsid w:val="4692B763"/>
    <w:rsid w:val="46AB8C5A"/>
    <w:rsid w:val="46B105F0"/>
    <w:rsid w:val="46D1C046"/>
    <w:rsid w:val="46D55B47"/>
    <w:rsid w:val="46D7BE90"/>
    <w:rsid w:val="46E9F02C"/>
    <w:rsid w:val="46FE3A57"/>
    <w:rsid w:val="4728810D"/>
    <w:rsid w:val="47541EC1"/>
    <w:rsid w:val="475E0A90"/>
    <w:rsid w:val="476CEC02"/>
    <w:rsid w:val="478698FE"/>
    <w:rsid w:val="47A597E5"/>
    <w:rsid w:val="47AC4B43"/>
    <w:rsid w:val="47B931F9"/>
    <w:rsid w:val="47C26C31"/>
    <w:rsid w:val="47D3A601"/>
    <w:rsid w:val="47D4C7AF"/>
    <w:rsid w:val="47D94C4F"/>
    <w:rsid w:val="47E7755A"/>
    <w:rsid w:val="47EAFDD6"/>
    <w:rsid w:val="47FF4DB7"/>
    <w:rsid w:val="48100AE7"/>
    <w:rsid w:val="481F8567"/>
    <w:rsid w:val="48368805"/>
    <w:rsid w:val="483FFB8B"/>
    <w:rsid w:val="48425889"/>
    <w:rsid w:val="485C70A7"/>
    <w:rsid w:val="486F9DB5"/>
    <w:rsid w:val="487857C1"/>
    <w:rsid w:val="487CA692"/>
    <w:rsid w:val="4889456A"/>
    <w:rsid w:val="488EFF63"/>
    <w:rsid w:val="489CD9BD"/>
    <w:rsid w:val="48BBCBC2"/>
    <w:rsid w:val="48DD8B4A"/>
    <w:rsid w:val="4901BDA7"/>
    <w:rsid w:val="49330E3A"/>
    <w:rsid w:val="493B374E"/>
    <w:rsid w:val="494502CA"/>
    <w:rsid w:val="495DC8EF"/>
    <w:rsid w:val="4966D0A1"/>
    <w:rsid w:val="496D8153"/>
    <w:rsid w:val="49C52014"/>
    <w:rsid w:val="49E2B9E5"/>
    <w:rsid w:val="49ECD76A"/>
    <w:rsid w:val="4A18B7ED"/>
    <w:rsid w:val="4A1BA56E"/>
    <w:rsid w:val="4A332327"/>
    <w:rsid w:val="4A411EFE"/>
    <w:rsid w:val="4A4E87A9"/>
    <w:rsid w:val="4A55AFE2"/>
    <w:rsid w:val="4A727C0C"/>
    <w:rsid w:val="4A822076"/>
    <w:rsid w:val="4AB2CA4A"/>
    <w:rsid w:val="4ABF77A8"/>
    <w:rsid w:val="4AF465D4"/>
    <w:rsid w:val="4B09D406"/>
    <w:rsid w:val="4B128914"/>
    <w:rsid w:val="4B1B9FEF"/>
    <w:rsid w:val="4B3AB189"/>
    <w:rsid w:val="4B4616BE"/>
    <w:rsid w:val="4B4FCEBF"/>
    <w:rsid w:val="4B587A1F"/>
    <w:rsid w:val="4B60F3D9"/>
    <w:rsid w:val="4B618DB8"/>
    <w:rsid w:val="4B630BBA"/>
    <w:rsid w:val="4B78AC95"/>
    <w:rsid w:val="4B7B6885"/>
    <w:rsid w:val="4B7CEA0E"/>
    <w:rsid w:val="4B7DD76F"/>
    <w:rsid w:val="4B8233DD"/>
    <w:rsid w:val="4B83B9B7"/>
    <w:rsid w:val="4BA3432C"/>
    <w:rsid w:val="4BAF3C47"/>
    <w:rsid w:val="4BC8854B"/>
    <w:rsid w:val="4BCD86B4"/>
    <w:rsid w:val="4BCD8E45"/>
    <w:rsid w:val="4BEEB1E5"/>
    <w:rsid w:val="4BF96AB6"/>
    <w:rsid w:val="4C121A59"/>
    <w:rsid w:val="4C29BC87"/>
    <w:rsid w:val="4C597FED"/>
    <w:rsid w:val="4C5E827E"/>
    <w:rsid w:val="4C73399E"/>
    <w:rsid w:val="4C7BFBF7"/>
    <w:rsid w:val="4C835AAC"/>
    <w:rsid w:val="4C961DA7"/>
    <w:rsid w:val="4C99147B"/>
    <w:rsid w:val="4CCD5A48"/>
    <w:rsid w:val="4CD322EF"/>
    <w:rsid w:val="4CE9AFC0"/>
    <w:rsid w:val="4CFC7CF2"/>
    <w:rsid w:val="4D0BDCED"/>
    <w:rsid w:val="4D0C636B"/>
    <w:rsid w:val="4D236983"/>
    <w:rsid w:val="4D2E56F7"/>
    <w:rsid w:val="4D487F8A"/>
    <w:rsid w:val="4D68BF74"/>
    <w:rsid w:val="4D708036"/>
    <w:rsid w:val="4D78B354"/>
    <w:rsid w:val="4D85D4D7"/>
    <w:rsid w:val="4D9C0240"/>
    <w:rsid w:val="4DA3F3E3"/>
    <w:rsid w:val="4DA650C8"/>
    <w:rsid w:val="4DBFE871"/>
    <w:rsid w:val="4DF50B66"/>
    <w:rsid w:val="4E079CA2"/>
    <w:rsid w:val="4E0F70C0"/>
    <w:rsid w:val="4E10AE72"/>
    <w:rsid w:val="4E17FE28"/>
    <w:rsid w:val="4E2DABAA"/>
    <w:rsid w:val="4E3ACBF9"/>
    <w:rsid w:val="4E4244A3"/>
    <w:rsid w:val="4E432E1A"/>
    <w:rsid w:val="4E4C2F0A"/>
    <w:rsid w:val="4E564B13"/>
    <w:rsid w:val="4E5FD259"/>
    <w:rsid w:val="4E6C46CA"/>
    <w:rsid w:val="4E7A7E17"/>
    <w:rsid w:val="4E88ABB7"/>
    <w:rsid w:val="4E8A637D"/>
    <w:rsid w:val="4E99C5BB"/>
    <w:rsid w:val="4EA6EDDC"/>
    <w:rsid w:val="4EC82ACE"/>
    <w:rsid w:val="4EDE52F5"/>
    <w:rsid w:val="4EF666EB"/>
    <w:rsid w:val="4EFCC593"/>
    <w:rsid w:val="4EFE9E46"/>
    <w:rsid w:val="4F013940"/>
    <w:rsid w:val="4F047434"/>
    <w:rsid w:val="4F068721"/>
    <w:rsid w:val="4F0BD784"/>
    <w:rsid w:val="4F32C0AD"/>
    <w:rsid w:val="4F33E225"/>
    <w:rsid w:val="4F36776C"/>
    <w:rsid w:val="4F5E80FD"/>
    <w:rsid w:val="4F7824F6"/>
    <w:rsid w:val="4F7D2BD9"/>
    <w:rsid w:val="4F7D77E6"/>
    <w:rsid w:val="4F8C4CE6"/>
    <w:rsid w:val="4F9A6214"/>
    <w:rsid w:val="4FA97513"/>
    <w:rsid w:val="4FB184E1"/>
    <w:rsid w:val="4FBD214A"/>
    <w:rsid w:val="4FC73B36"/>
    <w:rsid w:val="4FD1D000"/>
    <w:rsid w:val="4FD93995"/>
    <w:rsid w:val="4FDDC88D"/>
    <w:rsid w:val="5000C514"/>
    <w:rsid w:val="50145394"/>
    <w:rsid w:val="501CD5D6"/>
    <w:rsid w:val="50275370"/>
    <w:rsid w:val="505E3630"/>
    <w:rsid w:val="50667668"/>
    <w:rsid w:val="50838E2F"/>
    <w:rsid w:val="509995AD"/>
    <w:rsid w:val="50A24A66"/>
    <w:rsid w:val="50A6DE05"/>
    <w:rsid w:val="50AAEDAD"/>
    <w:rsid w:val="50ADDEE8"/>
    <w:rsid w:val="50B274B7"/>
    <w:rsid w:val="50BDBD16"/>
    <w:rsid w:val="50DE3B63"/>
    <w:rsid w:val="50E897F0"/>
    <w:rsid w:val="50EF6125"/>
    <w:rsid w:val="5125A987"/>
    <w:rsid w:val="512BF40E"/>
    <w:rsid w:val="512DDC50"/>
    <w:rsid w:val="5199466B"/>
    <w:rsid w:val="519B3381"/>
    <w:rsid w:val="519F6A70"/>
    <w:rsid w:val="51ADD279"/>
    <w:rsid w:val="51AFB9A1"/>
    <w:rsid w:val="51BAEA00"/>
    <w:rsid w:val="51C6B6E8"/>
    <w:rsid w:val="51CEEF28"/>
    <w:rsid w:val="51D78040"/>
    <w:rsid w:val="51F44452"/>
    <w:rsid w:val="5229FAA4"/>
    <w:rsid w:val="522C8B21"/>
    <w:rsid w:val="522E3D38"/>
    <w:rsid w:val="52366321"/>
    <w:rsid w:val="524400DC"/>
    <w:rsid w:val="52478885"/>
    <w:rsid w:val="525A1FFE"/>
    <w:rsid w:val="526ADA9D"/>
    <w:rsid w:val="526D659A"/>
    <w:rsid w:val="52750445"/>
    <w:rsid w:val="52766416"/>
    <w:rsid w:val="52849AB5"/>
    <w:rsid w:val="529D2B2D"/>
    <w:rsid w:val="52A5472A"/>
    <w:rsid w:val="52B33AE9"/>
    <w:rsid w:val="52DB3A3B"/>
    <w:rsid w:val="52E21F31"/>
    <w:rsid w:val="52E5594B"/>
    <w:rsid w:val="52F6DA08"/>
    <w:rsid w:val="52FEE093"/>
    <w:rsid w:val="53078233"/>
    <w:rsid w:val="530AB10A"/>
    <w:rsid w:val="53158A53"/>
    <w:rsid w:val="5331CA73"/>
    <w:rsid w:val="5344B124"/>
    <w:rsid w:val="534D5AD3"/>
    <w:rsid w:val="53529968"/>
    <w:rsid w:val="53603B4C"/>
    <w:rsid w:val="53818D33"/>
    <w:rsid w:val="538EEEBD"/>
    <w:rsid w:val="53930850"/>
    <w:rsid w:val="539EAF0F"/>
    <w:rsid w:val="53A4B4A1"/>
    <w:rsid w:val="53A5A1AC"/>
    <w:rsid w:val="53AA870B"/>
    <w:rsid w:val="53CC8B4E"/>
    <w:rsid w:val="53E558D3"/>
    <w:rsid w:val="53F2F13C"/>
    <w:rsid w:val="53F52582"/>
    <w:rsid w:val="54005197"/>
    <w:rsid w:val="5411BE76"/>
    <w:rsid w:val="5414E66D"/>
    <w:rsid w:val="5427A9CC"/>
    <w:rsid w:val="542CD370"/>
    <w:rsid w:val="5441E37F"/>
    <w:rsid w:val="546537D3"/>
    <w:rsid w:val="54A7BBAC"/>
    <w:rsid w:val="54B76610"/>
    <w:rsid w:val="54B86785"/>
    <w:rsid w:val="54D202BA"/>
    <w:rsid w:val="54D71E25"/>
    <w:rsid w:val="54FC8B11"/>
    <w:rsid w:val="54FCEA5B"/>
    <w:rsid w:val="550A4E72"/>
    <w:rsid w:val="550CE2EF"/>
    <w:rsid w:val="553F1890"/>
    <w:rsid w:val="55501C92"/>
    <w:rsid w:val="55514706"/>
    <w:rsid w:val="55601981"/>
    <w:rsid w:val="55672562"/>
    <w:rsid w:val="5587D6D4"/>
    <w:rsid w:val="558EBA2E"/>
    <w:rsid w:val="55A0ED07"/>
    <w:rsid w:val="55A46BF4"/>
    <w:rsid w:val="55BB4290"/>
    <w:rsid w:val="55BCAFB2"/>
    <w:rsid w:val="55CC6447"/>
    <w:rsid w:val="55D97057"/>
    <w:rsid w:val="55DC0F9F"/>
    <w:rsid w:val="55DFFA41"/>
    <w:rsid w:val="55E59D19"/>
    <w:rsid w:val="55EADBF4"/>
    <w:rsid w:val="56205ADB"/>
    <w:rsid w:val="56259905"/>
    <w:rsid w:val="5635E9FB"/>
    <w:rsid w:val="5637C9EE"/>
    <w:rsid w:val="5659C3AF"/>
    <w:rsid w:val="566722E2"/>
    <w:rsid w:val="56695AD8"/>
    <w:rsid w:val="567C46CB"/>
    <w:rsid w:val="567F8C60"/>
    <w:rsid w:val="5696E66A"/>
    <w:rsid w:val="5699A32C"/>
    <w:rsid w:val="569BE7AA"/>
    <w:rsid w:val="56C995A8"/>
    <w:rsid w:val="56C99A1A"/>
    <w:rsid w:val="56D33B64"/>
    <w:rsid w:val="56D4C4E6"/>
    <w:rsid w:val="56D9E3EC"/>
    <w:rsid w:val="570BACAC"/>
    <w:rsid w:val="570FBC69"/>
    <w:rsid w:val="572C0748"/>
    <w:rsid w:val="5732F2E7"/>
    <w:rsid w:val="573FF021"/>
    <w:rsid w:val="575E75DD"/>
    <w:rsid w:val="578F7DA1"/>
    <w:rsid w:val="57914452"/>
    <w:rsid w:val="57BBFC34"/>
    <w:rsid w:val="57BD7671"/>
    <w:rsid w:val="57BEC977"/>
    <w:rsid w:val="57BF87C1"/>
    <w:rsid w:val="57C12733"/>
    <w:rsid w:val="57CBCFCA"/>
    <w:rsid w:val="57D34183"/>
    <w:rsid w:val="57F0399C"/>
    <w:rsid w:val="57F495D5"/>
    <w:rsid w:val="5819B2B7"/>
    <w:rsid w:val="581D8D7A"/>
    <w:rsid w:val="5821211C"/>
    <w:rsid w:val="58228680"/>
    <w:rsid w:val="582EA780"/>
    <w:rsid w:val="583426BB"/>
    <w:rsid w:val="583F5197"/>
    <w:rsid w:val="583FFF8E"/>
    <w:rsid w:val="58515916"/>
    <w:rsid w:val="5854D427"/>
    <w:rsid w:val="585F877E"/>
    <w:rsid w:val="586C872A"/>
    <w:rsid w:val="586F16BC"/>
    <w:rsid w:val="586F9234"/>
    <w:rsid w:val="58812698"/>
    <w:rsid w:val="589C71DB"/>
    <w:rsid w:val="58E5DBED"/>
    <w:rsid w:val="58E8A543"/>
    <w:rsid w:val="58EFE054"/>
    <w:rsid w:val="58F329E5"/>
    <w:rsid w:val="59034D6D"/>
    <w:rsid w:val="590C181A"/>
    <w:rsid w:val="5915C334"/>
    <w:rsid w:val="5928049B"/>
    <w:rsid w:val="59333AAF"/>
    <w:rsid w:val="59462E11"/>
    <w:rsid w:val="594FB3E2"/>
    <w:rsid w:val="595EB686"/>
    <w:rsid w:val="5973219E"/>
    <w:rsid w:val="598B9775"/>
    <w:rsid w:val="59AC8137"/>
    <w:rsid w:val="59B72986"/>
    <w:rsid w:val="59E188DB"/>
    <w:rsid w:val="59F53D18"/>
    <w:rsid w:val="59F7FC8C"/>
    <w:rsid w:val="59F8D103"/>
    <w:rsid w:val="5A2D2271"/>
    <w:rsid w:val="5A6718E7"/>
    <w:rsid w:val="5A69080C"/>
    <w:rsid w:val="5A771DE3"/>
    <w:rsid w:val="5A7B1FBD"/>
    <w:rsid w:val="5AB6732A"/>
    <w:rsid w:val="5AC352E6"/>
    <w:rsid w:val="5B0439DA"/>
    <w:rsid w:val="5B0711B1"/>
    <w:rsid w:val="5B21BDD8"/>
    <w:rsid w:val="5B244C6E"/>
    <w:rsid w:val="5B47E037"/>
    <w:rsid w:val="5B6BD564"/>
    <w:rsid w:val="5B7D92FE"/>
    <w:rsid w:val="5B9CA683"/>
    <w:rsid w:val="5BA0FCA1"/>
    <w:rsid w:val="5BA17E22"/>
    <w:rsid w:val="5BA645C5"/>
    <w:rsid w:val="5BAEE20E"/>
    <w:rsid w:val="5BCFCED2"/>
    <w:rsid w:val="5BD5E7E3"/>
    <w:rsid w:val="5BF905FE"/>
    <w:rsid w:val="5BFA2F58"/>
    <w:rsid w:val="5C066A85"/>
    <w:rsid w:val="5C4765D2"/>
    <w:rsid w:val="5C534367"/>
    <w:rsid w:val="5C7A93AA"/>
    <w:rsid w:val="5C9B7894"/>
    <w:rsid w:val="5CA00A3B"/>
    <w:rsid w:val="5CED741A"/>
    <w:rsid w:val="5CF86E8D"/>
    <w:rsid w:val="5CFD7569"/>
    <w:rsid w:val="5D007C62"/>
    <w:rsid w:val="5D1C2990"/>
    <w:rsid w:val="5D284729"/>
    <w:rsid w:val="5D40B89C"/>
    <w:rsid w:val="5D453245"/>
    <w:rsid w:val="5D5E7EBB"/>
    <w:rsid w:val="5D6CC466"/>
    <w:rsid w:val="5D7F6836"/>
    <w:rsid w:val="5D82FFFF"/>
    <w:rsid w:val="5D85EC6F"/>
    <w:rsid w:val="5D883EC2"/>
    <w:rsid w:val="5DA169A7"/>
    <w:rsid w:val="5DC2B996"/>
    <w:rsid w:val="5DCE51D8"/>
    <w:rsid w:val="5DD10FE3"/>
    <w:rsid w:val="5DD6D25A"/>
    <w:rsid w:val="5DDCA3B4"/>
    <w:rsid w:val="5E0FC5BB"/>
    <w:rsid w:val="5E1C119F"/>
    <w:rsid w:val="5E25CB1F"/>
    <w:rsid w:val="5E4CD030"/>
    <w:rsid w:val="5E55A0D6"/>
    <w:rsid w:val="5E5B900F"/>
    <w:rsid w:val="5E777C41"/>
    <w:rsid w:val="5E884A33"/>
    <w:rsid w:val="5E914E9C"/>
    <w:rsid w:val="5E9736CE"/>
    <w:rsid w:val="5E9DE42C"/>
    <w:rsid w:val="5EBE932F"/>
    <w:rsid w:val="5ED48C78"/>
    <w:rsid w:val="5ED9684B"/>
    <w:rsid w:val="5EE31048"/>
    <w:rsid w:val="5EF5629A"/>
    <w:rsid w:val="5F06A297"/>
    <w:rsid w:val="5F136AA0"/>
    <w:rsid w:val="5F33C997"/>
    <w:rsid w:val="5F3591FF"/>
    <w:rsid w:val="5F57A1EF"/>
    <w:rsid w:val="5F5D1050"/>
    <w:rsid w:val="5F5D8AA3"/>
    <w:rsid w:val="5F6ECB60"/>
    <w:rsid w:val="5F70D21A"/>
    <w:rsid w:val="5F70D854"/>
    <w:rsid w:val="5F8D5901"/>
    <w:rsid w:val="5F8F802D"/>
    <w:rsid w:val="5F971D76"/>
    <w:rsid w:val="5FA09A81"/>
    <w:rsid w:val="5FA1172E"/>
    <w:rsid w:val="5FA6472A"/>
    <w:rsid w:val="5FA67E0A"/>
    <w:rsid w:val="5FAE2E51"/>
    <w:rsid w:val="5FB30623"/>
    <w:rsid w:val="5FB97634"/>
    <w:rsid w:val="5FC7ED3F"/>
    <w:rsid w:val="5FCFD717"/>
    <w:rsid w:val="5FE3606F"/>
    <w:rsid w:val="603D79E1"/>
    <w:rsid w:val="60401CAE"/>
    <w:rsid w:val="6049ECCD"/>
    <w:rsid w:val="60589D20"/>
    <w:rsid w:val="6065D18B"/>
    <w:rsid w:val="6091E367"/>
    <w:rsid w:val="60B3B1EC"/>
    <w:rsid w:val="60B8BD8B"/>
    <w:rsid w:val="60D5D649"/>
    <w:rsid w:val="60DB35F3"/>
    <w:rsid w:val="60DC0732"/>
    <w:rsid w:val="60E0C8F7"/>
    <w:rsid w:val="60F08723"/>
    <w:rsid w:val="6116B10A"/>
    <w:rsid w:val="6135BB79"/>
    <w:rsid w:val="615FC1E4"/>
    <w:rsid w:val="61899838"/>
    <w:rsid w:val="61961950"/>
    <w:rsid w:val="619719C7"/>
    <w:rsid w:val="61A034FC"/>
    <w:rsid w:val="61BAD300"/>
    <w:rsid w:val="61D21064"/>
    <w:rsid w:val="61D5DEFD"/>
    <w:rsid w:val="61DD2EAE"/>
    <w:rsid w:val="61E6DFBF"/>
    <w:rsid w:val="61F0F3C2"/>
    <w:rsid w:val="61F84D63"/>
    <w:rsid w:val="61FB3A10"/>
    <w:rsid w:val="621BFF81"/>
    <w:rsid w:val="623DED67"/>
    <w:rsid w:val="625EA423"/>
    <w:rsid w:val="6268DC80"/>
    <w:rsid w:val="626D9087"/>
    <w:rsid w:val="62854420"/>
    <w:rsid w:val="62942F78"/>
    <w:rsid w:val="629B160D"/>
    <w:rsid w:val="62B66305"/>
    <w:rsid w:val="62D19361"/>
    <w:rsid w:val="62D450BF"/>
    <w:rsid w:val="62E01BF8"/>
    <w:rsid w:val="62F6B36C"/>
    <w:rsid w:val="630AD513"/>
    <w:rsid w:val="631A3E70"/>
    <w:rsid w:val="632F970B"/>
    <w:rsid w:val="63513F0E"/>
    <w:rsid w:val="6370FCF7"/>
    <w:rsid w:val="637BCD30"/>
    <w:rsid w:val="63A1E082"/>
    <w:rsid w:val="63B46B4B"/>
    <w:rsid w:val="63C6D3A0"/>
    <w:rsid w:val="63D2ECF3"/>
    <w:rsid w:val="63E68CD9"/>
    <w:rsid w:val="6422FD00"/>
    <w:rsid w:val="64319AA5"/>
    <w:rsid w:val="6444B909"/>
    <w:rsid w:val="6444FE98"/>
    <w:rsid w:val="64843A29"/>
    <w:rsid w:val="648ADFD2"/>
    <w:rsid w:val="649104DE"/>
    <w:rsid w:val="6492F0DD"/>
    <w:rsid w:val="6495F24C"/>
    <w:rsid w:val="64A92E7A"/>
    <w:rsid w:val="64ED8EF6"/>
    <w:rsid w:val="64FB4CF2"/>
    <w:rsid w:val="65018B4F"/>
    <w:rsid w:val="650D0ABC"/>
    <w:rsid w:val="65618676"/>
    <w:rsid w:val="65686A32"/>
    <w:rsid w:val="6570B1D2"/>
    <w:rsid w:val="657ADDC8"/>
    <w:rsid w:val="65A5FD3B"/>
    <w:rsid w:val="65ABB14E"/>
    <w:rsid w:val="65B6B7D8"/>
    <w:rsid w:val="65BFCC4C"/>
    <w:rsid w:val="65EECD8F"/>
    <w:rsid w:val="66067AD1"/>
    <w:rsid w:val="6650A23F"/>
    <w:rsid w:val="665B736A"/>
    <w:rsid w:val="666673CA"/>
    <w:rsid w:val="66822AC2"/>
    <w:rsid w:val="6684F97F"/>
    <w:rsid w:val="6685198F"/>
    <w:rsid w:val="6691A723"/>
    <w:rsid w:val="66968FA3"/>
    <w:rsid w:val="6697ADCB"/>
    <w:rsid w:val="66A2210D"/>
    <w:rsid w:val="66BB502B"/>
    <w:rsid w:val="66BB648D"/>
    <w:rsid w:val="66BD7697"/>
    <w:rsid w:val="66BEC3A6"/>
    <w:rsid w:val="66D0B010"/>
    <w:rsid w:val="66D392D2"/>
    <w:rsid w:val="66E034A2"/>
    <w:rsid w:val="66E75196"/>
    <w:rsid w:val="66F44C5E"/>
    <w:rsid w:val="67004853"/>
    <w:rsid w:val="6719A107"/>
    <w:rsid w:val="67257216"/>
    <w:rsid w:val="672C6B08"/>
    <w:rsid w:val="672CD072"/>
    <w:rsid w:val="672FCB69"/>
    <w:rsid w:val="6733FDEE"/>
    <w:rsid w:val="6735EF03"/>
    <w:rsid w:val="674FA541"/>
    <w:rsid w:val="675E0B75"/>
    <w:rsid w:val="678307D9"/>
    <w:rsid w:val="678F8BED"/>
    <w:rsid w:val="67AE1AD6"/>
    <w:rsid w:val="67B01215"/>
    <w:rsid w:val="67D18CA3"/>
    <w:rsid w:val="67EAE8B1"/>
    <w:rsid w:val="67F0761B"/>
    <w:rsid w:val="67F4D054"/>
    <w:rsid w:val="67FB8D14"/>
    <w:rsid w:val="67FD255B"/>
    <w:rsid w:val="68463310"/>
    <w:rsid w:val="68466A4F"/>
    <w:rsid w:val="6851E9D0"/>
    <w:rsid w:val="688751C5"/>
    <w:rsid w:val="688F30FE"/>
    <w:rsid w:val="6893D09B"/>
    <w:rsid w:val="68DC0F7B"/>
    <w:rsid w:val="68DF3D24"/>
    <w:rsid w:val="68EA6887"/>
    <w:rsid w:val="68F2B7BE"/>
    <w:rsid w:val="6901CF77"/>
    <w:rsid w:val="690F1BD5"/>
    <w:rsid w:val="691E95F4"/>
    <w:rsid w:val="694A54EF"/>
    <w:rsid w:val="694DDB5C"/>
    <w:rsid w:val="697C796E"/>
    <w:rsid w:val="6980503D"/>
    <w:rsid w:val="6993FCCA"/>
    <w:rsid w:val="69948405"/>
    <w:rsid w:val="69A9DC1C"/>
    <w:rsid w:val="69AEB88E"/>
    <w:rsid w:val="69B2D622"/>
    <w:rsid w:val="69D81908"/>
    <w:rsid w:val="69DDACCB"/>
    <w:rsid w:val="69E2076D"/>
    <w:rsid w:val="69E3514A"/>
    <w:rsid w:val="6A1452E3"/>
    <w:rsid w:val="6A1B9190"/>
    <w:rsid w:val="6A284C24"/>
    <w:rsid w:val="6A3372D3"/>
    <w:rsid w:val="6A36D3A1"/>
    <w:rsid w:val="6A40651E"/>
    <w:rsid w:val="6A54B610"/>
    <w:rsid w:val="6A54F379"/>
    <w:rsid w:val="6A5DBFF5"/>
    <w:rsid w:val="6A5F5657"/>
    <w:rsid w:val="6A6BA948"/>
    <w:rsid w:val="6A776EC8"/>
    <w:rsid w:val="6A84715F"/>
    <w:rsid w:val="6A84C4FF"/>
    <w:rsid w:val="6A84E13B"/>
    <w:rsid w:val="6A84FB59"/>
    <w:rsid w:val="6A86C749"/>
    <w:rsid w:val="6A8AF9E5"/>
    <w:rsid w:val="6A9D22A5"/>
    <w:rsid w:val="6A9EC92B"/>
    <w:rsid w:val="6A9ED245"/>
    <w:rsid w:val="6AA75886"/>
    <w:rsid w:val="6AABB164"/>
    <w:rsid w:val="6AB3CAE8"/>
    <w:rsid w:val="6AE1EAF0"/>
    <w:rsid w:val="6AE62934"/>
    <w:rsid w:val="6B53A193"/>
    <w:rsid w:val="6B5EC7B3"/>
    <w:rsid w:val="6B659C74"/>
    <w:rsid w:val="6B98366D"/>
    <w:rsid w:val="6B98CF89"/>
    <w:rsid w:val="6B9E5DCA"/>
    <w:rsid w:val="6BA45B40"/>
    <w:rsid w:val="6BBEC360"/>
    <w:rsid w:val="6BCB8270"/>
    <w:rsid w:val="6BD1EC06"/>
    <w:rsid w:val="6BDAB32D"/>
    <w:rsid w:val="6BE17191"/>
    <w:rsid w:val="6BF4F7B7"/>
    <w:rsid w:val="6C19CBC8"/>
    <w:rsid w:val="6C1DF42E"/>
    <w:rsid w:val="6C20C64B"/>
    <w:rsid w:val="6C251EC5"/>
    <w:rsid w:val="6C369574"/>
    <w:rsid w:val="6C3ED2DB"/>
    <w:rsid w:val="6C557316"/>
    <w:rsid w:val="6C588D2B"/>
    <w:rsid w:val="6C707175"/>
    <w:rsid w:val="6C846B26"/>
    <w:rsid w:val="6C8F28D3"/>
    <w:rsid w:val="6CABD138"/>
    <w:rsid w:val="6CC52491"/>
    <w:rsid w:val="6CD14519"/>
    <w:rsid w:val="6CD8C014"/>
    <w:rsid w:val="6CDBB19E"/>
    <w:rsid w:val="6D06F6AC"/>
    <w:rsid w:val="6D13C071"/>
    <w:rsid w:val="6D16841B"/>
    <w:rsid w:val="6D473F20"/>
    <w:rsid w:val="6D4A6072"/>
    <w:rsid w:val="6D5C6935"/>
    <w:rsid w:val="6D632B0E"/>
    <w:rsid w:val="6D6ABFD1"/>
    <w:rsid w:val="6D86173D"/>
    <w:rsid w:val="6D8A1DDC"/>
    <w:rsid w:val="6D8DACF3"/>
    <w:rsid w:val="6DB75D9A"/>
    <w:rsid w:val="6DC93CDA"/>
    <w:rsid w:val="6DD3C8A3"/>
    <w:rsid w:val="6DEEC512"/>
    <w:rsid w:val="6E4E8C0B"/>
    <w:rsid w:val="6E53AB4F"/>
    <w:rsid w:val="6E58301C"/>
    <w:rsid w:val="6E833D43"/>
    <w:rsid w:val="6E83A422"/>
    <w:rsid w:val="6E94B37E"/>
    <w:rsid w:val="6EA89380"/>
    <w:rsid w:val="6EBA3AE7"/>
    <w:rsid w:val="6EC91103"/>
    <w:rsid w:val="6EEED758"/>
    <w:rsid w:val="6F150C4E"/>
    <w:rsid w:val="6F1EB824"/>
    <w:rsid w:val="6F33C0DA"/>
    <w:rsid w:val="6F3A5D60"/>
    <w:rsid w:val="6F42E9B6"/>
    <w:rsid w:val="6F4E0DEB"/>
    <w:rsid w:val="6F50264F"/>
    <w:rsid w:val="6F54C689"/>
    <w:rsid w:val="6F58FF5C"/>
    <w:rsid w:val="6F5D7A7C"/>
    <w:rsid w:val="6F69A9DB"/>
    <w:rsid w:val="6F7B40B8"/>
    <w:rsid w:val="6F7C9AFD"/>
    <w:rsid w:val="6F91FE1B"/>
    <w:rsid w:val="6F943589"/>
    <w:rsid w:val="6FB70BF9"/>
    <w:rsid w:val="6FB9BB4B"/>
    <w:rsid w:val="6FCFAF37"/>
    <w:rsid w:val="6FD41A85"/>
    <w:rsid w:val="6FD677FD"/>
    <w:rsid w:val="6FFA9DB4"/>
    <w:rsid w:val="6FFB71ED"/>
    <w:rsid w:val="6FFF3A32"/>
    <w:rsid w:val="700ABFDF"/>
    <w:rsid w:val="704B90C8"/>
    <w:rsid w:val="7057E145"/>
    <w:rsid w:val="70584EB5"/>
    <w:rsid w:val="706612C8"/>
    <w:rsid w:val="706C514C"/>
    <w:rsid w:val="70786CBE"/>
    <w:rsid w:val="707AE8C5"/>
    <w:rsid w:val="70837F65"/>
    <w:rsid w:val="70846F88"/>
    <w:rsid w:val="70874DBA"/>
    <w:rsid w:val="70ABF51F"/>
    <w:rsid w:val="70B5588A"/>
    <w:rsid w:val="70C40EB2"/>
    <w:rsid w:val="70C970FF"/>
    <w:rsid w:val="70D0DC4D"/>
    <w:rsid w:val="70D5ACCE"/>
    <w:rsid w:val="70E10FEA"/>
    <w:rsid w:val="70E31CAA"/>
    <w:rsid w:val="70E9CDBC"/>
    <w:rsid w:val="70F11E81"/>
    <w:rsid w:val="70FE795A"/>
    <w:rsid w:val="71103773"/>
    <w:rsid w:val="71122C26"/>
    <w:rsid w:val="7114F89F"/>
    <w:rsid w:val="712C7CF6"/>
    <w:rsid w:val="71374A2D"/>
    <w:rsid w:val="7149671B"/>
    <w:rsid w:val="7171F60D"/>
    <w:rsid w:val="71786981"/>
    <w:rsid w:val="71B09201"/>
    <w:rsid w:val="71C441D4"/>
    <w:rsid w:val="71D3674A"/>
    <w:rsid w:val="71D75A5D"/>
    <w:rsid w:val="71D82C64"/>
    <w:rsid w:val="71D8C52D"/>
    <w:rsid w:val="71DD19FA"/>
    <w:rsid w:val="71E57524"/>
    <w:rsid w:val="71ECF86E"/>
    <w:rsid w:val="71F2AA84"/>
    <w:rsid w:val="71F61A1E"/>
    <w:rsid w:val="722E252D"/>
    <w:rsid w:val="724DFF0A"/>
    <w:rsid w:val="7258ACB2"/>
    <w:rsid w:val="7259495A"/>
    <w:rsid w:val="725B5397"/>
    <w:rsid w:val="725CC51A"/>
    <w:rsid w:val="72611664"/>
    <w:rsid w:val="727252FE"/>
    <w:rsid w:val="7277259B"/>
    <w:rsid w:val="727853C2"/>
    <w:rsid w:val="72818304"/>
    <w:rsid w:val="7295207B"/>
    <w:rsid w:val="72A642CB"/>
    <w:rsid w:val="72ADE147"/>
    <w:rsid w:val="72C91D3C"/>
    <w:rsid w:val="72D5FC59"/>
    <w:rsid w:val="72E3A104"/>
    <w:rsid w:val="72E4B7CE"/>
    <w:rsid w:val="72E795ED"/>
    <w:rsid w:val="72FFAC18"/>
    <w:rsid w:val="7322B3EC"/>
    <w:rsid w:val="7323FF6A"/>
    <w:rsid w:val="732C4AC5"/>
    <w:rsid w:val="733FB0AB"/>
    <w:rsid w:val="7340294E"/>
    <w:rsid w:val="7348BFDA"/>
    <w:rsid w:val="734B2290"/>
    <w:rsid w:val="7350E991"/>
    <w:rsid w:val="736AB4F4"/>
    <w:rsid w:val="7372EE98"/>
    <w:rsid w:val="737615C7"/>
    <w:rsid w:val="737DFCA8"/>
    <w:rsid w:val="737E3E09"/>
    <w:rsid w:val="738F7DEA"/>
    <w:rsid w:val="73A13393"/>
    <w:rsid w:val="73A1E6D6"/>
    <w:rsid w:val="73C4E246"/>
    <w:rsid w:val="73D25462"/>
    <w:rsid w:val="73DD48C0"/>
    <w:rsid w:val="73DF6D1E"/>
    <w:rsid w:val="73FD1A22"/>
    <w:rsid w:val="74201083"/>
    <w:rsid w:val="74210DCC"/>
    <w:rsid w:val="742195BC"/>
    <w:rsid w:val="742DA874"/>
    <w:rsid w:val="7445D1D2"/>
    <w:rsid w:val="74576F4B"/>
    <w:rsid w:val="747AEDD4"/>
    <w:rsid w:val="74826085"/>
    <w:rsid w:val="748D0C00"/>
    <w:rsid w:val="7499978F"/>
    <w:rsid w:val="74B3D4CC"/>
    <w:rsid w:val="74D05648"/>
    <w:rsid w:val="74D76576"/>
    <w:rsid w:val="74EA4179"/>
    <w:rsid w:val="74EAF2B8"/>
    <w:rsid w:val="74F205DE"/>
    <w:rsid w:val="75009743"/>
    <w:rsid w:val="750C30EE"/>
    <w:rsid w:val="75152124"/>
    <w:rsid w:val="7518A88D"/>
    <w:rsid w:val="751A8E46"/>
    <w:rsid w:val="75231063"/>
    <w:rsid w:val="752B70E6"/>
    <w:rsid w:val="753024D4"/>
    <w:rsid w:val="75379501"/>
    <w:rsid w:val="75427DA5"/>
    <w:rsid w:val="75448FF5"/>
    <w:rsid w:val="7557790A"/>
    <w:rsid w:val="7569CB48"/>
    <w:rsid w:val="756C754F"/>
    <w:rsid w:val="759439B5"/>
    <w:rsid w:val="75B1209F"/>
    <w:rsid w:val="75C10109"/>
    <w:rsid w:val="75CC9673"/>
    <w:rsid w:val="75D8C762"/>
    <w:rsid w:val="75E86A0F"/>
    <w:rsid w:val="761069CE"/>
    <w:rsid w:val="763FD170"/>
    <w:rsid w:val="767BAC3F"/>
    <w:rsid w:val="768D22B1"/>
    <w:rsid w:val="76967822"/>
    <w:rsid w:val="76AC7440"/>
    <w:rsid w:val="76B3FC52"/>
    <w:rsid w:val="76B8FCBD"/>
    <w:rsid w:val="76BE5C48"/>
    <w:rsid w:val="76D37780"/>
    <w:rsid w:val="76D8FBAF"/>
    <w:rsid w:val="76E68734"/>
    <w:rsid w:val="76F622F0"/>
    <w:rsid w:val="77094C99"/>
    <w:rsid w:val="772E1386"/>
    <w:rsid w:val="77375BBB"/>
    <w:rsid w:val="773A0F3C"/>
    <w:rsid w:val="7750D774"/>
    <w:rsid w:val="775F1B4C"/>
    <w:rsid w:val="777BA2D0"/>
    <w:rsid w:val="77971CCE"/>
    <w:rsid w:val="77A99DA1"/>
    <w:rsid w:val="77AEC06C"/>
    <w:rsid w:val="77D06FEC"/>
    <w:rsid w:val="77F10ABB"/>
    <w:rsid w:val="77F1BB29"/>
    <w:rsid w:val="77F2A601"/>
    <w:rsid w:val="77FF8F67"/>
    <w:rsid w:val="78265546"/>
    <w:rsid w:val="785EBEC8"/>
    <w:rsid w:val="785F1BC4"/>
    <w:rsid w:val="786716F8"/>
    <w:rsid w:val="78675142"/>
    <w:rsid w:val="787250A7"/>
    <w:rsid w:val="7883C3BA"/>
    <w:rsid w:val="78990DFF"/>
    <w:rsid w:val="78A5FAE4"/>
    <w:rsid w:val="78D7308C"/>
    <w:rsid w:val="78E79A7A"/>
    <w:rsid w:val="78EE4366"/>
    <w:rsid w:val="79060B45"/>
    <w:rsid w:val="79186EB1"/>
    <w:rsid w:val="7924E56B"/>
    <w:rsid w:val="793B1197"/>
    <w:rsid w:val="793EDF4E"/>
    <w:rsid w:val="7944CB08"/>
    <w:rsid w:val="795C737C"/>
    <w:rsid w:val="796B74F7"/>
    <w:rsid w:val="796EFE06"/>
    <w:rsid w:val="79736256"/>
    <w:rsid w:val="797C51E7"/>
    <w:rsid w:val="799C7CD5"/>
    <w:rsid w:val="79A8B903"/>
    <w:rsid w:val="79AF5308"/>
    <w:rsid w:val="79B0FC65"/>
    <w:rsid w:val="79B662E2"/>
    <w:rsid w:val="79C06E8C"/>
    <w:rsid w:val="79D0575B"/>
    <w:rsid w:val="79F7BE5C"/>
    <w:rsid w:val="7A0837CB"/>
    <w:rsid w:val="7A09CBA3"/>
    <w:rsid w:val="7A2B1AE0"/>
    <w:rsid w:val="7A30F19A"/>
    <w:rsid w:val="7A3AF0C6"/>
    <w:rsid w:val="7A7BDDC3"/>
    <w:rsid w:val="7AA029C2"/>
    <w:rsid w:val="7AA07B96"/>
    <w:rsid w:val="7AA8482D"/>
    <w:rsid w:val="7AA9A2AA"/>
    <w:rsid w:val="7ABFA5C2"/>
    <w:rsid w:val="7AD65074"/>
    <w:rsid w:val="7ADD0BF7"/>
    <w:rsid w:val="7AF06780"/>
    <w:rsid w:val="7AF09AB3"/>
    <w:rsid w:val="7AFA5C30"/>
    <w:rsid w:val="7B07E085"/>
    <w:rsid w:val="7B0C18F0"/>
    <w:rsid w:val="7B10A340"/>
    <w:rsid w:val="7B4D2EA2"/>
    <w:rsid w:val="7B610FDD"/>
    <w:rsid w:val="7B74650C"/>
    <w:rsid w:val="7B78AA82"/>
    <w:rsid w:val="7B8CA901"/>
    <w:rsid w:val="7BA9A69B"/>
    <w:rsid w:val="7BCB8C8D"/>
    <w:rsid w:val="7BCED39C"/>
    <w:rsid w:val="7BF7AD8B"/>
    <w:rsid w:val="7C00CBF0"/>
    <w:rsid w:val="7C0BF0E5"/>
    <w:rsid w:val="7C11DA9A"/>
    <w:rsid w:val="7C206A4B"/>
    <w:rsid w:val="7C251A6A"/>
    <w:rsid w:val="7C326AEB"/>
    <w:rsid w:val="7C444661"/>
    <w:rsid w:val="7C634703"/>
    <w:rsid w:val="7C645852"/>
    <w:rsid w:val="7C6DA3E7"/>
    <w:rsid w:val="7C731694"/>
    <w:rsid w:val="7C80CD39"/>
    <w:rsid w:val="7C8F85CF"/>
    <w:rsid w:val="7CA2EFB2"/>
    <w:rsid w:val="7CA40FD4"/>
    <w:rsid w:val="7CF70F86"/>
    <w:rsid w:val="7CFF3DB0"/>
    <w:rsid w:val="7D1D6FB6"/>
    <w:rsid w:val="7D2B8154"/>
    <w:rsid w:val="7D2D0250"/>
    <w:rsid w:val="7D2E55AD"/>
    <w:rsid w:val="7D5AF1DB"/>
    <w:rsid w:val="7D6F5974"/>
    <w:rsid w:val="7D7C88F1"/>
    <w:rsid w:val="7D80C4BF"/>
    <w:rsid w:val="7D939212"/>
    <w:rsid w:val="7D94CD8A"/>
    <w:rsid w:val="7DB4E06A"/>
    <w:rsid w:val="7DC89F99"/>
    <w:rsid w:val="7DD132D6"/>
    <w:rsid w:val="7DE341DF"/>
    <w:rsid w:val="7DE3ABEF"/>
    <w:rsid w:val="7DE6B312"/>
    <w:rsid w:val="7DF3D2C6"/>
    <w:rsid w:val="7E03CFA6"/>
    <w:rsid w:val="7E1AEF3F"/>
    <w:rsid w:val="7E1C0B51"/>
    <w:rsid w:val="7E256182"/>
    <w:rsid w:val="7E2B5134"/>
    <w:rsid w:val="7E3EA7EA"/>
    <w:rsid w:val="7E62387B"/>
    <w:rsid w:val="7E7ECD04"/>
    <w:rsid w:val="7E9D817A"/>
    <w:rsid w:val="7E9F068A"/>
    <w:rsid w:val="7EA976BD"/>
    <w:rsid w:val="7EB98C20"/>
    <w:rsid w:val="7EBF6709"/>
    <w:rsid w:val="7EC267C9"/>
    <w:rsid w:val="7ED1EE2C"/>
    <w:rsid w:val="7EE4F970"/>
    <w:rsid w:val="7F1BFD76"/>
    <w:rsid w:val="7F475F7B"/>
    <w:rsid w:val="7F4F0DE1"/>
    <w:rsid w:val="7F538B9D"/>
    <w:rsid w:val="7F720F95"/>
    <w:rsid w:val="7F74DF5B"/>
    <w:rsid w:val="7F81D5A1"/>
    <w:rsid w:val="7FA03F85"/>
    <w:rsid w:val="7FA16E8E"/>
    <w:rsid w:val="7FAF4A93"/>
    <w:rsid w:val="7FBB6BB0"/>
    <w:rsid w:val="7FE5D877"/>
    <w:rsid w:val="7FE87EDF"/>
    <w:rsid w:val="7FEF1B3E"/>
    <w:rsid w:val="7FFC75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D197C"/>
  <w15:docId w15:val="{B1234C65-5A67-4E4B-BBC8-80599B1FB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bidi="en-US"/>
    </w:rPr>
  </w:style>
  <w:style w:type="paragraph" w:styleId="Heading1">
    <w:name w:val="heading 1"/>
    <w:basedOn w:val="Normal"/>
    <w:link w:val="Heading1Char"/>
    <w:uiPriority w:val="9"/>
    <w:qFormat/>
    <w:pPr>
      <w:spacing w:before="15"/>
      <w:ind w:left="2945"/>
      <w:jc w:val="center"/>
      <w:outlineLvl w:val="0"/>
    </w:pPr>
    <w:rPr>
      <w:b/>
      <w:bCs/>
      <w:sz w:val="28"/>
      <w:szCs w:val="28"/>
    </w:rPr>
  </w:style>
  <w:style w:type="paragraph" w:styleId="Heading2">
    <w:name w:val="heading 2"/>
    <w:basedOn w:val="Normal"/>
    <w:link w:val="Heading2Char"/>
    <w:uiPriority w:val="9"/>
    <w:unhideWhenUsed/>
    <w:qFormat/>
    <w:pPr>
      <w:spacing w:before="33"/>
      <w:ind w:left="858"/>
      <w:outlineLvl w:val="1"/>
    </w:pPr>
    <w:rPr>
      <w:b/>
      <w:bCs/>
      <w:sz w:val="24"/>
      <w:szCs w:val="24"/>
    </w:rPr>
  </w:style>
  <w:style w:type="paragraph" w:styleId="Heading3">
    <w:name w:val="heading 3"/>
    <w:basedOn w:val="Normal"/>
    <w:uiPriority w:val="9"/>
    <w:unhideWhenUsed/>
    <w:qFormat/>
    <w:pPr>
      <w:ind w:left="858"/>
      <w:outlineLvl w:val="2"/>
    </w:pPr>
    <w:rPr>
      <w:b/>
      <w:bCs/>
    </w:rPr>
  </w:style>
  <w:style w:type="paragraph" w:styleId="Heading4">
    <w:name w:val="heading 4"/>
    <w:basedOn w:val="Normal"/>
    <w:next w:val="Normal"/>
    <w:link w:val="Heading4Char"/>
    <w:uiPriority w:val="9"/>
    <w:unhideWhenUsed/>
    <w:qFormat/>
    <w:rsid w:val="000C445D"/>
    <w:pPr>
      <w:keepNext/>
      <w:keepLines/>
      <w:widowControl/>
      <w:autoSpaceDE/>
      <w:autoSpaceDN/>
      <w:spacing w:before="40"/>
      <w:outlineLvl w:val="3"/>
    </w:pPr>
    <w:rPr>
      <w:rFonts w:asciiTheme="majorHAnsi" w:eastAsiaTheme="majorEastAsia" w:hAnsiTheme="majorHAnsi" w:cstheme="majorBidi"/>
      <w:i/>
      <w:iCs/>
      <w:color w:val="365F91" w:themeColor="accent1" w:themeShade="BF"/>
      <w:sz w:val="20"/>
      <w:szCs w:val="20"/>
      <w:lang w:eastAsia="en-GB" w:bidi="ar-SA"/>
    </w:rPr>
  </w:style>
  <w:style w:type="paragraph" w:styleId="Heading5">
    <w:name w:val="heading 5"/>
    <w:basedOn w:val="Normal"/>
    <w:next w:val="Normal"/>
    <w:link w:val="Heading5Char"/>
    <w:uiPriority w:val="9"/>
    <w:unhideWhenUsed/>
    <w:qFormat/>
    <w:rsid w:val="00C5548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link w:val="ListParagraphChar"/>
    <w:uiPriority w:val="34"/>
    <w:qFormat/>
    <w:pPr>
      <w:ind w:left="157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F7FF6"/>
    <w:pPr>
      <w:tabs>
        <w:tab w:val="center" w:pos="4513"/>
        <w:tab w:val="right" w:pos="9026"/>
      </w:tabs>
    </w:pPr>
  </w:style>
  <w:style w:type="character" w:customStyle="1" w:styleId="HeaderChar">
    <w:name w:val="Header Char"/>
    <w:basedOn w:val="DefaultParagraphFont"/>
    <w:link w:val="Header"/>
    <w:uiPriority w:val="99"/>
    <w:rsid w:val="008F7FF6"/>
    <w:rPr>
      <w:rFonts w:ascii="Calibri" w:eastAsia="Calibri" w:hAnsi="Calibri" w:cs="Calibri"/>
      <w:lang w:bidi="en-US"/>
    </w:rPr>
  </w:style>
  <w:style w:type="paragraph" w:styleId="Footer">
    <w:name w:val="footer"/>
    <w:basedOn w:val="Normal"/>
    <w:link w:val="FooterChar"/>
    <w:uiPriority w:val="99"/>
    <w:unhideWhenUsed/>
    <w:rsid w:val="008F7FF6"/>
    <w:pPr>
      <w:tabs>
        <w:tab w:val="center" w:pos="4513"/>
        <w:tab w:val="right" w:pos="9026"/>
      </w:tabs>
    </w:pPr>
  </w:style>
  <w:style w:type="character" w:customStyle="1" w:styleId="FooterChar">
    <w:name w:val="Footer Char"/>
    <w:basedOn w:val="DefaultParagraphFont"/>
    <w:link w:val="Footer"/>
    <w:uiPriority w:val="99"/>
    <w:rsid w:val="008F7FF6"/>
    <w:rPr>
      <w:rFonts w:ascii="Calibri" w:eastAsia="Calibri" w:hAnsi="Calibri" w:cs="Calibri"/>
      <w:lang w:bidi="en-US"/>
    </w:rPr>
  </w:style>
  <w:style w:type="character" w:customStyle="1" w:styleId="ListParagraphChar">
    <w:name w:val="List Paragraph Char"/>
    <w:basedOn w:val="DefaultParagraphFont"/>
    <w:link w:val="ListParagraph"/>
    <w:uiPriority w:val="34"/>
    <w:locked/>
    <w:rsid w:val="00E16BD1"/>
    <w:rPr>
      <w:rFonts w:ascii="Calibri" w:eastAsia="Calibri" w:hAnsi="Calibri" w:cs="Calibri"/>
      <w:lang w:bidi="en-US"/>
    </w:rPr>
  </w:style>
  <w:style w:type="paragraph" w:styleId="NoSpacing">
    <w:name w:val="No Spacing"/>
    <w:uiPriority w:val="1"/>
    <w:qFormat/>
    <w:rsid w:val="00D330C6"/>
    <w:pPr>
      <w:widowControl/>
      <w:autoSpaceDE/>
      <w:autoSpaceDN/>
    </w:pPr>
    <w:rPr>
      <w:lang w:val="en-GB"/>
    </w:rPr>
  </w:style>
  <w:style w:type="paragraph" w:styleId="NormalWeb">
    <w:name w:val="Normal (Web)"/>
    <w:basedOn w:val="Normal"/>
    <w:uiPriority w:val="99"/>
    <w:unhideWhenUsed/>
    <w:rsid w:val="00D330C6"/>
    <w:rPr>
      <w:rFonts w:ascii="Times New Roman" w:hAnsi="Times New Roman" w:cs="Times New Roman"/>
      <w:sz w:val="24"/>
      <w:szCs w:val="24"/>
    </w:rPr>
  </w:style>
  <w:style w:type="character" w:styleId="Hyperlink">
    <w:name w:val="Hyperlink"/>
    <w:basedOn w:val="DefaultParagraphFont"/>
    <w:uiPriority w:val="99"/>
    <w:unhideWhenUsed/>
    <w:rsid w:val="00D330C6"/>
    <w:rPr>
      <w:color w:val="0000FF" w:themeColor="hyperlink"/>
      <w:u w:val="single"/>
    </w:rPr>
  </w:style>
  <w:style w:type="character" w:styleId="UnresolvedMention">
    <w:name w:val="Unresolved Mention"/>
    <w:basedOn w:val="DefaultParagraphFont"/>
    <w:uiPriority w:val="99"/>
    <w:semiHidden/>
    <w:unhideWhenUsed/>
    <w:rsid w:val="00D330C6"/>
    <w:rPr>
      <w:color w:val="605E5C"/>
      <w:shd w:val="clear" w:color="auto" w:fill="E1DFDD"/>
    </w:rPr>
  </w:style>
  <w:style w:type="character" w:styleId="Strong">
    <w:name w:val="Strong"/>
    <w:basedOn w:val="DefaultParagraphFont"/>
    <w:uiPriority w:val="22"/>
    <w:qFormat/>
    <w:rsid w:val="00790E6E"/>
    <w:rPr>
      <w:b/>
      <w:bCs/>
    </w:rPr>
  </w:style>
  <w:style w:type="character" w:styleId="Emphasis">
    <w:name w:val="Emphasis"/>
    <w:basedOn w:val="DefaultParagraphFont"/>
    <w:uiPriority w:val="20"/>
    <w:qFormat/>
    <w:rsid w:val="00790E6E"/>
    <w:rPr>
      <w:i/>
      <w:iCs/>
    </w:rPr>
  </w:style>
  <w:style w:type="character" w:styleId="FollowedHyperlink">
    <w:name w:val="FollowedHyperlink"/>
    <w:basedOn w:val="DefaultParagraphFont"/>
    <w:uiPriority w:val="99"/>
    <w:semiHidden/>
    <w:unhideWhenUsed/>
    <w:rsid w:val="001D6A79"/>
    <w:rPr>
      <w:color w:val="800080" w:themeColor="followedHyperlink"/>
      <w:u w:val="single"/>
    </w:rPr>
  </w:style>
  <w:style w:type="table" w:styleId="TableGrid">
    <w:name w:val="Table Grid"/>
    <w:basedOn w:val="TableNormal"/>
    <w:uiPriority w:val="39"/>
    <w:rsid w:val="006E23C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38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829"/>
    <w:rPr>
      <w:rFonts w:ascii="Segoe UI" w:eastAsia="Calibri" w:hAnsi="Segoe UI" w:cs="Segoe UI"/>
      <w:sz w:val="18"/>
      <w:szCs w:val="18"/>
      <w:lang w:val="en-GB" w:bidi="en-US"/>
    </w:rPr>
  </w:style>
  <w:style w:type="table" w:customStyle="1" w:styleId="TableGrid1">
    <w:name w:val="Table Grid1"/>
    <w:basedOn w:val="TableNormal"/>
    <w:next w:val="TableGrid"/>
    <w:uiPriority w:val="39"/>
    <w:rsid w:val="005E3A92"/>
    <w:pPr>
      <w:widowControl/>
      <w:autoSpaceDE/>
      <w:autoSpaceDN/>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03651"/>
  </w:style>
  <w:style w:type="character" w:customStyle="1" w:styleId="eop">
    <w:name w:val="eop"/>
    <w:basedOn w:val="DefaultParagraphFont"/>
    <w:rsid w:val="00103651"/>
  </w:style>
  <w:style w:type="paragraph" w:customStyle="1" w:styleId="paragraph">
    <w:name w:val="paragraph"/>
    <w:basedOn w:val="Normal"/>
    <w:rsid w:val="00540789"/>
    <w:pPr>
      <w:widowControl/>
      <w:autoSpaceDE/>
      <w:autoSpaceDN/>
      <w:spacing w:before="100" w:beforeAutospacing="1" w:after="100" w:afterAutospacing="1"/>
    </w:pPr>
    <w:rPr>
      <w:rFonts w:ascii="Times New Roman" w:eastAsia="Times New Roman" w:hAnsi="Times New Roman" w:cs="Times New Roman"/>
      <w:sz w:val="24"/>
      <w:szCs w:val="24"/>
      <w:lang w:eastAsia="en-GB" w:bidi="ar-SA"/>
    </w:rPr>
  </w:style>
  <w:style w:type="character" w:customStyle="1" w:styleId="scxw195990408">
    <w:name w:val="scxw195990408"/>
    <w:basedOn w:val="DefaultParagraphFont"/>
    <w:rsid w:val="00540789"/>
  </w:style>
  <w:style w:type="character" w:customStyle="1" w:styleId="Heading4Char">
    <w:name w:val="Heading 4 Char"/>
    <w:basedOn w:val="DefaultParagraphFont"/>
    <w:link w:val="Heading4"/>
    <w:uiPriority w:val="9"/>
    <w:rsid w:val="000C445D"/>
    <w:rPr>
      <w:rFonts w:asciiTheme="majorHAnsi" w:eastAsiaTheme="majorEastAsia" w:hAnsiTheme="majorHAnsi" w:cstheme="majorBidi"/>
      <w:i/>
      <w:iCs/>
      <w:color w:val="365F91" w:themeColor="accent1" w:themeShade="BF"/>
      <w:sz w:val="20"/>
      <w:szCs w:val="20"/>
      <w:lang w:val="en-GB" w:eastAsia="en-GB"/>
    </w:rPr>
  </w:style>
  <w:style w:type="numbering" w:customStyle="1" w:styleId="ImportedStyle2">
    <w:name w:val="Imported Style 2"/>
    <w:rsid w:val="00F436CB"/>
    <w:pPr>
      <w:numPr>
        <w:numId w:val="27"/>
      </w:numPr>
    </w:pPr>
  </w:style>
  <w:style w:type="character" w:styleId="CommentReference">
    <w:name w:val="annotation reference"/>
    <w:basedOn w:val="DefaultParagraphFont"/>
    <w:uiPriority w:val="99"/>
    <w:semiHidden/>
    <w:unhideWhenUsed/>
    <w:rsid w:val="000C445D"/>
    <w:rPr>
      <w:sz w:val="16"/>
      <w:szCs w:val="16"/>
    </w:rPr>
  </w:style>
  <w:style w:type="paragraph" w:styleId="CommentText">
    <w:name w:val="annotation text"/>
    <w:basedOn w:val="Normal"/>
    <w:link w:val="CommentTextChar"/>
    <w:uiPriority w:val="99"/>
    <w:semiHidden/>
    <w:unhideWhenUsed/>
    <w:rsid w:val="000C445D"/>
    <w:pPr>
      <w:widowControl/>
      <w:autoSpaceDE/>
      <w:autoSpaceDN/>
    </w:pPr>
    <w:rPr>
      <w:rFonts w:ascii="Verdana" w:eastAsia="Times New Roman" w:hAnsi="Verdana" w:cs="Times New Roman"/>
      <w:sz w:val="20"/>
      <w:szCs w:val="20"/>
      <w:lang w:eastAsia="en-GB" w:bidi="ar-SA"/>
    </w:rPr>
  </w:style>
  <w:style w:type="character" w:customStyle="1" w:styleId="CommentTextChar">
    <w:name w:val="Comment Text Char"/>
    <w:basedOn w:val="DefaultParagraphFont"/>
    <w:link w:val="CommentText"/>
    <w:uiPriority w:val="99"/>
    <w:semiHidden/>
    <w:rsid w:val="000C445D"/>
    <w:rPr>
      <w:rFonts w:ascii="Verdana" w:eastAsia="Times New Roman" w:hAnsi="Verdana"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0C445D"/>
    <w:rPr>
      <w:b/>
      <w:bCs/>
    </w:rPr>
  </w:style>
  <w:style w:type="character" w:customStyle="1" w:styleId="CommentSubjectChar">
    <w:name w:val="Comment Subject Char"/>
    <w:basedOn w:val="CommentTextChar"/>
    <w:link w:val="CommentSubject"/>
    <w:uiPriority w:val="99"/>
    <w:semiHidden/>
    <w:rsid w:val="000C445D"/>
    <w:rPr>
      <w:rFonts w:ascii="Verdana" w:eastAsia="Times New Roman" w:hAnsi="Verdana" w:cs="Times New Roman"/>
      <w:b/>
      <w:bCs/>
      <w:sz w:val="20"/>
      <w:szCs w:val="20"/>
      <w:lang w:val="en-GB" w:eastAsia="en-GB"/>
    </w:rPr>
  </w:style>
  <w:style w:type="character" w:customStyle="1" w:styleId="Heading2Char">
    <w:name w:val="Heading 2 Char"/>
    <w:basedOn w:val="DefaultParagraphFont"/>
    <w:link w:val="Heading2"/>
    <w:uiPriority w:val="9"/>
    <w:rsid w:val="000C445D"/>
    <w:rPr>
      <w:rFonts w:ascii="Calibri" w:eastAsia="Calibri" w:hAnsi="Calibri" w:cs="Calibri"/>
      <w:b/>
      <w:bCs/>
      <w:sz w:val="24"/>
      <w:szCs w:val="24"/>
      <w:lang w:val="en-GB" w:bidi="en-US"/>
    </w:rPr>
  </w:style>
  <w:style w:type="character" w:customStyle="1" w:styleId="Heading1Char">
    <w:name w:val="Heading 1 Char"/>
    <w:basedOn w:val="DefaultParagraphFont"/>
    <w:link w:val="Heading1"/>
    <w:uiPriority w:val="9"/>
    <w:rsid w:val="000C445D"/>
    <w:rPr>
      <w:rFonts w:ascii="Calibri" w:eastAsia="Calibri" w:hAnsi="Calibri" w:cs="Calibri"/>
      <w:b/>
      <w:bCs/>
      <w:sz w:val="28"/>
      <w:szCs w:val="28"/>
      <w:lang w:val="en-GB" w:bidi="en-US"/>
    </w:rPr>
  </w:style>
  <w:style w:type="character" w:customStyle="1" w:styleId="markqzm8tievw">
    <w:name w:val="markqzm8tievw"/>
    <w:basedOn w:val="DefaultParagraphFont"/>
    <w:rsid w:val="00C55481"/>
  </w:style>
  <w:style w:type="character" w:customStyle="1" w:styleId="markw3t9ynfv0">
    <w:name w:val="markw3t9ynfv0"/>
    <w:basedOn w:val="DefaultParagraphFont"/>
    <w:rsid w:val="00C55481"/>
  </w:style>
  <w:style w:type="character" w:customStyle="1" w:styleId="Heading5Char">
    <w:name w:val="Heading 5 Char"/>
    <w:basedOn w:val="DefaultParagraphFont"/>
    <w:link w:val="Heading5"/>
    <w:uiPriority w:val="9"/>
    <w:rsid w:val="00C55481"/>
    <w:rPr>
      <w:rFonts w:asciiTheme="majorHAnsi" w:eastAsiaTheme="majorEastAsia" w:hAnsiTheme="majorHAnsi" w:cstheme="majorBidi"/>
      <w:color w:val="365F91" w:themeColor="accent1" w:themeShade="BF"/>
      <w:lang w:val="en-GB" w:bidi="en-US"/>
    </w:rPr>
  </w:style>
  <w:style w:type="character" w:styleId="FootnoteReference">
    <w:name w:val="footnote reference"/>
    <w:basedOn w:val="DefaultParagraphFont"/>
    <w:uiPriority w:val="99"/>
    <w:semiHidden/>
    <w:unhideWhenUsed/>
    <w:rsid w:val="005261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17293">
      <w:bodyDiv w:val="1"/>
      <w:marLeft w:val="0"/>
      <w:marRight w:val="0"/>
      <w:marTop w:val="0"/>
      <w:marBottom w:val="0"/>
      <w:divBdr>
        <w:top w:val="none" w:sz="0" w:space="0" w:color="auto"/>
        <w:left w:val="none" w:sz="0" w:space="0" w:color="auto"/>
        <w:bottom w:val="none" w:sz="0" w:space="0" w:color="auto"/>
        <w:right w:val="none" w:sz="0" w:space="0" w:color="auto"/>
      </w:divBdr>
    </w:div>
    <w:div w:id="342364031">
      <w:bodyDiv w:val="1"/>
      <w:marLeft w:val="0"/>
      <w:marRight w:val="0"/>
      <w:marTop w:val="0"/>
      <w:marBottom w:val="0"/>
      <w:divBdr>
        <w:top w:val="none" w:sz="0" w:space="0" w:color="auto"/>
        <w:left w:val="none" w:sz="0" w:space="0" w:color="auto"/>
        <w:bottom w:val="none" w:sz="0" w:space="0" w:color="auto"/>
        <w:right w:val="none" w:sz="0" w:space="0" w:color="auto"/>
      </w:divBdr>
    </w:div>
    <w:div w:id="363138547">
      <w:bodyDiv w:val="1"/>
      <w:marLeft w:val="0"/>
      <w:marRight w:val="0"/>
      <w:marTop w:val="0"/>
      <w:marBottom w:val="0"/>
      <w:divBdr>
        <w:top w:val="none" w:sz="0" w:space="0" w:color="auto"/>
        <w:left w:val="none" w:sz="0" w:space="0" w:color="auto"/>
        <w:bottom w:val="none" w:sz="0" w:space="0" w:color="auto"/>
        <w:right w:val="none" w:sz="0" w:space="0" w:color="auto"/>
      </w:divBdr>
    </w:div>
    <w:div w:id="605117422">
      <w:bodyDiv w:val="1"/>
      <w:marLeft w:val="0"/>
      <w:marRight w:val="0"/>
      <w:marTop w:val="0"/>
      <w:marBottom w:val="0"/>
      <w:divBdr>
        <w:top w:val="none" w:sz="0" w:space="0" w:color="auto"/>
        <w:left w:val="none" w:sz="0" w:space="0" w:color="auto"/>
        <w:bottom w:val="none" w:sz="0" w:space="0" w:color="auto"/>
        <w:right w:val="none" w:sz="0" w:space="0" w:color="auto"/>
      </w:divBdr>
    </w:div>
    <w:div w:id="1060666808">
      <w:bodyDiv w:val="1"/>
      <w:marLeft w:val="0"/>
      <w:marRight w:val="0"/>
      <w:marTop w:val="0"/>
      <w:marBottom w:val="0"/>
      <w:divBdr>
        <w:top w:val="none" w:sz="0" w:space="0" w:color="auto"/>
        <w:left w:val="none" w:sz="0" w:space="0" w:color="auto"/>
        <w:bottom w:val="none" w:sz="0" w:space="0" w:color="auto"/>
        <w:right w:val="none" w:sz="0" w:space="0" w:color="auto"/>
      </w:divBdr>
    </w:div>
    <w:div w:id="1446266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nhsbsa.nhs.uk/sites/default/files/2020-06/Drug%20Tariff%20Part%20VIA%20-%20contribution%20payment%20for%20PV%20shieldv2.pdf" TargetMode="External"/><Relationship Id="rId26" Type="http://schemas.openxmlformats.org/officeDocument/2006/relationships/image" Target="media/image9.png"/><Relationship Id="rId21" Type="http://schemas.openxmlformats.org/officeDocument/2006/relationships/image" Target="media/image5.jpg"/><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nhsbsa.nhs.uk/pharmacies-gp-practices-and-appliance-contractors/dispensing-contractors-information/manage-your" TargetMode="Externa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www.nhsbsa.nhs.uk/determination-uplift-advance-payment-between-1-april-2020-and-1-july-2020"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nhsbsa.nhs.uk/pharmacies-gp-practices-and-appliance-contractors/dispensing-contractors-information/manage-your"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nhsbsa.nhs.uk/sites/default/files/2020-06/Drug%20Tariff%20Part%20VIA%20-%20contribution%20payment%20for%20PV%20shieldv2.pdf" TargetMode="External"/><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footnotes" Target="footnote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https://psncorg.sharepoint.com/teams/DispensingandSupply/Shared%20Documents/Active%20Topics/Price%20Concessions/Concession%20Summary/Concession%20summary%202017%20-%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sncorg.sharepoint.com/teams/DispensingandSupply/Shared%20Documents/Active%20Topics/Price%20Concessions/Concession%20Summary/Concession%20summary%202017%20-%2020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Number of</a:t>
            </a:r>
            <a:r>
              <a:rPr lang="en-US" sz="1000" baseline="0"/>
              <a:t> concessions agreed, imposed or not granted (Nov 17 - Jun 20)</a:t>
            </a:r>
            <a:endParaRPr lang="en-US" sz="1000"/>
          </a:p>
        </c:rich>
      </c:tx>
      <c:layout>
        <c:manualLayout>
          <c:xMode val="edge"/>
          <c:yMode val="edge"/>
          <c:x val="0.17687625076114327"/>
          <c:y val="2.487105763823740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Graph!$A$2</c:f>
              <c:strCache>
                <c:ptCount val="1"/>
                <c:pt idx="0">
                  <c:v>DHSC &amp; PSNC Agreed</c:v>
                </c:pt>
              </c:strCache>
            </c:strRef>
          </c:tx>
          <c:spPr>
            <a:solidFill>
              <a:srgbClr val="65922E"/>
            </a:solidFill>
            <a:ln>
              <a:noFill/>
            </a:ln>
            <a:effectLst/>
          </c:spPr>
          <c:invertIfNegative val="0"/>
          <c:cat>
            <c:numRef>
              <c:f>Graph!$B$1:$AH$1</c:f>
              <c:numCache>
                <c:formatCode>mmm\-yy</c:formatCode>
                <c:ptCount val="33"/>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pt idx="28">
                  <c:v>43891</c:v>
                </c:pt>
                <c:pt idx="29">
                  <c:v>43922</c:v>
                </c:pt>
                <c:pt idx="30">
                  <c:v>43952</c:v>
                </c:pt>
                <c:pt idx="31">
                  <c:v>43983</c:v>
                </c:pt>
                <c:pt idx="32">
                  <c:v>44013</c:v>
                </c:pt>
              </c:numCache>
            </c:numRef>
          </c:cat>
          <c:val>
            <c:numRef>
              <c:f>Graph!$B$2:$AH$2</c:f>
              <c:numCache>
                <c:formatCode>General</c:formatCode>
                <c:ptCount val="33"/>
                <c:pt idx="0">
                  <c:v>64</c:v>
                </c:pt>
                <c:pt idx="1">
                  <c:v>52</c:v>
                </c:pt>
                <c:pt idx="2">
                  <c:v>56</c:v>
                </c:pt>
                <c:pt idx="3">
                  <c:v>69</c:v>
                </c:pt>
                <c:pt idx="4">
                  <c:v>60</c:v>
                </c:pt>
                <c:pt idx="5">
                  <c:v>36</c:v>
                </c:pt>
                <c:pt idx="6">
                  <c:v>50</c:v>
                </c:pt>
                <c:pt idx="7">
                  <c:v>43</c:v>
                </c:pt>
                <c:pt idx="8">
                  <c:v>43</c:v>
                </c:pt>
                <c:pt idx="9">
                  <c:v>40</c:v>
                </c:pt>
                <c:pt idx="10">
                  <c:v>33</c:v>
                </c:pt>
                <c:pt idx="11">
                  <c:v>28</c:v>
                </c:pt>
                <c:pt idx="12">
                  <c:v>39</c:v>
                </c:pt>
                <c:pt idx="13">
                  <c:v>50</c:v>
                </c:pt>
                <c:pt idx="14">
                  <c:v>62</c:v>
                </c:pt>
                <c:pt idx="15">
                  <c:v>71</c:v>
                </c:pt>
                <c:pt idx="16">
                  <c:v>69</c:v>
                </c:pt>
                <c:pt idx="17">
                  <c:v>60</c:v>
                </c:pt>
                <c:pt idx="18">
                  <c:v>44</c:v>
                </c:pt>
                <c:pt idx="19">
                  <c:v>53</c:v>
                </c:pt>
                <c:pt idx="20">
                  <c:v>39</c:v>
                </c:pt>
                <c:pt idx="21">
                  <c:v>38</c:v>
                </c:pt>
                <c:pt idx="22">
                  <c:v>42</c:v>
                </c:pt>
                <c:pt idx="23">
                  <c:v>33</c:v>
                </c:pt>
                <c:pt idx="24">
                  <c:v>39</c:v>
                </c:pt>
                <c:pt idx="25">
                  <c:v>48</c:v>
                </c:pt>
                <c:pt idx="26">
                  <c:v>54</c:v>
                </c:pt>
                <c:pt idx="27">
                  <c:v>45</c:v>
                </c:pt>
                <c:pt idx="28">
                  <c:v>57</c:v>
                </c:pt>
                <c:pt idx="29">
                  <c:v>65</c:v>
                </c:pt>
                <c:pt idx="30">
                  <c:v>68</c:v>
                </c:pt>
                <c:pt idx="31">
                  <c:v>49</c:v>
                </c:pt>
                <c:pt idx="32">
                  <c:v>31</c:v>
                </c:pt>
              </c:numCache>
            </c:numRef>
          </c:val>
          <c:extLst>
            <c:ext xmlns:c16="http://schemas.microsoft.com/office/drawing/2014/chart" uri="{C3380CC4-5D6E-409C-BE32-E72D297353CC}">
              <c16:uniqueId val="{00000000-2143-4E61-B314-7A4D5ABBCF00}"/>
            </c:ext>
          </c:extLst>
        </c:ser>
        <c:ser>
          <c:idx val="1"/>
          <c:order val="1"/>
          <c:tx>
            <c:strRef>
              <c:f>Graph!$A$3</c:f>
              <c:strCache>
                <c:ptCount val="1"/>
                <c:pt idx="0">
                  <c:v>DHSC imposed</c:v>
                </c:pt>
              </c:strCache>
            </c:strRef>
          </c:tx>
          <c:spPr>
            <a:solidFill>
              <a:srgbClr val="C00000"/>
            </a:solidFill>
            <a:ln>
              <a:noFill/>
            </a:ln>
            <a:effectLst/>
          </c:spPr>
          <c:invertIfNegative val="0"/>
          <c:cat>
            <c:numRef>
              <c:f>Graph!$B$1:$AH$1</c:f>
              <c:numCache>
                <c:formatCode>mmm\-yy</c:formatCode>
                <c:ptCount val="33"/>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pt idx="28">
                  <c:v>43891</c:v>
                </c:pt>
                <c:pt idx="29">
                  <c:v>43922</c:v>
                </c:pt>
                <c:pt idx="30">
                  <c:v>43952</c:v>
                </c:pt>
                <c:pt idx="31">
                  <c:v>43983</c:v>
                </c:pt>
                <c:pt idx="32">
                  <c:v>44013</c:v>
                </c:pt>
              </c:numCache>
            </c:numRef>
          </c:cat>
          <c:val>
            <c:numRef>
              <c:f>Graph!$B$3:$AH$3</c:f>
              <c:numCache>
                <c:formatCode>General</c:formatCode>
                <c:ptCount val="33"/>
                <c:pt idx="0">
                  <c:v>27</c:v>
                </c:pt>
                <c:pt idx="1">
                  <c:v>34</c:v>
                </c:pt>
                <c:pt idx="2">
                  <c:v>12</c:v>
                </c:pt>
                <c:pt idx="3">
                  <c:v>8</c:v>
                </c:pt>
                <c:pt idx="4">
                  <c:v>8</c:v>
                </c:pt>
                <c:pt idx="5">
                  <c:v>11</c:v>
                </c:pt>
                <c:pt idx="6">
                  <c:v>9</c:v>
                </c:pt>
                <c:pt idx="7">
                  <c:v>13</c:v>
                </c:pt>
                <c:pt idx="8">
                  <c:v>14</c:v>
                </c:pt>
                <c:pt idx="9">
                  <c:v>8</c:v>
                </c:pt>
                <c:pt idx="10">
                  <c:v>14</c:v>
                </c:pt>
                <c:pt idx="11">
                  <c:v>17</c:v>
                </c:pt>
                <c:pt idx="12">
                  <c:v>30</c:v>
                </c:pt>
                <c:pt idx="13">
                  <c:v>30</c:v>
                </c:pt>
                <c:pt idx="14">
                  <c:v>19</c:v>
                </c:pt>
                <c:pt idx="15">
                  <c:v>19</c:v>
                </c:pt>
                <c:pt idx="16">
                  <c:v>27</c:v>
                </c:pt>
                <c:pt idx="17">
                  <c:v>11</c:v>
                </c:pt>
                <c:pt idx="18">
                  <c:v>16</c:v>
                </c:pt>
                <c:pt idx="19">
                  <c:v>12</c:v>
                </c:pt>
                <c:pt idx="20">
                  <c:v>13</c:v>
                </c:pt>
                <c:pt idx="21">
                  <c:v>4</c:v>
                </c:pt>
                <c:pt idx="22">
                  <c:v>4</c:v>
                </c:pt>
                <c:pt idx="23">
                  <c:v>8</c:v>
                </c:pt>
                <c:pt idx="24">
                  <c:v>15</c:v>
                </c:pt>
                <c:pt idx="25">
                  <c:v>14</c:v>
                </c:pt>
                <c:pt idx="26">
                  <c:v>3</c:v>
                </c:pt>
                <c:pt idx="27">
                  <c:v>9</c:v>
                </c:pt>
                <c:pt idx="28">
                  <c:v>19</c:v>
                </c:pt>
                <c:pt idx="29">
                  <c:v>12</c:v>
                </c:pt>
                <c:pt idx="30">
                  <c:v>12</c:v>
                </c:pt>
                <c:pt idx="31">
                  <c:v>8</c:v>
                </c:pt>
                <c:pt idx="32">
                  <c:v>13</c:v>
                </c:pt>
              </c:numCache>
            </c:numRef>
          </c:val>
          <c:extLst>
            <c:ext xmlns:c16="http://schemas.microsoft.com/office/drawing/2014/chart" uri="{C3380CC4-5D6E-409C-BE32-E72D297353CC}">
              <c16:uniqueId val="{00000001-2143-4E61-B314-7A4D5ABBCF00}"/>
            </c:ext>
          </c:extLst>
        </c:ser>
        <c:ser>
          <c:idx val="2"/>
          <c:order val="2"/>
          <c:tx>
            <c:strRef>
              <c:f>Graph!$A$4</c:f>
              <c:strCache>
                <c:ptCount val="1"/>
                <c:pt idx="0">
                  <c:v>DHSC refused to grant price concession</c:v>
                </c:pt>
              </c:strCache>
            </c:strRef>
          </c:tx>
          <c:spPr>
            <a:solidFill>
              <a:srgbClr val="0070C0"/>
            </a:solidFill>
            <a:ln>
              <a:noFill/>
            </a:ln>
            <a:effectLst/>
          </c:spPr>
          <c:invertIfNegative val="0"/>
          <c:cat>
            <c:numRef>
              <c:f>Graph!$B$1:$AH$1</c:f>
              <c:numCache>
                <c:formatCode>mmm\-yy</c:formatCode>
                <c:ptCount val="33"/>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pt idx="28">
                  <c:v>43891</c:v>
                </c:pt>
                <c:pt idx="29">
                  <c:v>43922</c:v>
                </c:pt>
                <c:pt idx="30">
                  <c:v>43952</c:v>
                </c:pt>
                <c:pt idx="31">
                  <c:v>43983</c:v>
                </c:pt>
                <c:pt idx="32">
                  <c:v>44013</c:v>
                </c:pt>
              </c:numCache>
            </c:numRef>
          </c:cat>
          <c:val>
            <c:numRef>
              <c:f>Graph!$B$4:$AH$4</c:f>
              <c:numCache>
                <c:formatCode>General</c:formatCode>
                <c:ptCount val="33"/>
                <c:pt idx="0">
                  <c:v>14</c:v>
                </c:pt>
                <c:pt idx="1">
                  <c:v>4</c:v>
                </c:pt>
                <c:pt idx="2">
                  <c:v>2</c:v>
                </c:pt>
                <c:pt idx="3">
                  <c:v>2</c:v>
                </c:pt>
                <c:pt idx="4">
                  <c:v>0</c:v>
                </c:pt>
                <c:pt idx="5">
                  <c:v>2</c:v>
                </c:pt>
                <c:pt idx="6">
                  <c:v>0</c:v>
                </c:pt>
                <c:pt idx="7">
                  <c:v>3</c:v>
                </c:pt>
                <c:pt idx="8">
                  <c:v>1</c:v>
                </c:pt>
                <c:pt idx="9">
                  <c:v>0</c:v>
                </c:pt>
                <c:pt idx="10">
                  <c:v>0</c:v>
                </c:pt>
                <c:pt idx="11">
                  <c:v>0</c:v>
                </c:pt>
                <c:pt idx="12">
                  <c:v>3</c:v>
                </c:pt>
                <c:pt idx="13">
                  <c:v>2</c:v>
                </c:pt>
                <c:pt idx="14">
                  <c:v>1</c:v>
                </c:pt>
                <c:pt idx="15">
                  <c:v>1</c:v>
                </c:pt>
                <c:pt idx="16">
                  <c:v>6</c:v>
                </c:pt>
                <c:pt idx="17">
                  <c:v>3</c:v>
                </c:pt>
                <c:pt idx="18">
                  <c:v>1</c:v>
                </c:pt>
                <c:pt idx="19">
                  <c:v>2</c:v>
                </c:pt>
                <c:pt idx="20">
                  <c:v>3</c:v>
                </c:pt>
                <c:pt idx="21">
                  <c:v>0</c:v>
                </c:pt>
                <c:pt idx="22">
                  <c:v>0</c:v>
                </c:pt>
                <c:pt idx="23">
                  <c:v>0</c:v>
                </c:pt>
                <c:pt idx="24">
                  <c:v>0</c:v>
                </c:pt>
                <c:pt idx="25">
                  <c:v>0</c:v>
                </c:pt>
                <c:pt idx="26">
                  <c:v>1</c:v>
                </c:pt>
                <c:pt idx="27">
                  <c:v>3</c:v>
                </c:pt>
                <c:pt idx="28">
                  <c:v>3</c:v>
                </c:pt>
                <c:pt idx="29">
                  <c:v>3</c:v>
                </c:pt>
                <c:pt idx="30">
                  <c:v>6</c:v>
                </c:pt>
                <c:pt idx="31">
                  <c:v>2</c:v>
                </c:pt>
                <c:pt idx="32">
                  <c:v>1</c:v>
                </c:pt>
              </c:numCache>
            </c:numRef>
          </c:val>
          <c:extLst>
            <c:ext xmlns:c16="http://schemas.microsoft.com/office/drawing/2014/chart" uri="{C3380CC4-5D6E-409C-BE32-E72D297353CC}">
              <c16:uniqueId val="{00000002-2143-4E61-B314-7A4D5ABBCF00}"/>
            </c:ext>
          </c:extLst>
        </c:ser>
        <c:dLbls>
          <c:showLegendKey val="0"/>
          <c:showVal val="0"/>
          <c:showCatName val="0"/>
          <c:showSerName val="0"/>
          <c:showPercent val="0"/>
          <c:showBubbleSize val="0"/>
        </c:dLbls>
        <c:gapWidth val="150"/>
        <c:overlap val="100"/>
        <c:axId val="446108808"/>
        <c:axId val="446112416"/>
      </c:barChart>
      <c:dateAx>
        <c:axId val="44610880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112416"/>
        <c:crosses val="autoZero"/>
        <c:auto val="1"/>
        <c:lblOffset val="100"/>
        <c:baseTimeUnit val="months"/>
      </c:dateAx>
      <c:valAx>
        <c:axId val="44611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10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b="0" i="0" baseline="0">
                <a:effectLst/>
              </a:rPr>
              <a:t>Percentage of price concessions agreed, imposed or not granted</a:t>
            </a:r>
            <a:endParaRPr lang="en-GB"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Graph!$A$2</c:f>
              <c:strCache>
                <c:ptCount val="1"/>
                <c:pt idx="0">
                  <c:v>DHSC &amp; PSNC Agreed</c:v>
                </c:pt>
              </c:strCache>
            </c:strRef>
          </c:tx>
          <c:spPr>
            <a:solidFill>
              <a:srgbClr val="65922E"/>
            </a:solidFill>
            <a:ln>
              <a:noFill/>
            </a:ln>
            <a:effectLst/>
          </c:spPr>
          <c:invertIfNegative val="0"/>
          <c:cat>
            <c:numRef>
              <c:f>Graph!$B$1:$AH$1</c:f>
              <c:numCache>
                <c:formatCode>mmm\-yy</c:formatCode>
                <c:ptCount val="33"/>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pt idx="28">
                  <c:v>43891</c:v>
                </c:pt>
                <c:pt idx="29">
                  <c:v>43922</c:v>
                </c:pt>
                <c:pt idx="30">
                  <c:v>43952</c:v>
                </c:pt>
                <c:pt idx="31">
                  <c:v>43983</c:v>
                </c:pt>
                <c:pt idx="32">
                  <c:v>44013</c:v>
                </c:pt>
              </c:numCache>
            </c:numRef>
          </c:cat>
          <c:val>
            <c:numRef>
              <c:f>Graph!$B$2:$AH$2</c:f>
              <c:numCache>
                <c:formatCode>General</c:formatCode>
                <c:ptCount val="33"/>
                <c:pt idx="0">
                  <c:v>64</c:v>
                </c:pt>
                <c:pt idx="1">
                  <c:v>52</c:v>
                </c:pt>
                <c:pt idx="2">
                  <c:v>56</c:v>
                </c:pt>
                <c:pt idx="3">
                  <c:v>69</c:v>
                </c:pt>
                <c:pt idx="4">
                  <c:v>60</c:v>
                </c:pt>
                <c:pt idx="5">
                  <c:v>36</c:v>
                </c:pt>
                <c:pt idx="6">
                  <c:v>50</c:v>
                </c:pt>
                <c:pt idx="7">
                  <c:v>43</c:v>
                </c:pt>
                <c:pt idx="8">
                  <c:v>43</c:v>
                </c:pt>
                <c:pt idx="9">
                  <c:v>40</c:v>
                </c:pt>
                <c:pt idx="10">
                  <c:v>33</c:v>
                </c:pt>
                <c:pt idx="11">
                  <c:v>28</c:v>
                </c:pt>
                <c:pt idx="12">
                  <c:v>39</c:v>
                </c:pt>
                <c:pt idx="13">
                  <c:v>50</c:v>
                </c:pt>
                <c:pt idx="14">
                  <c:v>62</c:v>
                </c:pt>
                <c:pt idx="15">
                  <c:v>71</c:v>
                </c:pt>
                <c:pt idx="16">
                  <c:v>69</c:v>
                </c:pt>
                <c:pt idx="17">
                  <c:v>60</c:v>
                </c:pt>
                <c:pt idx="18">
                  <c:v>44</c:v>
                </c:pt>
                <c:pt idx="19">
                  <c:v>53</c:v>
                </c:pt>
                <c:pt idx="20">
                  <c:v>39</c:v>
                </c:pt>
                <c:pt idx="21">
                  <c:v>38</c:v>
                </c:pt>
                <c:pt idx="22">
                  <c:v>42</c:v>
                </c:pt>
                <c:pt idx="23">
                  <c:v>33</c:v>
                </c:pt>
                <c:pt idx="24">
                  <c:v>39</c:v>
                </c:pt>
                <c:pt idx="25">
                  <c:v>48</c:v>
                </c:pt>
                <c:pt idx="26">
                  <c:v>54</c:v>
                </c:pt>
                <c:pt idx="27">
                  <c:v>45</c:v>
                </c:pt>
                <c:pt idx="28">
                  <c:v>57</c:v>
                </c:pt>
                <c:pt idx="29">
                  <c:v>65</c:v>
                </c:pt>
                <c:pt idx="30">
                  <c:v>68</c:v>
                </c:pt>
                <c:pt idx="31">
                  <c:v>49</c:v>
                </c:pt>
                <c:pt idx="32">
                  <c:v>31</c:v>
                </c:pt>
              </c:numCache>
            </c:numRef>
          </c:val>
          <c:extLst>
            <c:ext xmlns:c16="http://schemas.microsoft.com/office/drawing/2014/chart" uri="{C3380CC4-5D6E-409C-BE32-E72D297353CC}">
              <c16:uniqueId val="{00000000-FCAF-475B-B244-E4063F72E2A4}"/>
            </c:ext>
          </c:extLst>
        </c:ser>
        <c:ser>
          <c:idx val="1"/>
          <c:order val="1"/>
          <c:tx>
            <c:strRef>
              <c:f>Graph!$A$3</c:f>
              <c:strCache>
                <c:ptCount val="1"/>
                <c:pt idx="0">
                  <c:v>DHSC imposed</c:v>
                </c:pt>
              </c:strCache>
            </c:strRef>
          </c:tx>
          <c:spPr>
            <a:solidFill>
              <a:srgbClr val="C00000"/>
            </a:solidFill>
            <a:ln>
              <a:noFill/>
            </a:ln>
            <a:effectLst/>
          </c:spPr>
          <c:invertIfNegative val="0"/>
          <c:cat>
            <c:numRef>
              <c:f>Graph!$B$1:$AH$1</c:f>
              <c:numCache>
                <c:formatCode>mmm\-yy</c:formatCode>
                <c:ptCount val="33"/>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pt idx="28">
                  <c:v>43891</c:v>
                </c:pt>
                <c:pt idx="29">
                  <c:v>43922</c:v>
                </c:pt>
                <c:pt idx="30">
                  <c:v>43952</c:v>
                </c:pt>
                <c:pt idx="31">
                  <c:v>43983</c:v>
                </c:pt>
                <c:pt idx="32">
                  <c:v>44013</c:v>
                </c:pt>
              </c:numCache>
            </c:numRef>
          </c:cat>
          <c:val>
            <c:numRef>
              <c:f>Graph!$B$3:$AH$3</c:f>
              <c:numCache>
                <c:formatCode>General</c:formatCode>
                <c:ptCount val="33"/>
                <c:pt idx="0">
                  <c:v>27</c:v>
                </c:pt>
                <c:pt idx="1">
                  <c:v>34</c:v>
                </c:pt>
                <c:pt idx="2">
                  <c:v>12</c:v>
                </c:pt>
                <c:pt idx="3">
                  <c:v>8</c:v>
                </c:pt>
                <c:pt idx="4">
                  <c:v>8</c:v>
                </c:pt>
                <c:pt idx="5">
                  <c:v>11</c:v>
                </c:pt>
                <c:pt idx="6">
                  <c:v>9</c:v>
                </c:pt>
                <c:pt idx="7">
                  <c:v>13</c:v>
                </c:pt>
                <c:pt idx="8">
                  <c:v>14</c:v>
                </c:pt>
                <c:pt idx="9">
                  <c:v>8</c:v>
                </c:pt>
                <c:pt idx="10">
                  <c:v>14</c:v>
                </c:pt>
                <c:pt idx="11">
                  <c:v>17</c:v>
                </c:pt>
                <c:pt idx="12">
                  <c:v>30</c:v>
                </c:pt>
                <c:pt idx="13">
                  <c:v>30</c:v>
                </c:pt>
                <c:pt idx="14">
                  <c:v>19</c:v>
                </c:pt>
                <c:pt idx="15">
                  <c:v>19</c:v>
                </c:pt>
                <c:pt idx="16">
                  <c:v>27</c:v>
                </c:pt>
                <c:pt idx="17">
                  <c:v>11</c:v>
                </c:pt>
                <c:pt idx="18">
                  <c:v>16</c:v>
                </c:pt>
                <c:pt idx="19">
                  <c:v>12</c:v>
                </c:pt>
                <c:pt idx="20">
                  <c:v>13</c:v>
                </c:pt>
                <c:pt idx="21">
                  <c:v>4</c:v>
                </c:pt>
                <c:pt idx="22">
                  <c:v>4</c:v>
                </c:pt>
                <c:pt idx="23">
                  <c:v>8</c:v>
                </c:pt>
                <c:pt idx="24">
                  <c:v>15</c:v>
                </c:pt>
                <c:pt idx="25">
                  <c:v>14</c:v>
                </c:pt>
                <c:pt idx="26">
                  <c:v>3</c:v>
                </c:pt>
                <c:pt idx="27">
                  <c:v>9</c:v>
                </c:pt>
                <c:pt idx="28">
                  <c:v>19</c:v>
                </c:pt>
                <c:pt idx="29">
                  <c:v>12</c:v>
                </c:pt>
                <c:pt idx="30">
                  <c:v>12</c:v>
                </c:pt>
                <c:pt idx="31">
                  <c:v>8</c:v>
                </c:pt>
                <c:pt idx="32">
                  <c:v>13</c:v>
                </c:pt>
              </c:numCache>
            </c:numRef>
          </c:val>
          <c:extLst>
            <c:ext xmlns:c16="http://schemas.microsoft.com/office/drawing/2014/chart" uri="{C3380CC4-5D6E-409C-BE32-E72D297353CC}">
              <c16:uniqueId val="{00000001-FCAF-475B-B244-E4063F72E2A4}"/>
            </c:ext>
          </c:extLst>
        </c:ser>
        <c:ser>
          <c:idx val="2"/>
          <c:order val="2"/>
          <c:tx>
            <c:strRef>
              <c:f>Graph!$A$4</c:f>
              <c:strCache>
                <c:ptCount val="1"/>
                <c:pt idx="0">
                  <c:v>DHSC refused to grant price concession</c:v>
                </c:pt>
              </c:strCache>
            </c:strRef>
          </c:tx>
          <c:spPr>
            <a:solidFill>
              <a:srgbClr val="0070C0"/>
            </a:solidFill>
            <a:ln>
              <a:noFill/>
            </a:ln>
            <a:effectLst/>
          </c:spPr>
          <c:invertIfNegative val="0"/>
          <c:cat>
            <c:numRef>
              <c:f>Graph!$B$1:$AH$1</c:f>
              <c:numCache>
                <c:formatCode>mmm\-yy</c:formatCode>
                <c:ptCount val="33"/>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pt idx="28">
                  <c:v>43891</c:v>
                </c:pt>
                <c:pt idx="29">
                  <c:v>43922</c:v>
                </c:pt>
                <c:pt idx="30">
                  <c:v>43952</c:v>
                </c:pt>
                <c:pt idx="31">
                  <c:v>43983</c:v>
                </c:pt>
                <c:pt idx="32">
                  <c:v>44013</c:v>
                </c:pt>
              </c:numCache>
            </c:numRef>
          </c:cat>
          <c:val>
            <c:numRef>
              <c:f>Graph!$B$4:$AH$4</c:f>
              <c:numCache>
                <c:formatCode>General</c:formatCode>
                <c:ptCount val="33"/>
                <c:pt idx="0">
                  <c:v>14</c:v>
                </c:pt>
                <c:pt idx="1">
                  <c:v>4</c:v>
                </c:pt>
                <c:pt idx="2">
                  <c:v>2</c:v>
                </c:pt>
                <c:pt idx="3">
                  <c:v>2</c:v>
                </c:pt>
                <c:pt idx="4">
                  <c:v>0</c:v>
                </c:pt>
                <c:pt idx="5">
                  <c:v>2</c:v>
                </c:pt>
                <c:pt idx="6">
                  <c:v>0</c:v>
                </c:pt>
                <c:pt idx="7">
                  <c:v>3</c:v>
                </c:pt>
                <c:pt idx="8">
                  <c:v>1</c:v>
                </c:pt>
                <c:pt idx="9">
                  <c:v>0</c:v>
                </c:pt>
                <c:pt idx="10">
                  <c:v>0</c:v>
                </c:pt>
                <c:pt idx="11">
                  <c:v>0</c:v>
                </c:pt>
                <c:pt idx="12">
                  <c:v>3</c:v>
                </c:pt>
                <c:pt idx="13">
                  <c:v>2</c:v>
                </c:pt>
                <c:pt idx="14">
                  <c:v>1</c:v>
                </c:pt>
                <c:pt idx="15">
                  <c:v>1</c:v>
                </c:pt>
                <c:pt idx="16">
                  <c:v>6</c:v>
                </c:pt>
                <c:pt idx="17">
                  <c:v>3</c:v>
                </c:pt>
                <c:pt idx="18">
                  <c:v>1</c:v>
                </c:pt>
                <c:pt idx="19">
                  <c:v>2</c:v>
                </c:pt>
                <c:pt idx="20">
                  <c:v>3</c:v>
                </c:pt>
                <c:pt idx="21">
                  <c:v>0</c:v>
                </c:pt>
                <c:pt idx="22">
                  <c:v>0</c:v>
                </c:pt>
                <c:pt idx="23">
                  <c:v>0</c:v>
                </c:pt>
                <c:pt idx="24">
                  <c:v>0</c:v>
                </c:pt>
                <c:pt idx="25">
                  <c:v>0</c:v>
                </c:pt>
                <c:pt idx="26">
                  <c:v>1</c:v>
                </c:pt>
                <c:pt idx="27">
                  <c:v>3</c:v>
                </c:pt>
                <c:pt idx="28">
                  <c:v>3</c:v>
                </c:pt>
                <c:pt idx="29">
                  <c:v>3</c:v>
                </c:pt>
                <c:pt idx="30">
                  <c:v>6</c:v>
                </c:pt>
                <c:pt idx="31">
                  <c:v>2</c:v>
                </c:pt>
                <c:pt idx="32">
                  <c:v>1</c:v>
                </c:pt>
              </c:numCache>
            </c:numRef>
          </c:val>
          <c:extLst>
            <c:ext xmlns:c16="http://schemas.microsoft.com/office/drawing/2014/chart" uri="{C3380CC4-5D6E-409C-BE32-E72D297353CC}">
              <c16:uniqueId val="{00000002-FCAF-475B-B244-E4063F72E2A4}"/>
            </c:ext>
          </c:extLst>
        </c:ser>
        <c:dLbls>
          <c:showLegendKey val="0"/>
          <c:showVal val="0"/>
          <c:showCatName val="0"/>
          <c:showSerName val="0"/>
          <c:showPercent val="0"/>
          <c:showBubbleSize val="0"/>
        </c:dLbls>
        <c:gapWidth val="150"/>
        <c:overlap val="100"/>
        <c:axId val="1199088767"/>
        <c:axId val="1028609823"/>
      </c:barChart>
      <c:dateAx>
        <c:axId val="119908876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28609823"/>
        <c:crosses val="autoZero"/>
        <c:auto val="1"/>
        <c:lblOffset val="100"/>
        <c:baseTimeUnit val="months"/>
      </c:dateAx>
      <c:valAx>
        <c:axId val="1028609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08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A750B46F331547BD9C710B92DB17D6" ma:contentTypeVersion="" ma:contentTypeDescription="Create a new document." ma:contentTypeScope="" ma:versionID="75fd2db1ec244e6d86ed4cd24e2b5135">
  <xsd:schema xmlns:xsd="http://www.w3.org/2001/XMLSchema" xmlns:xs="http://www.w3.org/2001/XMLSchema" xmlns:p="http://schemas.microsoft.com/office/2006/metadata/properties" xmlns:ns2="1c7d3551-5694-4f12-b35a-d9a7a462ea4b" xmlns:ns3="80bf1ca3-5488-4033-8636-208e15562238" xmlns:ns4="5bcc5b67-876a-46c4-84cc-1ae1b89d6c77" targetNamespace="http://schemas.microsoft.com/office/2006/metadata/properties" ma:root="true" ma:fieldsID="d0933dc8ea15c02c37f03942b378ef91" ns2:_="" ns3:_="" ns4:_="">
    <xsd:import namespace="1c7d3551-5694-4f12-b35a-d9a7a462ea4b"/>
    <xsd:import namespace="80bf1ca3-5488-4033-8636-208e15562238"/>
    <xsd:import namespace="5bcc5b67-876a-46c4-84cc-1ae1b89d6c77"/>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d3551-5694-4f12-b35a-d9a7a462ea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bf1ca3-5488-4033-8636-208e15562238"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bcc5b67-876a-46c4-84cc-1ae1b89d6c7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c7d3551-5694-4f12-b35a-d9a7a462ea4b">
      <UserInfo>
        <DisplayName>Sarah Welbourne</DisplayName>
        <AccountId>78</AccountId>
        <AccountType/>
      </UserInfo>
    </SharedWithUsers>
  </documentManagement>
</p:properties>
</file>

<file path=customXml/itemProps1.xml><?xml version="1.0" encoding="utf-8"?>
<ds:datastoreItem xmlns:ds="http://schemas.openxmlformats.org/officeDocument/2006/customXml" ds:itemID="{A5BF62E7-34F2-4814-9FD3-B0DE24679B69}">
  <ds:schemaRefs>
    <ds:schemaRef ds:uri="http://schemas.microsoft.com/sharepoint/v3/contenttype/forms"/>
  </ds:schemaRefs>
</ds:datastoreItem>
</file>

<file path=customXml/itemProps2.xml><?xml version="1.0" encoding="utf-8"?>
<ds:datastoreItem xmlns:ds="http://schemas.openxmlformats.org/officeDocument/2006/customXml" ds:itemID="{98AF104E-9E9D-4DC7-9138-9E4BA231E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d3551-5694-4f12-b35a-d9a7a462ea4b"/>
    <ds:schemaRef ds:uri="80bf1ca3-5488-4033-8636-208e15562238"/>
    <ds:schemaRef ds:uri="5bcc5b67-876a-46c4-84cc-1ae1b89d6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A7DCBC-9E76-4054-925B-3DD0C336457F}">
  <ds:schemaRefs>
    <ds:schemaRef ds:uri="http://schemas.microsoft.com/office/2006/metadata/properties"/>
    <ds:schemaRef ds:uri="http://schemas.microsoft.com/office/infopath/2007/PartnerControls"/>
    <ds:schemaRef ds:uri="1c7d3551-5694-4f12-b35a-d9a7a462ea4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3964</Words>
  <Characters>22599</Characters>
  <Application>Microsoft Office Word</Application>
  <DocSecurity>0</DocSecurity>
  <Lines>188</Lines>
  <Paragraphs>53</Paragraphs>
  <ScaleCrop>false</ScaleCrop>
  <Company/>
  <LinksUpToDate>false</LinksUpToDate>
  <CharactersWithSpaces>26510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PSNC Funding &amp; Contract Subcommittee Agenda</dc:title>
  <dc:subject/>
  <dc:creator>Shiné Daley</dc:creator>
  <cp:keywords/>
  <cp:lastModifiedBy>Jack Cresswell</cp:lastModifiedBy>
  <cp:revision>5</cp:revision>
  <cp:lastPrinted>2020-08-20T22:29:00Z</cp:lastPrinted>
  <dcterms:created xsi:type="dcterms:W3CDTF">2020-11-24T15:19:00Z</dcterms:created>
  <dcterms:modified xsi:type="dcterms:W3CDTF">2020-11-24T15:29:00Z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2019-11-20T00:00:00Z</vt:filetime>
  </property>
  <property fmtid="{D5CDD505-2E9C-101B-9397-08002B2CF9AE}" pid="3" name="Creator">
    <vt:lpwstr>Microsoft® Word for Office 365</vt:lpwstr>
  </property>
  <property fmtid="{D5CDD505-2E9C-101B-9397-08002B2CF9AE}" pid="4" name="LastSaved">
    <vt:filetime>2019-12-12T00:00:00Z</vt:filetime>
  </property>
  <property fmtid="{D5CDD505-2E9C-101B-9397-08002B2CF9AE}" pid="5" name="ContentTypeId">
    <vt:lpwstr>0x010100F0A750B46F331547BD9C710B92DB17D6</vt:lpwstr>
  </property>
</Properties>
</file>