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96" w14:textId="77777777" w:rsidR="00E86910" w:rsidRDefault="00E86910" w:rsidP="00117BD0">
      <w:pPr>
        <w:spacing w:after="0" w:line="240" w:lineRule="auto"/>
        <w:ind w:right="-612"/>
        <w:jc w:val="center"/>
        <w:rPr>
          <w:b/>
          <w:color w:val="519680"/>
          <w:sz w:val="32"/>
          <w:szCs w:val="24"/>
        </w:rPr>
      </w:pPr>
    </w:p>
    <w:p w14:paraId="13F24F6A" w14:textId="4B4E2A5D" w:rsidR="00117BD0" w:rsidRPr="00117BD0" w:rsidRDefault="00E52963" w:rsidP="008F6016">
      <w:pPr>
        <w:spacing w:after="0" w:line="240" w:lineRule="auto"/>
        <w:ind w:right="-24"/>
        <w:jc w:val="center"/>
        <w:rPr>
          <w:b/>
          <w:bCs/>
          <w:color w:val="519680"/>
          <w:sz w:val="32"/>
          <w:szCs w:val="24"/>
        </w:rPr>
      </w:pPr>
      <w:r w:rsidRPr="00117BD0">
        <w:rPr>
          <w:b/>
          <w:color w:val="519680"/>
          <w:sz w:val="32"/>
          <w:szCs w:val="24"/>
        </w:rPr>
        <w:t>H</w:t>
      </w:r>
      <w:r w:rsidRPr="00E52963">
        <w:rPr>
          <w:b/>
          <w:color w:val="519680"/>
          <w:sz w:val="32"/>
          <w:szCs w:val="24"/>
        </w:rPr>
        <w:t xml:space="preserve">LP flow chart – process to follow to become an HLP </w:t>
      </w:r>
      <w:r w:rsidR="00117BD0" w:rsidRPr="00117BD0">
        <w:rPr>
          <w:b/>
          <w:bCs/>
          <w:color w:val="519680"/>
          <w:sz w:val="32"/>
          <w:szCs w:val="24"/>
        </w:rPr>
        <w:t xml:space="preserve">or maintain status as an HLP </w:t>
      </w:r>
    </w:p>
    <w:p w14:paraId="01CEF14C" w14:textId="5D5DD682" w:rsidR="00323C64" w:rsidRDefault="00745891" w:rsidP="00E52963">
      <w:pPr>
        <w:spacing w:after="0" w:line="240" w:lineRule="auto"/>
        <w:ind w:right="-612"/>
        <w:jc w:val="center"/>
        <w:rPr>
          <w:b/>
          <w:color w:val="519680"/>
          <w:sz w:val="28"/>
        </w:rPr>
      </w:pPr>
      <w:r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20BD6AB" wp14:editId="018D4B0F">
                <wp:simplePos x="0" y="0"/>
                <wp:positionH relativeFrom="margin">
                  <wp:posOffset>39745</wp:posOffset>
                </wp:positionH>
                <wp:positionV relativeFrom="paragraph">
                  <wp:posOffset>290734</wp:posOffset>
                </wp:positionV>
                <wp:extent cx="6624320" cy="334010"/>
                <wp:effectExtent l="0" t="0" r="2413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E002" w14:textId="74896A75" w:rsidR="002B30FC" w:rsidRPr="002B30FC" w:rsidRDefault="008B1172" w:rsidP="002B30F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Read through </w:t>
                            </w:r>
                            <w:r w:rsidR="007A7BDE">
                              <w:rPr>
                                <w:sz w:val="24"/>
                                <w:szCs w:val="24"/>
                              </w:rPr>
                              <w:t xml:space="preserve">the HLP section in </w:t>
                            </w:r>
                            <w:r w:rsidR="007D2EB1">
                              <w:rPr>
                                <w:sz w:val="24"/>
                                <w:szCs w:val="24"/>
                              </w:rPr>
                              <w:t>NHS England and NHS Improvement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7A7BDE" w:rsidRPr="001D35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Regulations</w:t>
                            </w:r>
                            <w:r w:rsid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0FC" w:rsidRPr="002B30FC">
                              <w:rPr>
                                <w:b/>
                                <w:sz w:val="24"/>
                                <w:szCs w:val="24"/>
                              </w:rPr>
                              <w:t>Guidance</w:t>
                            </w:r>
                          </w:p>
                          <w:p w14:paraId="3B8DC011" w14:textId="2E4F6766" w:rsidR="008B1172" w:rsidRPr="0099489E" w:rsidRDefault="008B1172" w:rsidP="002B30F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D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22.9pt;width:521.6pt;height:26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" strokecolor="#519680">
                <v:textbox>
                  <w:txbxContent>
                    <w:p w14:paraId="1B65E002" w14:textId="74896A75" w:rsidR="002B30FC" w:rsidRPr="002B30FC" w:rsidRDefault="008B1172" w:rsidP="002B30F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 xml:space="preserve">Read through </w:t>
                      </w:r>
                      <w:r w:rsidR="007A7BDE">
                        <w:rPr>
                          <w:sz w:val="24"/>
                          <w:szCs w:val="24"/>
                        </w:rPr>
                        <w:t xml:space="preserve">the HLP section in </w:t>
                      </w:r>
                      <w:r w:rsidR="007D2EB1">
                        <w:rPr>
                          <w:sz w:val="24"/>
                          <w:szCs w:val="24"/>
                        </w:rPr>
                        <w:t>NHS England and NHS Improvement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’s </w:t>
                      </w:r>
                      <w:r w:rsidR="007A7BDE" w:rsidRPr="001D35D2">
                        <w:rPr>
                          <w:b/>
                          <w:bCs/>
                          <w:sz w:val="24"/>
                          <w:szCs w:val="24"/>
                        </w:rPr>
                        <w:t>Regulations</w:t>
                      </w:r>
                      <w:r w:rsid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30FC" w:rsidRPr="002B30FC">
                        <w:rPr>
                          <w:b/>
                          <w:sz w:val="24"/>
                          <w:szCs w:val="24"/>
                        </w:rPr>
                        <w:t>Guidance</w:t>
                      </w:r>
                    </w:p>
                    <w:p w14:paraId="3B8DC011" w14:textId="2E4F6766" w:rsidR="008B1172" w:rsidRPr="0099489E" w:rsidRDefault="008B1172" w:rsidP="002B30F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029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EB586D" wp14:editId="1E52FED5">
                <wp:simplePos x="0" y="0"/>
                <wp:positionH relativeFrom="margin">
                  <wp:align>center</wp:align>
                </wp:positionH>
                <wp:positionV relativeFrom="paragraph">
                  <wp:posOffset>708978</wp:posOffset>
                </wp:positionV>
                <wp:extent cx="400050" cy="200025"/>
                <wp:effectExtent l="38100" t="0" r="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rgbClr val="5196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0A3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0;margin-top:55.85pt;width:31.5pt;height:15.75pt;z-index:2516582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" adj="10800" fillcolor="#519680" strokecolor="#519680" strokeweight="2pt">
                <w10:wrap anchorx="margin"/>
              </v:shape>
            </w:pict>
          </mc:Fallback>
        </mc:AlternateContent>
      </w:r>
    </w:p>
    <w:p w14:paraId="1E0EDF00" w14:textId="7FA372F8" w:rsidR="008B1172" w:rsidRDefault="00745891" w:rsidP="000158EE">
      <w:pPr>
        <w:spacing w:after="0" w:line="240" w:lineRule="auto"/>
        <w:ind w:left="-709" w:right="-612"/>
        <w:jc w:val="both"/>
      </w:pPr>
      <w:r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FEA51D1" wp14:editId="08E77789">
                <wp:simplePos x="0" y="0"/>
                <wp:positionH relativeFrom="margin">
                  <wp:posOffset>26839</wp:posOffset>
                </wp:positionH>
                <wp:positionV relativeFrom="paragraph">
                  <wp:posOffset>730885</wp:posOffset>
                </wp:positionV>
                <wp:extent cx="6634480" cy="695325"/>
                <wp:effectExtent l="0" t="0" r="1397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DCE0" w14:textId="15CA04A2" w:rsidR="008B1172" w:rsidRPr="0099489E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>Work through PSNC’s Healthy Living Pharmacy (HLP) Evidence Portfolio Workbook</w:t>
                            </w:r>
                            <w:r w:rsidR="00E055A9" w:rsidRPr="0099489E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with members of the pharmacy team to identify which </w:t>
                            </w:r>
                            <w:r w:rsidR="00EC2331"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the pharmacy already meets and complete the sections to </w:t>
                            </w:r>
                            <w:r w:rsidR="00C01C3F" w:rsidRPr="0099489E">
                              <w:rPr>
                                <w:sz w:val="24"/>
                                <w:szCs w:val="24"/>
                              </w:rPr>
                              <w:t>evidence this</w:t>
                            </w:r>
                            <w:r w:rsidR="0042487F" w:rsidRPr="009948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F0F17" w:rsidRPr="009948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E49903" w14:textId="77777777" w:rsidR="002F0F17" w:rsidRDefault="002F0F17" w:rsidP="008B1172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51D1" id="_x0000_s1027" type="#_x0000_t202" style="position:absolute;left:0;text-align:left;margin-left:2.1pt;margin-top:57.55pt;width:522.4pt;height:54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" strokecolor="#519680">
                <v:textbox>
                  <w:txbxContent>
                    <w:p w14:paraId="390FDCE0" w14:textId="15CA04A2" w:rsidR="008B1172" w:rsidRPr="0099489E" w:rsidRDefault="008B1172" w:rsidP="008B1172">
                      <w:pPr>
                        <w:spacing w:after="0" w:line="240" w:lineRule="auto"/>
                        <w:ind w:right="-2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>Work through PSNC’s Healthy Living Pharmacy (HLP) Evidence Portfolio Workbook</w:t>
                      </w:r>
                      <w:r w:rsidR="00E055A9" w:rsidRPr="0099489E">
                        <w:rPr>
                          <w:sz w:val="24"/>
                          <w:szCs w:val="24"/>
                        </w:rPr>
                        <w:t>*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with members of the pharmacy team to identify which </w:t>
                      </w:r>
                      <w:r w:rsidR="00EC2331">
                        <w:rPr>
                          <w:sz w:val="24"/>
                          <w:szCs w:val="24"/>
                        </w:rPr>
                        <w:t>requirements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the pharmacy already meets and complete the sections to </w:t>
                      </w:r>
                      <w:r w:rsidR="00C01C3F" w:rsidRPr="0099489E">
                        <w:rPr>
                          <w:sz w:val="24"/>
                          <w:szCs w:val="24"/>
                        </w:rPr>
                        <w:t>evidence this</w:t>
                      </w:r>
                      <w:r w:rsidR="0042487F" w:rsidRPr="0099489E">
                        <w:rPr>
                          <w:sz w:val="24"/>
                          <w:szCs w:val="24"/>
                        </w:rPr>
                        <w:t>.</w:t>
                      </w:r>
                      <w:r w:rsidR="002F0F17" w:rsidRPr="0099489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E49903" w14:textId="77777777" w:rsidR="002F0F17" w:rsidRDefault="002F0F17" w:rsidP="008B1172">
                      <w:pPr>
                        <w:spacing w:after="0" w:line="240" w:lineRule="auto"/>
                        <w:ind w:right="-24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029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9D5E2A2" wp14:editId="2F6076EB">
                <wp:simplePos x="0" y="0"/>
                <wp:positionH relativeFrom="margin">
                  <wp:align>center</wp:align>
                </wp:positionH>
                <wp:positionV relativeFrom="paragraph">
                  <wp:posOffset>1475422</wp:posOffset>
                </wp:positionV>
                <wp:extent cx="400050" cy="200025"/>
                <wp:effectExtent l="38100" t="0" r="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5AF8" id="Arrow: Down 23" o:spid="_x0000_s1026" type="#_x0000_t67" style="position:absolute;margin-left:0;margin-top:116.15pt;width:31.5pt;height:15.75pt;z-index:25165825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" adj="10800" fillcolor="#519680" strokecolor="#519680" strokeweight="2pt">
                <w10:wrap anchorx="margin"/>
              </v:shape>
            </w:pict>
          </mc:Fallback>
        </mc:AlternateContent>
      </w:r>
    </w:p>
    <w:p w14:paraId="2F6CB60D" w14:textId="2C58C880" w:rsidR="002F0F17" w:rsidRPr="002F0F17" w:rsidRDefault="00213D74" w:rsidP="002F0F17">
      <w:pPr>
        <w:spacing w:after="0" w:line="240" w:lineRule="auto"/>
      </w:pPr>
      <w:r w:rsidRPr="005B4F65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E5396EF" wp14:editId="4C4CAB26">
                <wp:simplePos x="0" y="0"/>
                <wp:positionH relativeFrom="margin">
                  <wp:posOffset>20320</wp:posOffset>
                </wp:positionH>
                <wp:positionV relativeFrom="paragraph">
                  <wp:posOffset>1157605</wp:posOffset>
                </wp:positionV>
                <wp:extent cx="6634480" cy="485775"/>
                <wp:effectExtent l="0" t="0" r="1397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1F59" w14:textId="2EF97672" w:rsidR="008B1172" w:rsidRPr="0099489E" w:rsidRDefault="008B1172" w:rsidP="008B1172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Tick </w:t>
                            </w:r>
                            <w:r w:rsidR="00CA0806">
                              <w:rPr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A0806"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213D74">
                              <w:rPr>
                                <w:sz w:val="24"/>
                                <w:szCs w:val="24"/>
                              </w:rPr>
                              <w:t xml:space="preserve">HLP 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>checklist</w:t>
                            </w:r>
                            <w:r w:rsidR="00213D74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(on page</w:t>
                            </w:r>
                            <w:r w:rsidR="007A7BD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891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745891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213D74">
                              <w:rPr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D11BA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213D74">
                              <w:rPr>
                                <w:sz w:val="24"/>
                                <w:szCs w:val="24"/>
                              </w:rPr>
                              <w:t>orkbook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) when </w:t>
                            </w:r>
                            <w:r w:rsidR="00C01C3F" w:rsidRPr="0099489E">
                              <w:rPr>
                                <w:sz w:val="24"/>
                                <w:szCs w:val="24"/>
                              </w:rPr>
                              <w:t>the pharmacy meets the criteria</w:t>
                            </w:r>
                            <w:r w:rsidR="00443709" w:rsidRPr="009948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96EF" id="_x0000_s1028" type="#_x0000_t202" style="position:absolute;margin-left:1.6pt;margin-top:91.15pt;width:522.4pt;height:38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" strokecolor="#519680">
                <v:textbox>
                  <w:txbxContent>
                    <w:p w14:paraId="639F1F59" w14:textId="2EF97672" w:rsidR="008B1172" w:rsidRPr="0099489E" w:rsidRDefault="008B1172" w:rsidP="008B1172">
                      <w:pPr>
                        <w:spacing w:after="0" w:line="240" w:lineRule="auto"/>
                        <w:ind w:right="-2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 xml:space="preserve">Tick </w:t>
                      </w:r>
                      <w:r w:rsidR="00CA0806">
                        <w:rPr>
                          <w:sz w:val="24"/>
                          <w:szCs w:val="24"/>
                        </w:rPr>
                        <w:t xml:space="preserve">off 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CA0806">
                        <w:rPr>
                          <w:sz w:val="24"/>
                          <w:szCs w:val="24"/>
                        </w:rPr>
                        <w:t>requirements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on the </w:t>
                      </w:r>
                      <w:r w:rsidR="00213D74">
                        <w:rPr>
                          <w:sz w:val="24"/>
                          <w:szCs w:val="24"/>
                        </w:rPr>
                        <w:t xml:space="preserve">HLP </w:t>
                      </w:r>
                      <w:r w:rsidRPr="0099489E">
                        <w:rPr>
                          <w:sz w:val="24"/>
                          <w:szCs w:val="24"/>
                        </w:rPr>
                        <w:t>checklist</w:t>
                      </w:r>
                      <w:r w:rsidR="00213D74">
                        <w:rPr>
                          <w:sz w:val="24"/>
                          <w:szCs w:val="24"/>
                        </w:rPr>
                        <w:t>**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(on page</w:t>
                      </w:r>
                      <w:r w:rsidR="007A7BDE">
                        <w:rPr>
                          <w:sz w:val="24"/>
                          <w:szCs w:val="24"/>
                        </w:rPr>
                        <w:t>s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45891">
                        <w:rPr>
                          <w:sz w:val="24"/>
                          <w:szCs w:val="24"/>
                        </w:rPr>
                        <w:t>28</w:t>
                      </w:r>
                      <w:r w:rsidRPr="0099489E">
                        <w:rPr>
                          <w:sz w:val="24"/>
                          <w:szCs w:val="24"/>
                        </w:rPr>
                        <w:t>-</w:t>
                      </w:r>
                      <w:r w:rsidR="00745891">
                        <w:rPr>
                          <w:sz w:val="24"/>
                          <w:szCs w:val="24"/>
                        </w:rPr>
                        <w:t>30</w:t>
                      </w:r>
                      <w:r w:rsidR="00213D74">
                        <w:rPr>
                          <w:sz w:val="24"/>
                          <w:szCs w:val="24"/>
                        </w:rPr>
                        <w:t xml:space="preserve"> of the </w:t>
                      </w:r>
                      <w:r w:rsidR="00D11BA7">
                        <w:rPr>
                          <w:sz w:val="24"/>
                          <w:szCs w:val="24"/>
                        </w:rPr>
                        <w:t>W</w:t>
                      </w:r>
                      <w:r w:rsidR="00213D74">
                        <w:rPr>
                          <w:sz w:val="24"/>
                          <w:szCs w:val="24"/>
                        </w:rPr>
                        <w:t>orkbook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) when </w:t>
                      </w:r>
                      <w:r w:rsidR="00C01C3F" w:rsidRPr="0099489E">
                        <w:rPr>
                          <w:sz w:val="24"/>
                          <w:szCs w:val="24"/>
                        </w:rPr>
                        <w:t>the pharmacy meets the criteria</w:t>
                      </w:r>
                      <w:r w:rsidR="00443709" w:rsidRPr="0099489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52" behindDoc="0" locked="0" layoutInCell="1" allowOverlap="1" wp14:anchorId="19EC1A17" wp14:editId="2FAF28FC">
                <wp:simplePos x="0" y="0"/>
                <wp:positionH relativeFrom="margin">
                  <wp:align>center</wp:align>
                </wp:positionH>
                <wp:positionV relativeFrom="paragraph">
                  <wp:posOffset>1669904</wp:posOffset>
                </wp:positionV>
                <wp:extent cx="400050" cy="200025"/>
                <wp:effectExtent l="38100" t="0" r="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4F61A" id="Arrow: Down 5" o:spid="_x0000_s1026" type="#_x0000_t67" style="position:absolute;margin-left:0;margin-top:131.5pt;width:31.5pt;height:15.75pt;z-index:251662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" adj="10800" fillcolor="#519680" strokecolor="#519680" strokeweight="2pt">
                <w10:wrap anchorx="margin"/>
              </v:shape>
            </w:pict>
          </mc:Fallback>
        </mc:AlternateContent>
      </w:r>
      <w:r w:rsidR="007B03B0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E3805AE" wp14:editId="78AD72DD">
                <wp:simplePos x="0" y="0"/>
                <wp:positionH relativeFrom="margin">
                  <wp:align>center</wp:align>
                </wp:positionH>
                <wp:positionV relativeFrom="paragraph">
                  <wp:posOffset>810729</wp:posOffset>
                </wp:positionV>
                <wp:extent cx="400050" cy="200025"/>
                <wp:effectExtent l="38100" t="0" r="0" b="47625"/>
                <wp:wrapNone/>
                <wp:docPr id="195" name="Arrow: Dow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19707" id="Arrow: Down 195" o:spid="_x0000_s1026" type="#_x0000_t67" style="position:absolute;margin-left:0;margin-top:63.85pt;width:31.5pt;height:15.75pt;z-index:2516582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" adj="10800" fillcolor="#519680" strokecolor="#519680" strokeweight="2pt">
                <w10:wrap anchorx="margin"/>
              </v:shape>
            </w:pict>
          </mc:Fallback>
        </mc:AlternateContent>
      </w:r>
    </w:p>
    <w:p w14:paraId="310D2AE7" w14:textId="6510B069" w:rsidR="00374BF9" w:rsidRDefault="00213D74" w:rsidP="00DE0A47">
      <w:pPr>
        <w:spacing w:after="0" w:line="240" w:lineRule="auto"/>
        <w:ind w:right="-24"/>
        <w:jc w:val="center"/>
        <w:rPr>
          <w:rFonts w:cs="Helvetica"/>
          <w:sz w:val="18"/>
        </w:rPr>
      </w:pPr>
      <w:r w:rsidRPr="005B4F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88DE286" wp14:editId="61578CBC">
                <wp:simplePos x="0" y="0"/>
                <wp:positionH relativeFrom="margin">
                  <wp:posOffset>29210</wp:posOffset>
                </wp:positionH>
                <wp:positionV relativeFrom="paragraph">
                  <wp:posOffset>907415</wp:posOffset>
                </wp:positionV>
                <wp:extent cx="6634480" cy="1404620"/>
                <wp:effectExtent l="0" t="0" r="13970" b="2286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EDDD" w14:textId="0CA652B1" w:rsidR="008B1172" w:rsidRPr="0099489E" w:rsidRDefault="008B1172" w:rsidP="00443709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>Continue to work through the Workbook</w:t>
                            </w:r>
                            <w:r w:rsidR="00443709" w:rsidRPr="0099489E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collecting evidence to meet the </w:t>
                            </w:r>
                            <w:r w:rsidR="00EF4938"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and ticking them off on the checklist </w:t>
                            </w:r>
                            <w:r w:rsidR="00EF4938">
                              <w:rPr>
                                <w:sz w:val="24"/>
                                <w:szCs w:val="24"/>
                              </w:rPr>
                              <w:t>to support tracking your progress</w:t>
                            </w:r>
                            <w:r w:rsidR="0099489E" w:rsidRPr="009948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DE286" id="_x0000_s1029" type="#_x0000_t202" style="position:absolute;left:0;text-align:left;margin-left:2.3pt;margin-top:71.45pt;width:522.4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" strokecolor="#519680">
                <v:textbox style="mso-fit-shape-to-text:t">
                  <w:txbxContent>
                    <w:p w14:paraId="4AE4EDDD" w14:textId="0CA652B1" w:rsidR="008B1172" w:rsidRPr="0099489E" w:rsidRDefault="008B1172" w:rsidP="00443709">
                      <w:pPr>
                        <w:spacing w:after="0" w:line="240" w:lineRule="auto"/>
                        <w:ind w:right="-2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>Continue to work through the Workbook</w:t>
                      </w:r>
                      <w:r w:rsidR="00443709" w:rsidRPr="0099489E">
                        <w:rPr>
                          <w:sz w:val="24"/>
                          <w:szCs w:val="24"/>
                        </w:rPr>
                        <w:t>*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collecting evidence to meet the </w:t>
                      </w:r>
                      <w:r w:rsidR="00EF4938">
                        <w:rPr>
                          <w:sz w:val="24"/>
                          <w:szCs w:val="24"/>
                        </w:rPr>
                        <w:t>requirements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and ticking them off on the checklist </w:t>
                      </w:r>
                      <w:r w:rsidR="00EF4938">
                        <w:rPr>
                          <w:sz w:val="24"/>
                          <w:szCs w:val="24"/>
                        </w:rPr>
                        <w:t>to support tracking your progress</w:t>
                      </w:r>
                      <w:r w:rsidR="0099489E" w:rsidRPr="0099489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3140A" w14:textId="1F788C2A" w:rsidR="00374BF9" w:rsidRDefault="00213D74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F277792" wp14:editId="4F2B014C">
                <wp:simplePos x="0" y="0"/>
                <wp:positionH relativeFrom="margin">
                  <wp:align>center</wp:align>
                </wp:positionH>
                <wp:positionV relativeFrom="paragraph">
                  <wp:posOffset>623981</wp:posOffset>
                </wp:positionV>
                <wp:extent cx="400050" cy="200025"/>
                <wp:effectExtent l="38100" t="0" r="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7B5B" id="Arrow: Down 2" o:spid="_x0000_s1026" type="#_x0000_t67" style="position:absolute;margin-left:0;margin-top:49.15pt;width:31.5pt;height:15.75pt;z-index:251660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" adj="10800" fillcolor="#519680" strokecolor="#519680" strokeweight="2pt">
                <w10:wrap anchorx="margin"/>
              </v:shape>
            </w:pict>
          </mc:Fallback>
        </mc:AlternateContent>
      </w:r>
    </w:p>
    <w:p w14:paraId="152374BA" w14:textId="5F035FA1" w:rsidR="0099489E" w:rsidRDefault="00777E1C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 w:rsidRPr="005B4F65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9F6A70" wp14:editId="0CBF1811">
                <wp:simplePos x="0" y="0"/>
                <wp:positionH relativeFrom="margin">
                  <wp:posOffset>15875</wp:posOffset>
                </wp:positionH>
                <wp:positionV relativeFrom="paragraph">
                  <wp:posOffset>197485</wp:posOffset>
                </wp:positionV>
                <wp:extent cx="6630035" cy="5143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9C0E" w14:textId="27E1711C" w:rsidR="008337DA" w:rsidRPr="0099489E" w:rsidRDefault="008337DA" w:rsidP="008337D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When all </w:t>
                            </w:r>
                            <w:r w:rsidR="00EF4938">
                              <w:rPr>
                                <w:sz w:val="24"/>
                                <w:szCs w:val="24"/>
                              </w:rPr>
                              <w:t>requirement</w:t>
                            </w:r>
                            <w:r w:rsidR="006D627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have been met, an assessment of compliance will need to be completed (available at: </w:t>
                            </w:r>
                            <w:hyperlink r:id="rId11" w:history="1">
                              <w:r w:rsidRPr="0099489E">
                                <w:rPr>
                                  <w:rStyle w:val="Hyperlink"/>
                                  <w:color w:val="519680"/>
                                  <w:sz w:val="24"/>
                                  <w:szCs w:val="24"/>
                                </w:rPr>
                                <w:t>psnc.org.uk/hlp</w:t>
                              </w:r>
                            </w:hyperlink>
                            <w:r w:rsidRPr="0099489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99489E" w:rsidRPr="009948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A0F41E" w14:textId="76BDEEEE" w:rsidR="004F0B1A" w:rsidRDefault="004F0B1A" w:rsidP="008337DA">
                            <w:pPr>
                              <w:spacing w:after="0" w:line="240" w:lineRule="auto"/>
                              <w:ind w:right="-2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6A70" id="_x0000_s1030" type="#_x0000_t202" style="position:absolute;margin-left:1.25pt;margin-top:15.55pt;width:522.05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" strokecolor="#519680">
                <v:textbox>
                  <w:txbxContent>
                    <w:p w14:paraId="64FB9C0E" w14:textId="27E1711C" w:rsidR="008337DA" w:rsidRPr="0099489E" w:rsidRDefault="008337DA" w:rsidP="008337D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 xml:space="preserve">When all </w:t>
                      </w:r>
                      <w:r w:rsidR="00EF4938">
                        <w:rPr>
                          <w:sz w:val="24"/>
                          <w:szCs w:val="24"/>
                        </w:rPr>
                        <w:t>requirement</w:t>
                      </w:r>
                      <w:r w:rsidR="006D627E">
                        <w:rPr>
                          <w:sz w:val="24"/>
                          <w:szCs w:val="24"/>
                        </w:rPr>
                        <w:t>s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have been met, an assessment of compliance will need to be completed (available at: </w:t>
                      </w:r>
                      <w:hyperlink r:id="rId12" w:history="1">
                        <w:r w:rsidRPr="0099489E">
                          <w:rPr>
                            <w:rStyle w:val="Hyperlink"/>
                            <w:color w:val="519680"/>
                            <w:sz w:val="24"/>
                            <w:szCs w:val="24"/>
                          </w:rPr>
                          <w:t>psnc.org.uk/hlp</w:t>
                        </w:r>
                      </w:hyperlink>
                      <w:r w:rsidRPr="0099489E">
                        <w:rPr>
                          <w:sz w:val="24"/>
                          <w:szCs w:val="24"/>
                        </w:rPr>
                        <w:t>)</w:t>
                      </w:r>
                      <w:r w:rsidR="0099489E" w:rsidRPr="0099489E">
                        <w:rPr>
                          <w:sz w:val="24"/>
                          <w:szCs w:val="24"/>
                        </w:rPr>
                        <w:t>.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A0F41E" w14:textId="76BDEEEE" w:rsidR="004F0B1A" w:rsidRDefault="004F0B1A" w:rsidP="008337DA">
                      <w:pPr>
                        <w:spacing w:after="0" w:line="240" w:lineRule="auto"/>
                        <w:ind w:right="-24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A6BF8" w14:textId="116B0F2F" w:rsidR="0099489E" w:rsidRDefault="007A7BDE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98F97BA" wp14:editId="0E9F8CB7">
                <wp:simplePos x="0" y="0"/>
                <wp:positionH relativeFrom="margin">
                  <wp:posOffset>3141980</wp:posOffset>
                </wp:positionH>
                <wp:positionV relativeFrom="paragraph">
                  <wp:posOffset>654050</wp:posOffset>
                </wp:positionV>
                <wp:extent cx="400050" cy="200025"/>
                <wp:effectExtent l="38100" t="0" r="0" b="47625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B4BF" id="Arrow: Down 196" o:spid="_x0000_s1026" type="#_x0000_t67" style="position:absolute;margin-left:247.4pt;margin-top:51.5pt;width:31.5pt;height:15.75pt;z-index:251658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" adj="10800" fillcolor="#519680" strokecolor="#519680" strokeweight="2pt">
                <w10:wrap anchorx="margin"/>
              </v:shape>
            </w:pict>
          </mc:Fallback>
        </mc:AlternateContent>
      </w:r>
    </w:p>
    <w:p w14:paraId="2676D351" w14:textId="34FDBB7C" w:rsidR="0099489E" w:rsidRDefault="00F62DB5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 w:rsidRPr="005B4F65">
        <w:rPr>
          <w:bCs/>
          <w:noProof/>
          <w:color w:val="000000"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5EE9DC" wp14:editId="3B1B7645">
                <wp:simplePos x="0" y="0"/>
                <wp:positionH relativeFrom="margin">
                  <wp:posOffset>22225</wp:posOffset>
                </wp:positionH>
                <wp:positionV relativeFrom="paragraph">
                  <wp:posOffset>234950</wp:posOffset>
                </wp:positionV>
                <wp:extent cx="6629400" cy="653415"/>
                <wp:effectExtent l="0" t="0" r="1905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292F" w14:textId="4A04BCB0" w:rsidR="00026DC0" w:rsidRPr="00026DC0" w:rsidRDefault="004F0B1A" w:rsidP="00543029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rFonts w:cs="Helvetica"/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pharmacy professional should complete Part 1 </w:t>
                            </w:r>
                            <w:r w:rsidRPr="0099489E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of the assessment of compliance</w:t>
                            </w:r>
                            <w:r w:rsidR="0054302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if they have not used </w:t>
                            </w:r>
                            <w:r w:rsidR="00543029" w:rsidRPr="0054302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PSNC’s Healthy Living Pharmacy (HLP) Evidence Portfolio Workbook*</w:t>
                            </w:r>
                            <w:r w:rsidR="0054302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to collate their evidence</w:t>
                            </w:r>
                            <w:r w:rsid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. This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section asks </w:t>
                            </w:r>
                            <w:r w:rsidR="00FA0DA1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to state the evidence </w:t>
                            </w:r>
                            <w:r w:rsidR="00E45A3F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available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in the pharmacy</w:t>
                            </w:r>
                            <w:r w:rsidR="00FA0DA1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,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which can </w:t>
                            </w:r>
                            <w:r w:rsidR="00E45A3F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use</w:t>
                            </w:r>
                            <w:r w:rsidR="00E45A3F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d</w:t>
                            </w:r>
                            <w:r w:rsidR="00026DC0" w:rsidRPr="00026DC0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to demonstrate compliance with the requirements.</w:t>
                            </w:r>
                          </w:p>
                          <w:p w14:paraId="3B4D0084" w14:textId="6603AF9D" w:rsidR="004F0B1A" w:rsidRPr="0099489E" w:rsidRDefault="004F0B1A" w:rsidP="00026DC0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E9DC" id="_x0000_s1031" type="#_x0000_t202" style="position:absolute;margin-left:1.75pt;margin-top:18.5pt;width:522pt;height:51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" strokecolor="#519680">
                <v:textbox>
                  <w:txbxContent>
                    <w:p w14:paraId="1547292F" w14:textId="4A04BCB0" w:rsidR="00026DC0" w:rsidRPr="00026DC0" w:rsidRDefault="004F0B1A" w:rsidP="00543029">
                      <w:pPr>
                        <w:spacing w:after="0" w:line="240" w:lineRule="auto"/>
                        <w:ind w:right="-24"/>
                        <w:jc w:val="center"/>
                        <w:rPr>
                          <w:rFonts w:cs="Helvetica"/>
                          <w:sz w:val="24"/>
                          <w:szCs w:val="24"/>
                        </w:rPr>
                      </w:pPr>
                      <w:r w:rsidRPr="0099489E">
                        <w:rPr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pharmacy professional should complete Part 1 </w:t>
                      </w:r>
                      <w:r w:rsidRPr="0099489E">
                        <w:rPr>
                          <w:rFonts w:cs="Helvetica"/>
                          <w:sz w:val="24"/>
                          <w:szCs w:val="24"/>
                        </w:rPr>
                        <w:t>of the assessment of compliance</w:t>
                      </w:r>
                      <w:r w:rsidR="00543029">
                        <w:rPr>
                          <w:rFonts w:cs="Helvetica"/>
                          <w:sz w:val="24"/>
                          <w:szCs w:val="24"/>
                        </w:rPr>
                        <w:t xml:space="preserve"> if they have not used </w:t>
                      </w:r>
                      <w:r w:rsidR="00543029" w:rsidRPr="00543029">
                        <w:rPr>
                          <w:rFonts w:cs="Helvetica"/>
                          <w:sz w:val="24"/>
                          <w:szCs w:val="24"/>
                        </w:rPr>
                        <w:t>PSNC’s Healthy Living Pharmacy (HLP) Evidence Portfolio Workbook*</w:t>
                      </w:r>
                      <w:r w:rsidR="00543029">
                        <w:rPr>
                          <w:rFonts w:cs="Helvetica"/>
                          <w:sz w:val="24"/>
                          <w:szCs w:val="24"/>
                        </w:rPr>
                        <w:t xml:space="preserve"> to collate their evidence</w:t>
                      </w:r>
                      <w:r w:rsidR="00026DC0">
                        <w:rPr>
                          <w:rFonts w:cs="Helvetica"/>
                          <w:sz w:val="24"/>
                          <w:szCs w:val="24"/>
                        </w:rPr>
                        <w:t>. This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 xml:space="preserve"> section asks </w:t>
                      </w:r>
                      <w:r w:rsidR="00FA0DA1">
                        <w:rPr>
                          <w:rFonts w:cs="Helvetica"/>
                          <w:sz w:val="24"/>
                          <w:szCs w:val="24"/>
                        </w:rPr>
                        <w:t xml:space="preserve">you 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 xml:space="preserve">to state the evidence </w:t>
                      </w:r>
                      <w:r w:rsidR="00E45A3F">
                        <w:rPr>
                          <w:rFonts w:cs="Helvetica"/>
                          <w:sz w:val="24"/>
                          <w:szCs w:val="24"/>
                        </w:rPr>
                        <w:t>available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 xml:space="preserve"> in the pharmacy</w:t>
                      </w:r>
                      <w:r w:rsidR="00FA0DA1">
                        <w:rPr>
                          <w:rFonts w:cs="Helvetica"/>
                          <w:sz w:val="24"/>
                          <w:szCs w:val="24"/>
                        </w:rPr>
                        <w:t>,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 xml:space="preserve"> which can </w:t>
                      </w:r>
                      <w:r w:rsidR="00E45A3F">
                        <w:rPr>
                          <w:rFonts w:cs="Helvetica"/>
                          <w:sz w:val="24"/>
                          <w:szCs w:val="24"/>
                        </w:rPr>
                        <w:t xml:space="preserve">be 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>use</w:t>
                      </w:r>
                      <w:r w:rsidR="00E45A3F">
                        <w:rPr>
                          <w:rFonts w:cs="Helvetica"/>
                          <w:sz w:val="24"/>
                          <w:szCs w:val="24"/>
                        </w:rPr>
                        <w:t>d</w:t>
                      </w:r>
                      <w:r w:rsidR="00026DC0" w:rsidRPr="00026DC0">
                        <w:rPr>
                          <w:rFonts w:cs="Helvetica"/>
                          <w:sz w:val="24"/>
                          <w:szCs w:val="24"/>
                        </w:rPr>
                        <w:t xml:space="preserve"> to demonstrate compliance with the requirements.</w:t>
                      </w:r>
                    </w:p>
                    <w:p w14:paraId="3B4D0084" w14:textId="6603AF9D" w:rsidR="004F0B1A" w:rsidRPr="0099489E" w:rsidRDefault="004F0B1A" w:rsidP="00026DC0">
                      <w:pPr>
                        <w:spacing w:after="0" w:line="240" w:lineRule="auto"/>
                        <w:ind w:right="-2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FA0A9" w14:textId="54B2728A" w:rsidR="0099489E" w:rsidRDefault="00F62DB5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BE612FC" wp14:editId="4E8C946F">
                <wp:simplePos x="0" y="0"/>
                <wp:positionH relativeFrom="margin">
                  <wp:align>center</wp:align>
                </wp:positionH>
                <wp:positionV relativeFrom="paragraph">
                  <wp:posOffset>842626</wp:posOffset>
                </wp:positionV>
                <wp:extent cx="400050" cy="200025"/>
                <wp:effectExtent l="38100" t="0" r="0" b="47625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4A79C" id="Arrow: Down 197" o:spid="_x0000_s1026" type="#_x0000_t67" style="position:absolute;margin-left:0;margin-top:66.35pt;width:31.5pt;height:15.75pt;z-index:25165825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" adj="10800" fillcolor="#519680" strokecolor="#519680" strokeweight="2pt">
                <w10:wrap anchorx="margin"/>
              </v:shape>
            </w:pict>
          </mc:Fallback>
        </mc:AlternateContent>
      </w:r>
    </w:p>
    <w:p w14:paraId="32001EC6" w14:textId="5CE10467" w:rsidR="0099489E" w:rsidRDefault="00213D74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  <w:r w:rsidRPr="005B4F65">
        <w:rPr>
          <w:rFonts w:cs="Arial"/>
          <w:noProof/>
          <w:sz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B23363D" wp14:editId="190E0904">
                <wp:simplePos x="0" y="0"/>
                <wp:positionH relativeFrom="margin">
                  <wp:posOffset>41910</wp:posOffset>
                </wp:positionH>
                <wp:positionV relativeFrom="paragraph">
                  <wp:posOffset>201930</wp:posOffset>
                </wp:positionV>
                <wp:extent cx="6610350" cy="485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A5FF" w14:textId="45F78F60" w:rsidR="004F0B1A" w:rsidRPr="0099489E" w:rsidRDefault="004F0B1A" w:rsidP="000709FA">
                            <w:pPr>
                              <w:spacing w:after="0" w:line="240" w:lineRule="auto"/>
                              <w:ind w:right="-2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rFonts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pharmacy professional should complete </w:t>
                            </w:r>
                            <w:r w:rsidRPr="0099489E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Part 2 of the assessment of compliance </w:t>
                            </w:r>
                            <w:r w:rsidR="000709FA" w:rsidRPr="000709FA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which requires the</w:t>
                            </w:r>
                            <w:r w:rsidR="00FA0DA1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m</w:t>
                            </w:r>
                            <w:r w:rsidR="000709FA" w:rsidRPr="000709FA">
                              <w:rPr>
                                <w:rFonts w:cs="Helvetica"/>
                                <w:sz w:val="24"/>
                                <w:szCs w:val="24"/>
                              </w:rPr>
                              <w:t xml:space="preserve"> to declare compliance with the HLP </w:t>
                            </w:r>
                            <w:r w:rsidR="0054302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requirements</w:t>
                            </w:r>
                            <w:r w:rsidR="000709FA" w:rsidRPr="000709FA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363D" id="_x0000_s1032" type="#_x0000_t202" style="position:absolute;margin-left:3.3pt;margin-top:15.9pt;width:520.5pt;height:38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" strokecolor="#519680">
                <v:textbox>
                  <w:txbxContent>
                    <w:p w14:paraId="5259A5FF" w14:textId="45F78F60" w:rsidR="004F0B1A" w:rsidRPr="0099489E" w:rsidRDefault="004F0B1A" w:rsidP="000709FA">
                      <w:pPr>
                        <w:spacing w:after="0" w:line="240" w:lineRule="auto"/>
                        <w:ind w:right="-2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rFonts w:cs="Arial"/>
                          <w:sz w:val="24"/>
                          <w:szCs w:val="24"/>
                          <w:shd w:val="clear" w:color="auto" w:fill="FFFFFF"/>
                        </w:rPr>
                        <w:t xml:space="preserve">A pharmacy professional should complete </w:t>
                      </w:r>
                      <w:r w:rsidRPr="0099489E">
                        <w:rPr>
                          <w:rFonts w:cs="Helvetica"/>
                          <w:sz w:val="24"/>
                          <w:szCs w:val="24"/>
                        </w:rPr>
                        <w:t xml:space="preserve">Part 2 of the assessment of compliance </w:t>
                      </w:r>
                      <w:r w:rsidR="000709FA" w:rsidRPr="000709FA">
                        <w:rPr>
                          <w:rFonts w:cs="Helvetica"/>
                          <w:sz w:val="24"/>
                          <w:szCs w:val="24"/>
                        </w:rPr>
                        <w:t>which requires the</w:t>
                      </w:r>
                      <w:r w:rsidR="00FA0DA1">
                        <w:rPr>
                          <w:rFonts w:cs="Helvetica"/>
                          <w:sz w:val="24"/>
                          <w:szCs w:val="24"/>
                        </w:rPr>
                        <w:t>m</w:t>
                      </w:r>
                      <w:r w:rsidR="000709FA" w:rsidRPr="000709FA">
                        <w:rPr>
                          <w:rFonts w:cs="Helvetica"/>
                          <w:sz w:val="24"/>
                          <w:szCs w:val="24"/>
                        </w:rPr>
                        <w:t xml:space="preserve"> to declare compliance with the HLP </w:t>
                      </w:r>
                      <w:r w:rsidR="00543029">
                        <w:rPr>
                          <w:rFonts w:cs="Helvetica"/>
                          <w:sz w:val="24"/>
                          <w:szCs w:val="24"/>
                        </w:rPr>
                        <w:t>requirements</w:t>
                      </w:r>
                      <w:r w:rsidR="000709FA" w:rsidRPr="000709FA">
                        <w:rPr>
                          <w:rFonts w:cs="Helvetic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DB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715BF83" wp14:editId="3BC8C0CC">
                <wp:simplePos x="0" y="0"/>
                <wp:positionH relativeFrom="margin">
                  <wp:align>center</wp:align>
                </wp:positionH>
                <wp:positionV relativeFrom="paragraph">
                  <wp:posOffset>811119</wp:posOffset>
                </wp:positionV>
                <wp:extent cx="400050" cy="200025"/>
                <wp:effectExtent l="38100" t="0" r="0" b="47625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EA0BE" id="Arrow: Down 198" o:spid="_x0000_s1026" type="#_x0000_t67" style="position:absolute;margin-left:0;margin-top:63.85pt;width:31.5pt;height:15.75pt;z-index:25165825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" adj="10800" fillcolor="#519680" strokecolor="#519680" strokeweight="2pt">
                <w10:wrap anchorx="margin"/>
              </v:shape>
            </w:pict>
          </mc:Fallback>
        </mc:AlternateContent>
      </w:r>
    </w:p>
    <w:p w14:paraId="0128B415" w14:textId="0D0A1E88" w:rsidR="00C40149" w:rsidRDefault="00C40149" w:rsidP="00C40149">
      <w:pPr>
        <w:spacing w:after="0" w:line="240" w:lineRule="auto"/>
        <w:ind w:right="-24"/>
        <w:outlineLvl w:val="2"/>
        <w:rPr>
          <w:rFonts w:cs="Helvetica"/>
          <w:sz w:val="18"/>
        </w:rPr>
      </w:pPr>
    </w:p>
    <w:p w14:paraId="5FDA19A5" w14:textId="2FA0D1C4" w:rsidR="007A7BDE" w:rsidRDefault="00777E1C" w:rsidP="00C40149">
      <w:pPr>
        <w:spacing w:after="0" w:line="240" w:lineRule="auto"/>
        <w:ind w:right="-24"/>
        <w:outlineLvl w:val="2"/>
        <w:rPr>
          <w:rFonts w:cs="Helvetica"/>
          <w:sz w:val="20"/>
          <w:szCs w:val="24"/>
        </w:rPr>
      </w:pPr>
      <w:r w:rsidRPr="005B4F65">
        <w:rPr>
          <w:rFonts w:cs="Helvetic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5241A86" wp14:editId="50C56C7A">
                <wp:simplePos x="0" y="0"/>
                <wp:positionH relativeFrom="margin">
                  <wp:align>right</wp:align>
                </wp:positionH>
                <wp:positionV relativeFrom="paragraph">
                  <wp:posOffset>215676</wp:posOffset>
                </wp:positionV>
                <wp:extent cx="6616700" cy="895350"/>
                <wp:effectExtent l="0" t="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196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2B4D" w14:textId="5C22098B" w:rsidR="002A18F3" w:rsidRPr="0099489E" w:rsidRDefault="002A18F3" w:rsidP="002A18F3">
                            <w:pPr>
                              <w:pStyle w:val="ListParagraph"/>
                              <w:spacing w:after="0" w:line="240" w:lineRule="auto"/>
                              <w:ind w:left="0" w:right="14"/>
                              <w:jc w:val="center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 w:rsidRPr="0099489E">
                              <w:rPr>
                                <w:sz w:val="24"/>
                                <w:szCs w:val="24"/>
                              </w:rPr>
                              <w:t>The Assessment of compliance should be retained in the pharmacy</w:t>
                            </w:r>
                            <w:r w:rsidR="00473D8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D6D5A" w:rsidRPr="009948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D8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5D6D5A" w:rsidRPr="0099489E">
                              <w:rPr>
                                <w:sz w:val="24"/>
                                <w:szCs w:val="24"/>
                              </w:rPr>
                              <w:t>his does not need to be routinely submitted to NHS England and NHS Improvement</w:t>
                            </w:r>
                            <w:r w:rsidR="0071477C" w:rsidRPr="0099489E">
                              <w:rPr>
                                <w:sz w:val="24"/>
                                <w:szCs w:val="24"/>
                              </w:rPr>
                              <w:t>. If the pharmacy was previously accredited as an HLP</w:t>
                            </w:r>
                            <w:r w:rsidR="00616B9E" w:rsidRPr="0099489E">
                              <w:rPr>
                                <w:sz w:val="24"/>
                                <w:szCs w:val="24"/>
                              </w:rPr>
                              <w:t>, they should also retain the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signed and dated documentation that demonstrates that the pharmacy was previously accredited as an HLP</w:t>
                            </w:r>
                            <w:r w:rsidR="00237143" w:rsidRPr="009948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948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55D469" w14:textId="72EF0EA1" w:rsidR="004F0B1A" w:rsidRDefault="004F0B1A" w:rsidP="00517CB9">
                            <w:pPr>
                              <w:pStyle w:val="ListParagraph"/>
                              <w:spacing w:after="0" w:line="240" w:lineRule="auto"/>
                              <w:ind w:left="0" w:right="-24"/>
                              <w:jc w:val="center"/>
                              <w:outlineLvl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1A86" id="_x0000_s1033" type="#_x0000_t202" style="position:absolute;margin-left:469.8pt;margin-top:17pt;width:521pt;height:70.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" strokecolor="#519680">
                <v:textbox>
                  <w:txbxContent>
                    <w:p w14:paraId="58112B4D" w14:textId="5C22098B" w:rsidR="002A18F3" w:rsidRPr="0099489E" w:rsidRDefault="002A18F3" w:rsidP="002A18F3">
                      <w:pPr>
                        <w:pStyle w:val="ListParagraph"/>
                        <w:spacing w:after="0" w:line="240" w:lineRule="auto"/>
                        <w:ind w:left="0" w:right="14"/>
                        <w:jc w:val="center"/>
                        <w:outlineLvl w:val="2"/>
                        <w:rPr>
                          <w:sz w:val="24"/>
                          <w:szCs w:val="24"/>
                        </w:rPr>
                      </w:pPr>
                      <w:r w:rsidRPr="0099489E">
                        <w:rPr>
                          <w:sz w:val="24"/>
                          <w:szCs w:val="24"/>
                        </w:rPr>
                        <w:t>The Assessment of compliance should be retained in the pharmacy</w:t>
                      </w:r>
                      <w:r w:rsidR="00473D86">
                        <w:rPr>
                          <w:sz w:val="24"/>
                          <w:szCs w:val="24"/>
                        </w:rPr>
                        <w:t>.</w:t>
                      </w:r>
                      <w:r w:rsidR="005D6D5A" w:rsidRPr="009948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3D86">
                        <w:rPr>
                          <w:sz w:val="24"/>
                          <w:szCs w:val="24"/>
                        </w:rPr>
                        <w:t>T</w:t>
                      </w:r>
                      <w:r w:rsidR="005D6D5A" w:rsidRPr="0099489E">
                        <w:rPr>
                          <w:sz w:val="24"/>
                          <w:szCs w:val="24"/>
                        </w:rPr>
                        <w:t>his does not need to be routinely submitted to NHS England and NHS Improvement</w:t>
                      </w:r>
                      <w:r w:rsidR="0071477C" w:rsidRPr="0099489E">
                        <w:rPr>
                          <w:sz w:val="24"/>
                          <w:szCs w:val="24"/>
                        </w:rPr>
                        <w:t>. If the pharmacy was previously accredited as an HLP</w:t>
                      </w:r>
                      <w:r w:rsidR="00616B9E" w:rsidRPr="0099489E">
                        <w:rPr>
                          <w:sz w:val="24"/>
                          <w:szCs w:val="24"/>
                        </w:rPr>
                        <w:t>, they should also retain the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signed and dated documentation that demonstrates that the pharmacy was previously accredited as an HLP</w:t>
                      </w:r>
                      <w:r w:rsidR="00237143" w:rsidRPr="0099489E">
                        <w:rPr>
                          <w:sz w:val="24"/>
                          <w:szCs w:val="24"/>
                        </w:rPr>
                        <w:t>.</w:t>
                      </w:r>
                      <w:r w:rsidRPr="0099489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55D469" w14:textId="72EF0EA1" w:rsidR="004F0B1A" w:rsidRDefault="004F0B1A" w:rsidP="00517CB9">
                      <w:pPr>
                        <w:pStyle w:val="ListParagraph"/>
                        <w:spacing w:after="0" w:line="240" w:lineRule="auto"/>
                        <w:ind w:left="0" w:right="-24"/>
                        <w:jc w:val="center"/>
                        <w:outlineLvl w:val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555F2" w14:textId="1468A53F" w:rsidR="007A7BDE" w:rsidRDefault="007A7BDE" w:rsidP="00C40149">
      <w:pPr>
        <w:spacing w:after="0" w:line="240" w:lineRule="auto"/>
        <w:ind w:right="-24"/>
        <w:outlineLvl w:val="2"/>
        <w:rPr>
          <w:rFonts w:cs="Helvetica"/>
          <w:sz w:val="20"/>
          <w:szCs w:val="24"/>
        </w:rPr>
      </w:pPr>
    </w:p>
    <w:p w14:paraId="3407E12D" w14:textId="77777777" w:rsidR="007A7BDE" w:rsidRDefault="007A7BDE" w:rsidP="00C40149">
      <w:pPr>
        <w:spacing w:after="0" w:line="240" w:lineRule="auto"/>
        <w:ind w:right="-24"/>
        <w:outlineLvl w:val="2"/>
        <w:rPr>
          <w:rFonts w:cs="Helvetica"/>
          <w:sz w:val="20"/>
          <w:szCs w:val="24"/>
        </w:rPr>
      </w:pPr>
    </w:p>
    <w:p w14:paraId="6D4667D4" w14:textId="2A8DB4E3" w:rsidR="00446E68" w:rsidRDefault="00C40149" w:rsidP="00C40149">
      <w:pPr>
        <w:spacing w:after="0" w:line="240" w:lineRule="auto"/>
        <w:ind w:right="-24"/>
        <w:outlineLvl w:val="2"/>
        <w:rPr>
          <w:rFonts w:cs="Helvetica"/>
          <w:sz w:val="20"/>
          <w:szCs w:val="24"/>
        </w:rPr>
      </w:pPr>
      <w:r w:rsidRPr="0099489E">
        <w:rPr>
          <w:rFonts w:cs="Helvetica"/>
          <w:sz w:val="20"/>
          <w:szCs w:val="24"/>
        </w:rPr>
        <w:t xml:space="preserve">*Use of the PSNC HLP </w:t>
      </w:r>
      <w:r w:rsidR="00C4407B" w:rsidRPr="0099489E">
        <w:rPr>
          <w:rFonts w:cs="Helvetica"/>
          <w:sz w:val="20"/>
          <w:szCs w:val="24"/>
        </w:rPr>
        <w:t xml:space="preserve">Evidence Portfolio Workbook is optional, contractors can choose another </w:t>
      </w:r>
      <w:r w:rsidR="00436632" w:rsidRPr="0099489E">
        <w:rPr>
          <w:rFonts w:cs="Helvetica"/>
          <w:sz w:val="20"/>
          <w:szCs w:val="24"/>
        </w:rPr>
        <w:t xml:space="preserve">option to support them to meet the </w:t>
      </w:r>
      <w:r w:rsidR="006D627E">
        <w:rPr>
          <w:rFonts w:cs="Helvetica"/>
          <w:sz w:val="20"/>
          <w:szCs w:val="24"/>
        </w:rPr>
        <w:t>requirements</w:t>
      </w:r>
      <w:r w:rsidR="00B57490">
        <w:rPr>
          <w:rFonts w:cs="Helvetica"/>
          <w:sz w:val="20"/>
          <w:szCs w:val="24"/>
        </w:rPr>
        <w:t xml:space="preserve"> of the Terms of Service</w:t>
      </w:r>
      <w:r w:rsidR="00436632" w:rsidRPr="0099489E">
        <w:rPr>
          <w:rFonts w:cs="Helvetica"/>
          <w:sz w:val="20"/>
          <w:szCs w:val="24"/>
        </w:rPr>
        <w:t>.</w:t>
      </w:r>
    </w:p>
    <w:p w14:paraId="19613246" w14:textId="0A7E7FD8" w:rsidR="00213D74" w:rsidRPr="0099489E" w:rsidRDefault="00213D74" w:rsidP="006D589C">
      <w:pPr>
        <w:spacing w:after="0" w:line="240" w:lineRule="auto"/>
        <w:ind w:right="-24"/>
        <w:outlineLvl w:val="2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 xml:space="preserve">** The HLP checklist is also available as a standalone document in the resources section </w:t>
      </w:r>
      <w:r w:rsidR="006D589C" w:rsidRPr="006D589C">
        <w:rPr>
          <w:rFonts w:cs="Helvetica"/>
          <w:sz w:val="20"/>
          <w:szCs w:val="24"/>
        </w:rPr>
        <w:t xml:space="preserve">(available at: </w:t>
      </w:r>
      <w:hyperlink r:id="rId13" w:history="1">
        <w:r w:rsidR="006D589C" w:rsidRPr="006D589C">
          <w:rPr>
            <w:rStyle w:val="Hyperlink"/>
            <w:rFonts w:cs="Helvetica"/>
            <w:color w:val="519680"/>
            <w:sz w:val="20"/>
            <w:szCs w:val="24"/>
          </w:rPr>
          <w:t>psnc.org.uk/hlp</w:t>
        </w:r>
      </w:hyperlink>
      <w:r w:rsidR="006D589C" w:rsidRPr="006D589C">
        <w:rPr>
          <w:rFonts w:cs="Helvetica"/>
          <w:sz w:val="20"/>
          <w:szCs w:val="24"/>
        </w:rPr>
        <w:t xml:space="preserve">). </w:t>
      </w:r>
      <w:r>
        <w:rPr>
          <w:rFonts w:cs="Helvetica"/>
          <w:sz w:val="20"/>
          <w:szCs w:val="24"/>
        </w:rPr>
        <w:t xml:space="preserve"> </w:t>
      </w:r>
    </w:p>
    <w:sectPr w:rsidR="00213D74" w:rsidRPr="0099489E" w:rsidSect="008B0947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6C23" w14:textId="77777777" w:rsidR="008A32C8" w:rsidRDefault="008A32C8" w:rsidP="0059599E">
      <w:pPr>
        <w:spacing w:after="0" w:line="240" w:lineRule="auto"/>
      </w:pPr>
      <w:r>
        <w:separator/>
      </w:r>
    </w:p>
  </w:endnote>
  <w:endnote w:type="continuationSeparator" w:id="0">
    <w:p w14:paraId="3D104008" w14:textId="77777777" w:rsidR="008A32C8" w:rsidRDefault="008A32C8" w:rsidP="0059599E">
      <w:pPr>
        <w:spacing w:after="0" w:line="240" w:lineRule="auto"/>
      </w:pPr>
      <w:r>
        <w:continuationSeparator/>
      </w:r>
    </w:p>
  </w:endnote>
  <w:endnote w:type="continuationNotice" w:id="1">
    <w:p w14:paraId="3464A033" w14:textId="77777777" w:rsidR="008A32C8" w:rsidRDefault="008A3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82F4" w14:textId="1EE6712C" w:rsidR="006C5FFE" w:rsidRDefault="006C5FFE">
    <w:pPr>
      <w:pStyle w:val="Footer"/>
      <w:jc w:val="center"/>
    </w:pPr>
  </w:p>
  <w:p w14:paraId="3BD08B14" w14:textId="77777777" w:rsidR="006C5FFE" w:rsidRDefault="006C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82D1" w14:textId="77777777" w:rsidR="008A32C8" w:rsidRDefault="008A32C8" w:rsidP="0059599E">
      <w:pPr>
        <w:spacing w:after="0" w:line="240" w:lineRule="auto"/>
      </w:pPr>
      <w:r>
        <w:separator/>
      </w:r>
    </w:p>
  </w:footnote>
  <w:footnote w:type="continuationSeparator" w:id="0">
    <w:p w14:paraId="39BB3C1D" w14:textId="77777777" w:rsidR="008A32C8" w:rsidRDefault="008A32C8" w:rsidP="0059599E">
      <w:pPr>
        <w:spacing w:after="0" w:line="240" w:lineRule="auto"/>
      </w:pPr>
      <w:r>
        <w:continuationSeparator/>
      </w:r>
    </w:p>
  </w:footnote>
  <w:footnote w:type="continuationNotice" w:id="1">
    <w:p w14:paraId="4EE6D3A3" w14:textId="77777777" w:rsidR="008A32C8" w:rsidRDefault="008A3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2189" w14:textId="77777777" w:rsidR="006C5FFE" w:rsidRDefault="006C5FF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80D58A" wp14:editId="728CDDB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1233D88" wp14:editId="5FFC41C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4783" w14:textId="77777777" w:rsidR="006C5FFE" w:rsidRDefault="006C5FFE" w:rsidP="00CA015A">
    <w:pPr>
      <w:pStyle w:val="Header"/>
    </w:pPr>
    <w:r w:rsidRPr="00CA015A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B74520C" wp14:editId="687C7F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015A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0B394BA3" wp14:editId="30176144">
          <wp:simplePos x="0" y="0"/>
          <wp:positionH relativeFrom="column">
            <wp:posOffset>637540</wp:posOffset>
          </wp:positionH>
          <wp:positionV relativeFrom="paragraph">
            <wp:posOffset>188595</wp:posOffset>
          </wp:positionV>
          <wp:extent cx="655320" cy="38671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04E"/>
    <w:multiLevelType w:val="hybridMultilevel"/>
    <w:tmpl w:val="4DDEB2BC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281E2F91"/>
    <w:multiLevelType w:val="hybridMultilevel"/>
    <w:tmpl w:val="747079F0"/>
    <w:lvl w:ilvl="0" w:tplc="C3947C7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C48"/>
    <w:multiLevelType w:val="hybridMultilevel"/>
    <w:tmpl w:val="AB08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9C9"/>
    <w:multiLevelType w:val="hybridMultilevel"/>
    <w:tmpl w:val="0858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7494"/>
    <w:multiLevelType w:val="hybridMultilevel"/>
    <w:tmpl w:val="04822C24"/>
    <w:lvl w:ilvl="0" w:tplc="A7F4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F41"/>
    <w:multiLevelType w:val="hybridMultilevel"/>
    <w:tmpl w:val="C0947CE0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61D621A4"/>
    <w:multiLevelType w:val="hybridMultilevel"/>
    <w:tmpl w:val="880A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569E"/>
    <w:multiLevelType w:val="hybridMultilevel"/>
    <w:tmpl w:val="B9AA4B46"/>
    <w:lvl w:ilvl="0" w:tplc="3390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F4F"/>
    <w:multiLevelType w:val="hybridMultilevel"/>
    <w:tmpl w:val="4894B49A"/>
    <w:lvl w:ilvl="0" w:tplc="F2D47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196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9A0"/>
    <w:multiLevelType w:val="hybridMultilevel"/>
    <w:tmpl w:val="50CAE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FA320B"/>
    <w:multiLevelType w:val="hybridMultilevel"/>
    <w:tmpl w:val="B68EFCF2"/>
    <w:lvl w:ilvl="0" w:tplc="82D2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F0FF5"/>
    <w:multiLevelType w:val="hybridMultilevel"/>
    <w:tmpl w:val="363E79F6"/>
    <w:lvl w:ilvl="0" w:tplc="472A7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CF"/>
    <w:rsid w:val="000158EE"/>
    <w:rsid w:val="00026DC0"/>
    <w:rsid w:val="00036760"/>
    <w:rsid w:val="00057459"/>
    <w:rsid w:val="000613A1"/>
    <w:rsid w:val="00064408"/>
    <w:rsid w:val="00064EAC"/>
    <w:rsid w:val="00065440"/>
    <w:rsid w:val="00067E9D"/>
    <w:rsid w:val="000709FA"/>
    <w:rsid w:val="0008683E"/>
    <w:rsid w:val="00092661"/>
    <w:rsid w:val="00096EAF"/>
    <w:rsid w:val="000C4F9E"/>
    <w:rsid w:val="001050C3"/>
    <w:rsid w:val="0010561F"/>
    <w:rsid w:val="00111488"/>
    <w:rsid w:val="00115257"/>
    <w:rsid w:val="00117BD0"/>
    <w:rsid w:val="00132A70"/>
    <w:rsid w:val="00135A95"/>
    <w:rsid w:val="001365E0"/>
    <w:rsid w:val="00147C6F"/>
    <w:rsid w:val="00172679"/>
    <w:rsid w:val="001770A5"/>
    <w:rsid w:val="00185310"/>
    <w:rsid w:val="001A0107"/>
    <w:rsid w:val="001A0B2C"/>
    <w:rsid w:val="001D35D2"/>
    <w:rsid w:val="001F6D97"/>
    <w:rsid w:val="00200609"/>
    <w:rsid w:val="00202387"/>
    <w:rsid w:val="00213D74"/>
    <w:rsid w:val="002148F1"/>
    <w:rsid w:val="00224839"/>
    <w:rsid w:val="002277C2"/>
    <w:rsid w:val="00233914"/>
    <w:rsid w:val="0023441C"/>
    <w:rsid w:val="00235629"/>
    <w:rsid w:val="00237143"/>
    <w:rsid w:val="002438FA"/>
    <w:rsid w:val="00257632"/>
    <w:rsid w:val="002643D8"/>
    <w:rsid w:val="0028587C"/>
    <w:rsid w:val="002A18F3"/>
    <w:rsid w:val="002B30FC"/>
    <w:rsid w:val="002E0706"/>
    <w:rsid w:val="002F0F17"/>
    <w:rsid w:val="003176E1"/>
    <w:rsid w:val="00323C64"/>
    <w:rsid w:val="003300A4"/>
    <w:rsid w:val="003427F4"/>
    <w:rsid w:val="00346A5E"/>
    <w:rsid w:val="00374BF9"/>
    <w:rsid w:val="00375EA8"/>
    <w:rsid w:val="003B3B57"/>
    <w:rsid w:val="003C037D"/>
    <w:rsid w:val="003C1C2D"/>
    <w:rsid w:val="003D67A0"/>
    <w:rsid w:val="003F196A"/>
    <w:rsid w:val="003F43F2"/>
    <w:rsid w:val="00411B26"/>
    <w:rsid w:val="0042487F"/>
    <w:rsid w:val="004248C5"/>
    <w:rsid w:val="004269F5"/>
    <w:rsid w:val="00436632"/>
    <w:rsid w:val="0044155C"/>
    <w:rsid w:val="00443709"/>
    <w:rsid w:val="00445198"/>
    <w:rsid w:val="00446E68"/>
    <w:rsid w:val="00467A93"/>
    <w:rsid w:val="00473D86"/>
    <w:rsid w:val="004A43D2"/>
    <w:rsid w:val="004E14EF"/>
    <w:rsid w:val="004F0AC7"/>
    <w:rsid w:val="004F0B1A"/>
    <w:rsid w:val="004F11A9"/>
    <w:rsid w:val="005123AB"/>
    <w:rsid w:val="00517CB9"/>
    <w:rsid w:val="0052319D"/>
    <w:rsid w:val="00533322"/>
    <w:rsid w:val="00542C5C"/>
    <w:rsid w:val="00543029"/>
    <w:rsid w:val="005474B2"/>
    <w:rsid w:val="005477CE"/>
    <w:rsid w:val="00550CA1"/>
    <w:rsid w:val="00553E2A"/>
    <w:rsid w:val="0057347E"/>
    <w:rsid w:val="005752EE"/>
    <w:rsid w:val="0059599E"/>
    <w:rsid w:val="0059693A"/>
    <w:rsid w:val="005B4F65"/>
    <w:rsid w:val="005D4357"/>
    <w:rsid w:val="005D6D5A"/>
    <w:rsid w:val="005E0AEE"/>
    <w:rsid w:val="00600DB5"/>
    <w:rsid w:val="00605021"/>
    <w:rsid w:val="00605BB4"/>
    <w:rsid w:val="00616B9E"/>
    <w:rsid w:val="00650049"/>
    <w:rsid w:val="00670BD8"/>
    <w:rsid w:val="00696B1C"/>
    <w:rsid w:val="006A3380"/>
    <w:rsid w:val="006C5FFE"/>
    <w:rsid w:val="006D589C"/>
    <w:rsid w:val="006D627E"/>
    <w:rsid w:val="006E4C6A"/>
    <w:rsid w:val="006F1A27"/>
    <w:rsid w:val="00703F35"/>
    <w:rsid w:val="007044E3"/>
    <w:rsid w:val="00705A09"/>
    <w:rsid w:val="0071477C"/>
    <w:rsid w:val="00716669"/>
    <w:rsid w:val="00745891"/>
    <w:rsid w:val="00746AB8"/>
    <w:rsid w:val="00776385"/>
    <w:rsid w:val="00777E1C"/>
    <w:rsid w:val="007A5D84"/>
    <w:rsid w:val="007A7BDE"/>
    <w:rsid w:val="007B03B0"/>
    <w:rsid w:val="007B0DD9"/>
    <w:rsid w:val="007B1EDF"/>
    <w:rsid w:val="007B3DB7"/>
    <w:rsid w:val="007B601A"/>
    <w:rsid w:val="007D2EB1"/>
    <w:rsid w:val="007D4157"/>
    <w:rsid w:val="007D7A85"/>
    <w:rsid w:val="00801C02"/>
    <w:rsid w:val="00805B94"/>
    <w:rsid w:val="00812B3E"/>
    <w:rsid w:val="00812C95"/>
    <w:rsid w:val="008215E3"/>
    <w:rsid w:val="0083073C"/>
    <w:rsid w:val="008337DA"/>
    <w:rsid w:val="008377E8"/>
    <w:rsid w:val="00870A49"/>
    <w:rsid w:val="008757B3"/>
    <w:rsid w:val="00886F61"/>
    <w:rsid w:val="008A32C8"/>
    <w:rsid w:val="008A4626"/>
    <w:rsid w:val="008B0947"/>
    <w:rsid w:val="008B1172"/>
    <w:rsid w:val="008B230E"/>
    <w:rsid w:val="008E0B1D"/>
    <w:rsid w:val="008E495E"/>
    <w:rsid w:val="008E78EA"/>
    <w:rsid w:val="008F6016"/>
    <w:rsid w:val="00900176"/>
    <w:rsid w:val="00911562"/>
    <w:rsid w:val="00916A19"/>
    <w:rsid w:val="00926357"/>
    <w:rsid w:val="00942300"/>
    <w:rsid w:val="0099489E"/>
    <w:rsid w:val="009B10A0"/>
    <w:rsid w:val="009C6906"/>
    <w:rsid w:val="009C768E"/>
    <w:rsid w:val="00A03102"/>
    <w:rsid w:val="00A17CDF"/>
    <w:rsid w:val="00A40E54"/>
    <w:rsid w:val="00A62406"/>
    <w:rsid w:val="00A63E4E"/>
    <w:rsid w:val="00A726F7"/>
    <w:rsid w:val="00A8741C"/>
    <w:rsid w:val="00A90E98"/>
    <w:rsid w:val="00A9653B"/>
    <w:rsid w:val="00A97E86"/>
    <w:rsid w:val="00AD24F0"/>
    <w:rsid w:val="00AD576B"/>
    <w:rsid w:val="00AE21B0"/>
    <w:rsid w:val="00AF0098"/>
    <w:rsid w:val="00B375F7"/>
    <w:rsid w:val="00B47410"/>
    <w:rsid w:val="00B57490"/>
    <w:rsid w:val="00BA20F7"/>
    <w:rsid w:val="00BA3367"/>
    <w:rsid w:val="00BB102D"/>
    <w:rsid w:val="00BE264E"/>
    <w:rsid w:val="00BE6AAA"/>
    <w:rsid w:val="00BF6B5F"/>
    <w:rsid w:val="00C01C3F"/>
    <w:rsid w:val="00C07D6D"/>
    <w:rsid w:val="00C233CF"/>
    <w:rsid w:val="00C325DC"/>
    <w:rsid w:val="00C36209"/>
    <w:rsid w:val="00C36D77"/>
    <w:rsid w:val="00C40149"/>
    <w:rsid w:val="00C4407B"/>
    <w:rsid w:val="00C51F43"/>
    <w:rsid w:val="00C608CD"/>
    <w:rsid w:val="00C75582"/>
    <w:rsid w:val="00CA015A"/>
    <w:rsid w:val="00CA0806"/>
    <w:rsid w:val="00CA3986"/>
    <w:rsid w:val="00CA6333"/>
    <w:rsid w:val="00CB3FB4"/>
    <w:rsid w:val="00CC06E5"/>
    <w:rsid w:val="00CE7C6E"/>
    <w:rsid w:val="00D05252"/>
    <w:rsid w:val="00D11271"/>
    <w:rsid w:val="00D11BA7"/>
    <w:rsid w:val="00D165AE"/>
    <w:rsid w:val="00D16C84"/>
    <w:rsid w:val="00D36B3A"/>
    <w:rsid w:val="00D37346"/>
    <w:rsid w:val="00D50C95"/>
    <w:rsid w:val="00D523FC"/>
    <w:rsid w:val="00D65D00"/>
    <w:rsid w:val="00D73061"/>
    <w:rsid w:val="00D74708"/>
    <w:rsid w:val="00D87FF0"/>
    <w:rsid w:val="00DE0A47"/>
    <w:rsid w:val="00DF1C0C"/>
    <w:rsid w:val="00E055A9"/>
    <w:rsid w:val="00E10F65"/>
    <w:rsid w:val="00E17786"/>
    <w:rsid w:val="00E2299B"/>
    <w:rsid w:val="00E346E3"/>
    <w:rsid w:val="00E45A3F"/>
    <w:rsid w:val="00E52963"/>
    <w:rsid w:val="00E82A61"/>
    <w:rsid w:val="00E86910"/>
    <w:rsid w:val="00EB02B7"/>
    <w:rsid w:val="00EB0953"/>
    <w:rsid w:val="00EB226C"/>
    <w:rsid w:val="00EC2331"/>
    <w:rsid w:val="00EC7976"/>
    <w:rsid w:val="00EF1F06"/>
    <w:rsid w:val="00EF4938"/>
    <w:rsid w:val="00F37ECE"/>
    <w:rsid w:val="00F42750"/>
    <w:rsid w:val="00F43B46"/>
    <w:rsid w:val="00F62074"/>
    <w:rsid w:val="00F62DB5"/>
    <w:rsid w:val="00F80069"/>
    <w:rsid w:val="00F8401E"/>
    <w:rsid w:val="00F87CFD"/>
    <w:rsid w:val="00FA0DA1"/>
    <w:rsid w:val="00FD0823"/>
    <w:rsid w:val="00FD1AA5"/>
    <w:rsid w:val="00FD3505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F3C6"/>
  <w15:chartTrackingRefBased/>
  <w15:docId w15:val="{BAA36F97-9C89-440E-AB31-B3E9D0F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64"/>
  </w:style>
  <w:style w:type="paragraph" w:styleId="Heading1">
    <w:name w:val="heading 1"/>
    <w:basedOn w:val="Normal"/>
    <w:next w:val="Normal"/>
    <w:link w:val="Heading1Char"/>
    <w:uiPriority w:val="9"/>
    <w:qFormat/>
    <w:rsid w:val="00117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F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7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13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nc.org.uk/hl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snc.org.uk/hl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snc.org.uk/hl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A55A0-A043-4D20-892D-95129F123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B8FE9-0A3D-4022-B609-72D6CE45C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6B3D0-4C9F-4467-AAF5-E8664E672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C8DA8-BF3F-4B1A-874F-F77B070CF7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http://www.psnc.org.uk/hlp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https://www.gov.uk/government/publications/healthy-living-pharmacy-level-1-quality-criteria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8</cp:revision>
  <cp:lastPrinted>2019-08-29T08:14:00Z</cp:lastPrinted>
  <dcterms:created xsi:type="dcterms:W3CDTF">2020-11-18T11:42:00Z</dcterms:created>
  <dcterms:modified xsi:type="dcterms:W3CDTF">2020-11-18T11:46:00Z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