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jc w:val="both"/>
        <w:rPr>
          <w:rFonts w:ascii="Calibri" w:hAnsi="Calibri" w:cs="Calibri"/>
          <w:color w:val="000000" w:themeColor="text1"/>
        </w:rPr>
      </w:pPr>
    </w:p>
    <w:p w:rsidR="72AE7B36" w:rsidP="7A930170" w:rsidRDefault="72AE7B36" w14:paraId="28B9EE18" w14:textId="0087B8AF">
      <w:pPr>
        <w:jc w:val="both"/>
      </w:pPr>
    </w:p>
    <w:p w:rsidR="54750988" w:rsidP="2D934389" w:rsidRDefault="122549B2" w14:paraId="4F508946" w14:textId="09C3F90E">
      <w:pPr>
        <w:spacing w:line="240" w:lineRule="auto"/>
        <w:jc w:val="both"/>
      </w:pPr>
      <w:r w:rsidRPr="2D934389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Key News and Guidance for LPCs</w:t>
      </w:r>
    </w:p>
    <w:p w:rsidR="22400CDE" w:rsidP="1DC42DED" w:rsidRDefault="22400CDE" w14:paraId="7019EB8E" w14:textId="72072054">
      <w:pPr>
        <w:pStyle w:val="Normal"/>
        <w:bidi w:val="0"/>
        <w:spacing w:before="0" w:beforeAutospacing="off" w:after="0" w:afterAutospacing="off" w:line="320" w:lineRule="exact"/>
        <w:ind w:left="0" w:right="0" w:firstLine="720"/>
        <w:jc w:val="right"/>
        <w:rPr>
          <w:rFonts w:ascii="Calibri" w:hAnsi="Calibri" w:cs="Calibri"/>
          <w:i w:val="1"/>
          <w:iCs w:val="1"/>
        </w:rPr>
      </w:pPr>
      <w:r w:rsidRPr="1DC42DED" w:rsidR="122549B2">
        <w:rPr>
          <w:rFonts w:ascii="Calibri" w:hAnsi="Calibri" w:cs="Calibri"/>
          <w:i w:val="1"/>
          <w:iCs w:val="1"/>
        </w:rPr>
        <w:t xml:space="preserve">  </w:t>
      </w:r>
      <w:r w:rsidRPr="1DC42DED" w:rsidR="2265F42F">
        <w:rPr>
          <w:rFonts w:ascii="Calibri" w:hAnsi="Calibri" w:cs="Calibri"/>
          <w:i w:val="1"/>
          <w:iCs w:val="1"/>
        </w:rPr>
        <w:t xml:space="preserve"> </w:t>
      </w:r>
      <w:r w:rsidRPr="1DC42DED" w:rsidR="122549B2">
        <w:rPr>
          <w:rFonts w:ascii="Calibri" w:hAnsi="Calibri" w:cs="Calibri"/>
          <w:i w:val="1"/>
          <w:iCs w:val="1"/>
        </w:rPr>
        <w:t xml:space="preserve"> </w:t>
      </w:r>
      <w:r w:rsidRPr="1DC42DED" w:rsidR="7934CCDF">
        <w:rPr>
          <w:rFonts w:ascii="Calibri" w:hAnsi="Calibri" w:cs="Calibri"/>
          <w:i w:val="1"/>
          <w:iCs w:val="1"/>
        </w:rPr>
        <w:t xml:space="preserve">    </w:t>
      </w:r>
      <w:r w:rsidRPr="1DC42DED" w:rsidR="25A6AF76">
        <w:rPr>
          <w:rFonts w:ascii="Calibri" w:hAnsi="Calibri" w:cs="Calibri"/>
          <w:i w:val="1"/>
          <w:iCs w:val="1"/>
        </w:rPr>
        <w:t xml:space="preserve">   </w:t>
      </w:r>
      <w:r w:rsidRPr="1DC42DED" w:rsidR="122549B2">
        <w:rPr>
          <w:rFonts w:ascii="Calibri" w:hAnsi="Calibri" w:cs="Calibri"/>
          <w:i w:val="1"/>
          <w:iCs w:val="1"/>
        </w:rPr>
        <w:t xml:space="preserve">Week ending </w:t>
      </w:r>
      <w:r w:rsidRPr="1DC42DED" w:rsidR="3D7D8F89">
        <w:rPr>
          <w:rFonts w:ascii="Calibri" w:hAnsi="Calibri" w:cs="Calibri"/>
          <w:i w:val="1"/>
          <w:iCs w:val="1"/>
        </w:rPr>
        <w:t>2</w:t>
      </w:r>
      <w:r w:rsidRPr="1DC42DED" w:rsidR="2CF935F4">
        <w:rPr>
          <w:rFonts w:ascii="Calibri" w:hAnsi="Calibri" w:cs="Calibri"/>
          <w:i w:val="1"/>
          <w:iCs w:val="1"/>
        </w:rPr>
        <w:t>7</w:t>
      </w:r>
      <w:r w:rsidRPr="1DC42DED" w:rsidR="21BE5DA3">
        <w:rPr>
          <w:rFonts w:ascii="Calibri" w:hAnsi="Calibri" w:cs="Calibri"/>
          <w:i w:val="1"/>
          <w:iCs w:val="1"/>
        </w:rPr>
        <w:t>th</w:t>
      </w:r>
      <w:r w:rsidRPr="1DC42DED" w:rsidR="21BE5DA3">
        <w:rPr>
          <w:rFonts w:ascii="Calibri" w:hAnsi="Calibri" w:cs="Calibri"/>
          <w:i w:val="1"/>
          <w:iCs w:val="1"/>
        </w:rPr>
        <w:t xml:space="preserve"> </w:t>
      </w:r>
      <w:r w:rsidRPr="1DC42DED" w:rsidR="1D9187B7">
        <w:rPr>
          <w:rFonts w:ascii="Calibri" w:hAnsi="Calibri" w:cs="Calibri"/>
          <w:i w:val="1"/>
          <w:iCs w:val="1"/>
        </w:rPr>
        <w:t>Dec</w:t>
      </w:r>
      <w:r w:rsidRPr="1DC42DED" w:rsidR="229C2D98">
        <w:rPr>
          <w:rFonts w:ascii="Calibri" w:hAnsi="Calibri" w:cs="Calibri"/>
          <w:i w:val="1"/>
          <w:iCs w:val="1"/>
        </w:rPr>
        <w:t>ember</w:t>
      </w:r>
    </w:p>
    <w:p w:rsidR="1519DE91" w:rsidP="332EC6FA" w:rsidRDefault="1519DE91" w14:paraId="3D11D82A" w14:textId="313C7E8E">
      <w:pPr>
        <w:pStyle w:val="Normal"/>
        <w:bidi w:val="0"/>
        <w:spacing w:before="0" w:beforeAutospacing="off" w:after="0" w:afterAutospacing="off" w:line="240" w:lineRule="auto"/>
        <w:ind w:firstLine="720"/>
        <w:jc w:val="left"/>
        <w:rPr>
          <w:b w:val="1"/>
          <w:bCs w:val="1"/>
          <w:noProof w:val="0"/>
          <w:u w:val="single"/>
          <w:lang w:val="en-GB"/>
        </w:rPr>
      </w:pPr>
    </w:p>
    <w:p w:rsidR="1519DE91" w:rsidP="332EC6FA" w:rsidRDefault="1519DE91" w14:paraId="62C0A0EE" w14:textId="7D129D4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1519DE91" w:rsidP="332EC6FA" w:rsidRDefault="1519DE91" w14:paraId="4ECF0989" w14:textId="003CE50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4D7D9D08" w:rsidR="6AB586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General/COVID</w:t>
      </w:r>
    </w:p>
    <w:p w:rsidR="4D7D9D08" w:rsidP="4D7D9D08" w:rsidRDefault="4D7D9D08" w14:paraId="5638BBE2" w14:textId="348A995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14690B10" w:rsidP="1DC42DED" w:rsidRDefault="14690B10" w14:paraId="0FBA9867" w14:textId="47D4127A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1DC42DED" w:rsidR="4CED73D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Pandemic Delivery Service restarts for patients in Tier 4</w:t>
      </w:r>
    </w:p>
    <w:p w:rsidR="3F81558A" w:rsidP="1DC42DED" w:rsidRDefault="3F81558A" w14:paraId="7B51AB00" w14:textId="14756AD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1DC42DED" w:rsidR="3F8155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DHSC has decided to restart the Pandemic Delivery Service from 21</w:t>
      </w:r>
      <w:r w:rsidRPr="1DC42DED" w:rsidR="3F8155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GB"/>
        </w:rPr>
        <w:t>st</w:t>
      </w:r>
      <w:r w:rsidRPr="1DC42DED" w:rsidR="3F8155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December 2020 until 18</w:t>
      </w:r>
      <w:r w:rsidRPr="1DC42DED" w:rsidR="3F8155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GB"/>
        </w:rPr>
        <w:t>th</w:t>
      </w:r>
      <w:r w:rsidRPr="1DC42DED" w:rsidR="3F8155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January 2021. Read the full details here: </w:t>
      </w:r>
      <w:hyperlink r:id="Radcabcef791b42a5">
        <w:r w:rsidRPr="1DC42DED" w:rsidR="3F81558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https://psnc.org.uk/our-news/pandemic-delivery-service-restarts-for-patients-in-tier-4/</w:t>
        </w:r>
      </w:hyperlink>
      <w:r w:rsidRPr="1DC42DED" w:rsidR="3F8155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1DC42DED" w:rsidP="1DC42DED" w:rsidRDefault="1DC42DED" w14:paraId="060709B8" w14:textId="27BF217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4A7AEF8D" w:rsidP="1DC42DED" w:rsidRDefault="4A7AEF8D" w14:paraId="0DB4DEFD" w14:textId="0BDDAEF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1DC42DED" w:rsidR="4A7AEF8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Pandemic Delivery Service to be extended to new Tier 4 areas</w:t>
      </w:r>
    </w:p>
    <w:p w:rsidR="4A7AEF8D" w:rsidP="1DC42DED" w:rsidRDefault="4A7AEF8D" w14:paraId="2D8C17ED" w14:textId="480373E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1DC42DED" w:rsidR="4A7AEF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Following an announcement of the move of additional areas into Tier 4 from 26</w:t>
      </w:r>
      <w:r w:rsidRPr="1DC42DED" w:rsidR="4A7AEF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GB"/>
        </w:rPr>
        <w:t>th</w:t>
      </w:r>
      <w:r w:rsidRPr="1DC42DED" w:rsidR="4A7AEF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December, it was confirmed more areas would be able to restart the Pandemic Delivery Service. Read more here: </w:t>
      </w:r>
      <w:hyperlink r:id="R22ade23187a449da">
        <w:r w:rsidRPr="1DC42DED" w:rsidR="4A7AEF8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https://psnc.org.uk/our-news/pandemic-delivery-service-to-be-extended-to-new-tier-4-areas/</w:t>
        </w:r>
      </w:hyperlink>
      <w:r w:rsidRPr="1DC42DED" w:rsidR="4A7AEF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 </w:t>
      </w:r>
    </w:p>
    <w:p w:rsidR="1DC42DED" w:rsidP="1DC42DED" w:rsidRDefault="1DC42DED" w14:paraId="494DFEE4" w14:textId="4F72B9B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4A7AEF8D" w:rsidP="1DC42DED" w:rsidRDefault="4A7AEF8D" w14:paraId="0903135D" w14:textId="1D3A8EA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1DC42DED" w:rsidR="4A7AEF8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PQS and service changes agreed to create extra capacity</w:t>
      </w:r>
      <w:r w:rsidRPr="1DC42DED" w:rsidR="4A7AEF8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4A7AEF8D" w:rsidP="1DC42DED" w:rsidRDefault="4A7AEF8D" w14:paraId="6031B025" w14:textId="72D4973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1DC42DED" w:rsidR="4A7AEF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NHSE&amp;I and the DHSC have agreed to PSNC’s request for more timings for completion of the work with</w:t>
      </w:r>
      <w:r w:rsidRPr="1DC42DED" w:rsidR="370957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</w:t>
      </w:r>
      <w:r w:rsidRPr="1DC42DED" w:rsidR="4A7AEF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 the Pharmacy Quality Scheme Part 2 2020/21 and the removal of some Community Pharmacy C</w:t>
      </w:r>
      <w:r w:rsidRPr="1DC42DED" w:rsidR="539700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o</w:t>
      </w:r>
      <w:r w:rsidRPr="1DC42DED" w:rsidR="4A7AEF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ntractual Framework (CPCF</w:t>
      </w:r>
      <w:r w:rsidRPr="1DC42DED" w:rsidR="6C7B3F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) requirements for 2020/21. </w:t>
      </w:r>
      <w:r w:rsidRPr="1DC42DED" w:rsidR="2A0953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Read more here: </w:t>
      </w:r>
      <w:hyperlink r:id="Rfed4201fe1d64ecb">
        <w:r w:rsidRPr="1DC42DED" w:rsidR="2A0953F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https://psnc.org.uk/our-news/pqs-and-service-changes-agreed-to-create-extra-capacity/</w:t>
        </w:r>
      </w:hyperlink>
      <w:r w:rsidRPr="1DC42DED" w:rsidR="2A0953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1DC42DED" w:rsidP="1DC42DED" w:rsidRDefault="1DC42DED" w14:paraId="0C0DBD8A" w14:textId="1772119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42AD842F" w:rsidP="1DC42DED" w:rsidRDefault="42AD842F" w14:paraId="43C53213" w14:textId="115FAD6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1DC42DED" w:rsidR="42AD842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Discharge Medicines Service guidance published</w:t>
      </w:r>
      <w:r w:rsidRPr="1DC42DED" w:rsidR="42AD842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42AD842F" w:rsidP="1DC42DED" w:rsidRDefault="42AD842F" w14:paraId="38AE6A35" w14:textId="158188E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1DC42DED" w:rsidR="42AD84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NHSE&amp;I confirmed that the DMS will not become an Essential service for contractors until 15</w:t>
      </w:r>
      <w:r w:rsidRPr="1DC42DED" w:rsidR="42AD84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GB"/>
        </w:rPr>
        <w:t>th</w:t>
      </w:r>
      <w:r w:rsidRPr="1DC42DED" w:rsidR="42AD84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February 2021 and they have published guidance on the service. The decision to launch the DMS in mid-F</w:t>
      </w:r>
      <w:r w:rsidRPr="1DC42DED" w:rsidR="015269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ebruary followed representations from PSNC recognising the pressures that contractors are under and the time needed to prepare for a new service. Read more here: </w:t>
      </w:r>
      <w:hyperlink r:id="R7eb4361e4e874f72">
        <w:r w:rsidRPr="1DC42DED" w:rsidR="015269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https://psnc.org.uk/our-news/discharge-medicines-service-guidance-published/</w:t>
        </w:r>
      </w:hyperlink>
      <w:r w:rsidRPr="1DC42DED" w:rsidR="015269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1DC42DED" w:rsidP="1DC42DED" w:rsidRDefault="1DC42DED" w14:paraId="7CAADC4B" w14:textId="6C31B05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5FE0B634" w:rsidP="1DC42DED" w:rsidRDefault="5FE0B634" w14:paraId="65422F4B" w14:textId="70F6B14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1DC42DED" w:rsidR="5FE0B63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Indemnity Arrangements for the COV</w:t>
      </w:r>
      <w:r w:rsidRPr="1DC42DED" w:rsidR="6E917E0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I</w:t>
      </w:r>
      <w:r w:rsidRPr="1DC42DED" w:rsidR="5FE0B63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D-19 Vaccination Programme</w:t>
      </w:r>
      <w:r w:rsidRPr="1DC42DED" w:rsidR="5FE0B63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5FE0B634" w:rsidP="1DC42DED" w:rsidRDefault="5FE0B634" w14:paraId="429C6E2C" w14:textId="7237DFE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1DC42DED" w:rsidR="5FE0B63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NHSE&amp;I and DHSC and NHS Resolution issued a joint letter to reassure healthcare professionals and others about the indemnity arrangements that are in place to cover the COVID-19 vaccination programme. The letter applies to N</w:t>
      </w:r>
      <w:r w:rsidRPr="1DC42DED" w:rsidR="2ACE96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HS Trust vaccination centres and in Local Vaccination Centres, including to deliver the Community Pharmacy Local Enhanced Service. Read more here: </w:t>
      </w:r>
      <w:hyperlink r:id="R80b364400b794309">
        <w:r w:rsidRPr="1DC42DED" w:rsidR="2ACE960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https://psnc.org.uk/our-news/indemnity-arrangements-for-the-covid-19-vaccination-programme/</w:t>
        </w:r>
      </w:hyperlink>
      <w:r w:rsidRPr="1DC42DED" w:rsidR="2ACE96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1DC42DED" w:rsidP="1DC42DED" w:rsidRDefault="1DC42DED" w14:paraId="1D21D38A" w14:textId="75B2680A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1DC42DED" w:rsidP="1DC42DED" w:rsidRDefault="1DC42DED" w14:paraId="5146EFF6" w14:textId="1CED92F7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54750988" w:rsidP="54750988" w:rsidRDefault="122549B2" w14:paraId="61F54763" w14:textId="3F7BF51D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:rsidR="122549B2" w:rsidP="54750988" w:rsidRDefault="122549B2" w14:paraId="590E9AEC" w14:textId="60158E36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:rsidR="122549B2" w:rsidP="54750988" w:rsidRDefault="122549B2" w14:paraId="5EE85C2F" w14:textId="01347AFC">
      <w:pPr>
        <w:jc w:val="both"/>
      </w:pPr>
      <w:r w:rsidRPr="54750988">
        <w:rPr>
          <w:rFonts w:ascii="Calibri" w:hAnsi="Calibri" w:cs="Calibri"/>
        </w:rPr>
        <w:t>Contractors and pharmacy teams can take the following actions to ensure they are well prepared:</w:t>
      </w:r>
    </w:p>
    <w:p w:rsidR="122549B2" w:rsidP="00842703" w:rsidRDefault="122549B2" w14:paraId="3A4658BF" w14:textId="444913F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4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actions;</w:t>
      </w:r>
    </w:p>
    <w:p w:rsidR="122549B2" w:rsidP="00842703" w:rsidRDefault="122549B2" w14:paraId="0CE5F239" w14:textId="7EF24FB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15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pharmacy;</w:t>
      </w:r>
    </w:p>
    <w:p w:rsidR="122549B2" w:rsidP="00842703" w:rsidRDefault="122549B2" w14:paraId="5C5FE05B" w14:textId="29E1320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16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:rsidR="122549B2" w:rsidP="00842703" w:rsidRDefault="122549B2" w14:paraId="5774B62A" w14:textId="71ED94F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17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18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19">
        <w:r w:rsidRPr="54750988">
          <w:rPr>
            <w:rStyle w:val="Hyperlink"/>
            <w:rFonts w:ascii="Calibri" w:hAnsi="Calibri" w:cs="Calibri"/>
            <w:b/>
            <w:bCs/>
            <w:color w:val="0563C1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NHSmail shared mailbox on a regular basis for updates from NHSE&amp;I; and</w:t>
      </w:r>
    </w:p>
    <w:p w:rsidR="122549B2" w:rsidP="00842703" w:rsidRDefault="122549B2" w14:paraId="3F1A84DE" w14:textId="4738D1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Where possible, display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:rsidR="122549B2" w:rsidP="54750988" w:rsidRDefault="122549B2" w14:paraId="043FAF15" w14:textId="1F27EF65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:rsidR="122549B2" w:rsidP="54750988" w:rsidRDefault="122549B2" w14:paraId="6DA29E1F" w14:textId="65F7D93C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:rsidR="54750988" w:rsidP="54750988" w:rsidRDefault="54750988" w14:paraId="0AD3234D" w14:textId="7531A9C0">
      <w:pPr>
        <w:jc w:val="both"/>
        <w:rPr>
          <w:rFonts w:ascii="Calibri" w:hAnsi="Calibri" w:cs="Calibri"/>
        </w:rPr>
      </w:pPr>
    </w:p>
    <w:p w:rsidR="122549B2" w:rsidP="54750988" w:rsidRDefault="00842703" w14:paraId="7C3AC6E9" w14:textId="1FF7A6A9">
      <w:pPr>
        <w:jc w:val="both"/>
      </w:pPr>
      <w:hyperlink r:id="rId21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:rsidR="122549B2" w:rsidP="54750988" w:rsidRDefault="122549B2" w14:paraId="5210611D" w14:textId="44035EF4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2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:rsidR="54750988" w:rsidP="54750988" w:rsidRDefault="54750988" w14:paraId="0EB206C5" w14:textId="29D9DCFE">
      <w:pPr>
        <w:jc w:val="both"/>
        <w:rPr>
          <w:rFonts w:ascii="Calibri" w:hAnsi="Calibri" w:cs="Calibri"/>
        </w:rPr>
      </w:pPr>
    </w:p>
    <w:p w:rsidR="122549B2" w:rsidP="54750988" w:rsidRDefault="00842703" w14:paraId="739815DB" w14:textId="19A6E223">
      <w:pPr>
        <w:jc w:val="both"/>
      </w:pPr>
      <w:hyperlink r:id="rId23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:rsidR="122549B2" w:rsidP="54750988" w:rsidRDefault="122549B2" w14:paraId="1776B2A9" w14:textId="134CF8A1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54750988" w:rsidP="54750988" w:rsidRDefault="54750988" w14:paraId="578E1FF2" w14:textId="70E619DD">
      <w:pPr>
        <w:spacing w:line="240" w:lineRule="auto"/>
        <w:jc w:val="both"/>
        <w:rPr>
          <w:rFonts w:ascii="Calibri" w:hAnsi="Calibri" w:cs="Calibri"/>
          <w:i/>
          <w:iCs/>
        </w:rPr>
      </w:pPr>
    </w:p>
    <w:p w:rsidR="7A930170" w:rsidP="152F9C8C" w:rsidRDefault="7A930170" w14:paraId="686E4DB4" w14:textId="197E2D45">
      <w:pPr>
        <w:spacing w:line="240" w:lineRule="auto"/>
        <w:jc w:val="both"/>
      </w:pPr>
    </w:p>
    <w:p w:rsidR="7A930170" w:rsidP="152F9C8C" w:rsidRDefault="7A930170" w14:paraId="48FACDC9" w14:textId="4D9A0FB6">
      <w:pPr>
        <w:spacing w:after="120" w:line="240" w:lineRule="auto"/>
        <w:rPr>
          <w:rFonts w:asciiTheme="minorHAnsi" w:hAnsiTheme="minorHAnsi" w:eastAsiaTheme="minorEastAsia" w:cstheme="minorBidi"/>
        </w:rPr>
      </w:pPr>
    </w:p>
    <w:sectPr w:rsidR="7A930170" w:rsidSect="00B364CE">
      <w:headerReference w:type="default" r:id="rId24"/>
      <w:footerReference w:type="default" r:id="rId25"/>
      <w:headerReference w:type="first" r:id="rId26"/>
      <w:footerReference w:type="first" r:id="rId27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1DC42DED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052F215E">
            <w:rPr/>
            <w:t/>
          </w:r>
          <w:r w:rsidR="22400CDE">
            <w:rPr/>
            <w:t/>
          </w:r>
          <w:r w:rsidR="5CB401BE">
            <w:rPr/>
            <w:t/>
          </w:r>
          <w:r w:rsidR="0371F739">
            <w:rPr/>
            <w:t/>
          </w:r>
          <w:r w:rsidR="6508C715">
            <w:rPr/>
            <w:t/>
          </w:r>
          <w:r w:rsidR="1CAC2F6A">
            <w:rPr/>
            <w:t/>
          </w:r>
          <w:r w:rsidR="1989A8A5">
            <w:rPr/>
            <w:t/>
          </w:r>
          <w:r w:rsidR="14690B10">
            <w:rPr/>
            <w:t/>
          </w:r>
          <w:r w:rsidR="1519DE91">
            <w:rPr/>
            <w:t/>
          </w:r>
          <w:r w:rsidR="332EC6FA">
            <w:rPr/>
            <w:t/>
          </w:r>
          <w:r w:rsidR="0F7F7BAA">
            <w:rPr/>
            <w:t/>
          </w:r>
          <w:r w:rsidR="4D7D9D08">
            <w:rPr/>
            <w:t/>
          </w:r>
          <w:r w:rsidR="1DC42DED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1DC42DED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940CD8"/>
    <w:rsid w:val="02A7E722"/>
    <w:rsid w:val="02AA3190"/>
    <w:rsid w:val="02B58631"/>
    <w:rsid w:val="02B6C7C6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51C26C"/>
    <w:rsid w:val="0456DAD8"/>
    <w:rsid w:val="047449B7"/>
    <w:rsid w:val="049E364B"/>
    <w:rsid w:val="04A092C0"/>
    <w:rsid w:val="04A446D9"/>
    <w:rsid w:val="04A929C7"/>
    <w:rsid w:val="04CD698D"/>
    <w:rsid w:val="04D22A47"/>
    <w:rsid w:val="04D562E4"/>
    <w:rsid w:val="04E362D6"/>
    <w:rsid w:val="05022A84"/>
    <w:rsid w:val="050DD938"/>
    <w:rsid w:val="050FC199"/>
    <w:rsid w:val="052C8D59"/>
    <w:rsid w:val="052CACC1"/>
    <w:rsid w:val="052F215E"/>
    <w:rsid w:val="053F9E5F"/>
    <w:rsid w:val="05423AB5"/>
    <w:rsid w:val="054605FB"/>
    <w:rsid w:val="0546AD46"/>
    <w:rsid w:val="057B24C0"/>
    <w:rsid w:val="0581350A"/>
    <w:rsid w:val="05824B51"/>
    <w:rsid w:val="0583F4BA"/>
    <w:rsid w:val="0585DE00"/>
    <w:rsid w:val="058613B3"/>
    <w:rsid w:val="0596A01D"/>
    <w:rsid w:val="05A97A75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CB2B1F"/>
    <w:rsid w:val="06EC5C92"/>
    <w:rsid w:val="06F08BE4"/>
    <w:rsid w:val="06FDAC01"/>
    <w:rsid w:val="0730826B"/>
    <w:rsid w:val="07382B52"/>
    <w:rsid w:val="0741F672"/>
    <w:rsid w:val="0743435A"/>
    <w:rsid w:val="07782230"/>
    <w:rsid w:val="077CF03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902CA74"/>
    <w:rsid w:val="090BC031"/>
    <w:rsid w:val="0919DA44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265E1A"/>
    <w:rsid w:val="0A36DDD5"/>
    <w:rsid w:val="0A43BC29"/>
    <w:rsid w:val="0A457CC2"/>
    <w:rsid w:val="0A4CDDC6"/>
    <w:rsid w:val="0A69B046"/>
    <w:rsid w:val="0A847983"/>
    <w:rsid w:val="0A8DA105"/>
    <w:rsid w:val="0A947EB4"/>
    <w:rsid w:val="0AAB63D1"/>
    <w:rsid w:val="0AB42E9F"/>
    <w:rsid w:val="0AC4CAA3"/>
    <w:rsid w:val="0AE01170"/>
    <w:rsid w:val="0B038353"/>
    <w:rsid w:val="0B0EBF72"/>
    <w:rsid w:val="0B1F27C6"/>
    <w:rsid w:val="0B25E81E"/>
    <w:rsid w:val="0B2EF8E5"/>
    <w:rsid w:val="0B4E4D30"/>
    <w:rsid w:val="0B4FF3CB"/>
    <w:rsid w:val="0B6F202B"/>
    <w:rsid w:val="0BE29F94"/>
    <w:rsid w:val="0BE5898C"/>
    <w:rsid w:val="0BE870BE"/>
    <w:rsid w:val="0C00C4D7"/>
    <w:rsid w:val="0C2DF1FF"/>
    <w:rsid w:val="0C2F120B"/>
    <w:rsid w:val="0C6DF65A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51DC30"/>
    <w:rsid w:val="0D5CEA77"/>
    <w:rsid w:val="0D5FE740"/>
    <w:rsid w:val="0D60FA2E"/>
    <w:rsid w:val="0D7A9596"/>
    <w:rsid w:val="0D824A03"/>
    <w:rsid w:val="0DA76B44"/>
    <w:rsid w:val="0DAE466A"/>
    <w:rsid w:val="0DAF1D59"/>
    <w:rsid w:val="0DC9ED0B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BB87B"/>
    <w:rsid w:val="114FFFB5"/>
    <w:rsid w:val="11583C0E"/>
    <w:rsid w:val="11589ABA"/>
    <w:rsid w:val="117229B5"/>
    <w:rsid w:val="1177DB9A"/>
    <w:rsid w:val="117A7841"/>
    <w:rsid w:val="11864D6F"/>
    <w:rsid w:val="118AFE7B"/>
    <w:rsid w:val="118BAB3F"/>
    <w:rsid w:val="1193F498"/>
    <w:rsid w:val="11A84F62"/>
    <w:rsid w:val="11A86699"/>
    <w:rsid w:val="11B59524"/>
    <w:rsid w:val="11E33D95"/>
    <w:rsid w:val="11E6B1F6"/>
    <w:rsid w:val="120F2CAF"/>
    <w:rsid w:val="122549B2"/>
    <w:rsid w:val="123BAC51"/>
    <w:rsid w:val="124C86E2"/>
    <w:rsid w:val="12838831"/>
    <w:rsid w:val="1290CA05"/>
    <w:rsid w:val="12A6BC81"/>
    <w:rsid w:val="12DE7A84"/>
    <w:rsid w:val="12E3B438"/>
    <w:rsid w:val="12F426CD"/>
    <w:rsid w:val="12FF021C"/>
    <w:rsid w:val="12FF3DC6"/>
    <w:rsid w:val="133048E3"/>
    <w:rsid w:val="133A5D5E"/>
    <w:rsid w:val="1340F1D7"/>
    <w:rsid w:val="134135FE"/>
    <w:rsid w:val="1345EDB8"/>
    <w:rsid w:val="1349813D"/>
    <w:rsid w:val="1354DD83"/>
    <w:rsid w:val="1360B5BD"/>
    <w:rsid w:val="136DCAE6"/>
    <w:rsid w:val="13788F23"/>
    <w:rsid w:val="1393F2A0"/>
    <w:rsid w:val="139A573C"/>
    <w:rsid w:val="13A1EF98"/>
    <w:rsid w:val="13A55FCC"/>
    <w:rsid w:val="13AD5A53"/>
    <w:rsid w:val="13D9FE4A"/>
    <w:rsid w:val="13DA91FC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7D693"/>
    <w:rsid w:val="14D8CCE7"/>
    <w:rsid w:val="14E2AF3E"/>
    <w:rsid w:val="1519DE91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CE5CA7"/>
    <w:rsid w:val="160866A3"/>
    <w:rsid w:val="160D10C7"/>
    <w:rsid w:val="1618D888"/>
    <w:rsid w:val="162DBAD8"/>
    <w:rsid w:val="1637166C"/>
    <w:rsid w:val="163B41DA"/>
    <w:rsid w:val="1674A169"/>
    <w:rsid w:val="1676A973"/>
    <w:rsid w:val="16A3C434"/>
    <w:rsid w:val="16BCCAAE"/>
    <w:rsid w:val="16E18676"/>
    <w:rsid w:val="16FB64BC"/>
    <w:rsid w:val="1700A0D6"/>
    <w:rsid w:val="17347E72"/>
    <w:rsid w:val="17581A12"/>
    <w:rsid w:val="177BBF8B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65808E"/>
    <w:rsid w:val="186870CB"/>
    <w:rsid w:val="186E2836"/>
    <w:rsid w:val="18739452"/>
    <w:rsid w:val="18757F7C"/>
    <w:rsid w:val="188456F1"/>
    <w:rsid w:val="1886B414"/>
    <w:rsid w:val="189AD45A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808844"/>
    <w:rsid w:val="1984414F"/>
    <w:rsid w:val="198647C1"/>
    <w:rsid w:val="1989A8A5"/>
    <w:rsid w:val="198A9ED2"/>
    <w:rsid w:val="19C77CC7"/>
    <w:rsid w:val="19EE9A5C"/>
    <w:rsid w:val="1A018940"/>
    <w:rsid w:val="1A056C6C"/>
    <w:rsid w:val="1A0A0D80"/>
    <w:rsid w:val="1A2E3ED7"/>
    <w:rsid w:val="1A2EFA39"/>
    <w:rsid w:val="1A3E706A"/>
    <w:rsid w:val="1A694782"/>
    <w:rsid w:val="1A76E36D"/>
    <w:rsid w:val="1AA6F74C"/>
    <w:rsid w:val="1AAA3163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D5AEC2"/>
    <w:rsid w:val="1BDAE459"/>
    <w:rsid w:val="1BF7FCEF"/>
    <w:rsid w:val="1BF99B7D"/>
    <w:rsid w:val="1C2849AD"/>
    <w:rsid w:val="1C58CE1A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63BEDF"/>
    <w:rsid w:val="1E63EB33"/>
    <w:rsid w:val="1E7D1C5D"/>
    <w:rsid w:val="1E8FE876"/>
    <w:rsid w:val="1EB29003"/>
    <w:rsid w:val="1EB9B058"/>
    <w:rsid w:val="1EC13C9F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63EEE0"/>
    <w:rsid w:val="217D4E27"/>
    <w:rsid w:val="21B9CCBA"/>
    <w:rsid w:val="21BE5DA3"/>
    <w:rsid w:val="21C4B257"/>
    <w:rsid w:val="21C77E8A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FE02C4"/>
    <w:rsid w:val="23634A5E"/>
    <w:rsid w:val="2376E401"/>
    <w:rsid w:val="237A2241"/>
    <w:rsid w:val="237B28A4"/>
    <w:rsid w:val="238549B8"/>
    <w:rsid w:val="23933B73"/>
    <w:rsid w:val="23AD052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48A6F"/>
    <w:rsid w:val="25FB04EA"/>
    <w:rsid w:val="25FCBE8B"/>
    <w:rsid w:val="2608EC2F"/>
    <w:rsid w:val="2617CD5B"/>
    <w:rsid w:val="2618BADB"/>
    <w:rsid w:val="261E9E2C"/>
    <w:rsid w:val="262E98D0"/>
    <w:rsid w:val="264DBF5D"/>
    <w:rsid w:val="2658F355"/>
    <w:rsid w:val="266B7093"/>
    <w:rsid w:val="266C1127"/>
    <w:rsid w:val="2686C7C0"/>
    <w:rsid w:val="268B49AC"/>
    <w:rsid w:val="2694C762"/>
    <w:rsid w:val="26A3A115"/>
    <w:rsid w:val="26D62845"/>
    <w:rsid w:val="26DE144A"/>
    <w:rsid w:val="26F34B09"/>
    <w:rsid w:val="270494C1"/>
    <w:rsid w:val="27273BAE"/>
    <w:rsid w:val="274D35A6"/>
    <w:rsid w:val="2775C9DD"/>
    <w:rsid w:val="277761AD"/>
    <w:rsid w:val="27AEB270"/>
    <w:rsid w:val="27B3BD03"/>
    <w:rsid w:val="27BC85EB"/>
    <w:rsid w:val="27CBF497"/>
    <w:rsid w:val="27F2F165"/>
    <w:rsid w:val="280ACA66"/>
    <w:rsid w:val="28228451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903A8AA"/>
    <w:rsid w:val="290A1DD4"/>
    <w:rsid w:val="29250B2B"/>
    <w:rsid w:val="292D872A"/>
    <w:rsid w:val="29343686"/>
    <w:rsid w:val="293D1310"/>
    <w:rsid w:val="2958F0CF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33FA37"/>
    <w:rsid w:val="2A4100F1"/>
    <w:rsid w:val="2A4E17DC"/>
    <w:rsid w:val="2A4E8E7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96B95A"/>
    <w:rsid w:val="2BBD38C5"/>
    <w:rsid w:val="2BCE7D12"/>
    <w:rsid w:val="2C1EDA7C"/>
    <w:rsid w:val="2C237E41"/>
    <w:rsid w:val="2C46233A"/>
    <w:rsid w:val="2C685AFE"/>
    <w:rsid w:val="2C702BC5"/>
    <w:rsid w:val="2C71CE14"/>
    <w:rsid w:val="2C81E951"/>
    <w:rsid w:val="2CA9AF4E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1CF2C0"/>
    <w:rsid w:val="2E4C9F15"/>
    <w:rsid w:val="2E4D836A"/>
    <w:rsid w:val="2E51826A"/>
    <w:rsid w:val="2E528CFA"/>
    <w:rsid w:val="2E86289B"/>
    <w:rsid w:val="2EA62C3A"/>
    <w:rsid w:val="2EB28AC0"/>
    <w:rsid w:val="2EC10A70"/>
    <w:rsid w:val="2EC8C3CD"/>
    <w:rsid w:val="2ED2475F"/>
    <w:rsid w:val="2EE92BCD"/>
    <w:rsid w:val="2EE958A7"/>
    <w:rsid w:val="2F080C04"/>
    <w:rsid w:val="2F0E95C0"/>
    <w:rsid w:val="2F1590EA"/>
    <w:rsid w:val="2F193A57"/>
    <w:rsid w:val="2F38F8CC"/>
    <w:rsid w:val="2F478544"/>
    <w:rsid w:val="2F48E271"/>
    <w:rsid w:val="2F62168B"/>
    <w:rsid w:val="2F6E7F1D"/>
    <w:rsid w:val="2F84E96D"/>
    <w:rsid w:val="2F86E78C"/>
    <w:rsid w:val="2F90B13D"/>
    <w:rsid w:val="2F923B52"/>
    <w:rsid w:val="2F9DFC0F"/>
    <w:rsid w:val="2FA65E2C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A7F7D"/>
    <w:rsid w:val="331A323D"/>
    <w:rsid w:val="33238588"/>
    <w:rsid w:val="332EC6FA"/>
    <w:rsid w:val="3333B0B7"/>
    <w:rsid w:val="33371229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ECA33"/>
    <w:rsid w:val="36974C90"/>
    <w:rsid w:val="36C4629B"/>
    <w:rsid w:val="36D49F88"/>
    <w:rsid w:val="36E70D5C"/>
    <w:rsid w:val="36EB45B2"/>
    <w:rsid w:val="37095798"/>
    <w:rsid w:val="370E0F2B"/>
    <w:rsid w:val="372207D6"/>
    <w:rsid w:val="3728165A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AAAD3D"/>
    <w:rsid w:val="38B9F256"/>
    <w:rsid w:val="38E44347"/>
    <w:rsid w:val="38F610D9"/>
    <w:rsid w:val="38F72618"/>
    <w:rsid w:val="39427044"/>
    <w:rsid w:val="396349C5"/>
    <w:rsid w:val="396787F9"/>
    <w:rsid w:val="39690538"/>
    <w:rsid w:val="397F4C0A"/>
    <w:rsid w:val="3987B161"/>
    <w:rsid w:val="39B0307C"/>
    <w:rsid w:val="39B94B47"/>
    <w:rsid w:val="39C97423"/>
    <w:rsid w:val="39E8E720"/>
    <w:rsid w:val="3A0F54DD"/>
    <w:rsid w:val="3A1546DC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C56328"/>
    <w:rsid w:val="3AF5A27E"/>
    <w:rsid w:val="3AFBCE58"/>
    <w:rsid w:val="3B39CFC3"/>
    <w:rsid w:val="3B3B082B"/>
    <w:rsid w:val="3B3C79C2"/>
    <w:rsid w:val="3B5424DC"/>
    <w:rsid w:val="3B84CC68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4E98CE"/>
    <w:rsid w:val="3D4EB9C3"/>
    <w:rsid w:val="3D53094D"/>
    <w:rsid w:val="3D66EE22"/>
    <w:rsid w:val="3D7802B1"/>
    <w:rsid w:val="3D7D8F89"/>
    <w:rsid w:val="3D90F61F"/>
    <w:rsid w:val="3D9B2053"/>
    <w:rsid w:val="3DC6124D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F65618"/>
    <w:rsid w:val="3F049E1B"/>
    <w:rsid w:val="3F1CA418"/>
    <w:rsid w:val="3F409FF2"/>
    <w:rsid w:val="3F454424"/>
    <w:rsid w:val="3F54993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519381"/>
    <w:rsid w:val="416C14AA"/>
    <w:rsid w:val="4171096E"/>
    <w:rsid w:val="417BEDAA"/>
    <w:rsid w:val="4194BC18"/>
    <w:rsid w:val="41BC6596"/>
    <w:rsid w:val="41BF78F5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A7679"/>
    <w:rsid w:val="426E2152"/>
    <w:rsid w:val="42796F07"/>
    <w:rsid w:val="42AD842F"/>
    <w:rsid w:val="42B19805"/>
    <w:rsid w:val="42D33302"/>
    <w:rsid w:val="42E02F9B"/>
    <w:rsid w:val="42FE4FD8"/>
    <w:rsid w:val="43257BDF"/>
    <w:rsid w:val="433620AC"/>
    <w:rsid w:val="4336A033"/>
    <w:rsid w:val="4339673D"/>
    <w:rsid w:val="434359EA"/>
    <w:rsid w:val="436D6061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4361C8"/>
    <w:rsid w:val="445FA4A5"/>
    <w:rsid w:val="4465542A"/>
    <w:rsid w:val="446B2E14"/>
    <w:rsid w:val="448F2B37"/>
    <w:rsid w:val="44A600FB"/>
    <w:rsid w:val="44A89C41"/>
    <w:rsid w:val="44B270AD"/>
    <w:rsid w:val="44B5D789"/>
    <w:rsid w:val="44EB152A"/>
    <w:rsid w:val="44FDEADF"/>
    <w:rsid w:val="450DF77E"/>
    <w:rsid w:val="451D933E"/>
    <w:rsid w:val="453F6980"/>
    <w:rsid w:val="45530173"/>
    <w:rsid w:val="4565FA3E"/>
    <w:rsid w:val="456AA994"/>
    <w:rsid w:val="456B90A8"/>
    <w:rsid w:val="456BB0B5"/>
    <w:rsid w:val="4582599B"/>
    <w:rsid w:val="459B1921"/>
    <w:rsid w:val="45A17CBB"/>
    <w:rsid w:val="45A4A6DB"/>
    <w:rsid w:val="45A74AA1"/>
    <w:rsid w:val="45A8E9D2"/>
    <w:rsid w:val="45ADF722"/>
    <w:rsid w:val="45BC76D1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5106BA"/>
    <w:rsid w:val="475BE3C3"/>
    <w:rsid w:val="4762FB18"/>
    <w:rsid w:val="4766C800"/>
    <w:rsid w:val="47AA2659"/>
    <w:rsid w:val="47D1A6B5"/>
    <w:rsid w:val="47D5CDFA"/>
    <w:rsid w:val="47D703A7"/>
    <w:rsid w:val="47D8AED6"/>
    <w:rsid w:val="47E023C5"/>
    <w:rsid w:val="47F8B41C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EA48E1"/>
    <w:rsid w:val="48EAF592"/>
    <w:rsid w:val="492D412B"/>
    <w:rsid w:val="49342C9A"/>
    <w:rsid w:val="493E0D89"/>
    <w:rsid w:val="49737E6E"/>
    <w:rsid w:val="49950F4A"/>
    <w:rsid w:val="49969C7A"/>
    <w:rsid w:val="49C3ABBB"/>
    <w:rsid w:val="49E18587"/>
    <w:rsid w:val="49E47C45"/>
    <w:rsid w:val="49ECF259"/>
    <w:rsid w:val="49FFE1CD"/>
    <w:rsid w:val="4A001862"/>
    <w:rsid w:val="4A0C7ADB"/>
    <w:rsid w:val="4A17C7E0"/>
    <w:rsid w:val="4A28CA4D"/>
    <w:rsid w:val="4A4C44E3"/>
    <w:rsid w:val="4A518C0F"/>
    <w:rsid w:val="4A5E49F7"/>
    <w:rsid w:val="4A7AEF8D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473216"/>
    <w:rsid w:val="4B59D9DA"/>
    <w:rsid w:val="4B7AF1E9"/>
    <w:rsid w:val="4B8169E1"/>
    <w:rsid w:val="4B8EB3A0"/>
    <w:rsid w:val="4BB44CC9"/>
    <w:rsid w:val="4BBE54A2"/>
    <w:rsid w:val="4BE41E9D"/>
    <w:rsid w:val="4BFE15E1"/>
    <w:rsid w:val="4C053088"/>
    <w:rsid w:val="4C257062"/>
    <w:rsid w:val="4C484C72"/>
    <w:rsid w:val="4C60FE3A"/>
    <w:rsid w:val="4C6252E7"/>
    <w:rsid w:val="4C65EF61"/>
    <w:rsid w:val="4C68EAB6"/>
    <w:rsid w:val="4C7E2462"/>
    <w:rsid w:val="4C9E9F26"/>
    <w:rsid w:val="4CA19FE3"/>
    <w:rsid w:val="4CA1FA96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90808"/>
    <w:rsid w:val="4D7D9D08"/>
    <w:rsid w:val="4D7EC861"/>
    <w:rsid w:val="4D84CC1E"/>
    <w:rsid w:val="4D98DD57"/>
    <w:rsid w:val="4D992E63"/>
    <w:rsid w:val="4DD07AF3"/>
    <w:rsid w:val="4DD779AB"/>
    <w:rsid w:val="4DD83A4B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625C0"/>
    <w:rsid w:val="52ED2AF2"/>
    <w:rsid w:val="52F2BF51"/>
    <w:rsid w:val="52FB56D9"/>
    <w:rsid w:val="530F8B57"/>
    <w:rsid w:val="5316927C"/>
    <w:rsid w:val="533172E2"/>
    <w:rsid w:val="53392914"/>
    <w:rsid w:val="534E24D6"/>
    <w:rsid w:val="535806D7"/>
    <w:rsid w:val="53703180"/>
    <w:rsid w:val="53910263"/>
    <w:rsid w:val="5397006A"/>
    <w:rsid w:val="53A4CBD5"/>
    <w:rsid w:val="53A71ABB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B471DA"/>
    <w:rsid w:val="550E33AE"/>
    <w:rsid w:val="5510E31B"/>
    <w:rsid w:val="55160A85"/>
    <w:rsid w:val="55228622"/>
    <w:rsid w:val="55234F3D"/>
    <w:rsid w:val="55261231"/>
    <w:rsid w:val="556946D1"/>
    <w:rsid w:val="55866427"/>
    <w:rsid w:val="558C0515"/>
    <w:rsid w:val="55B4D42F"/>
    <w:rsid w:val="55B85834"/>
    <w:rsid w:val="55D8C341"/>
    <w:rsid w:val="55F114DE"/>
    <w:rsid w:val="5657A8BD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37CB48"/>
    <w:rsid w:val="573D5DD5"/>
    <w:rsid w:val="57560D03"/>
    <w:rsid w:val="576AADAD"/>
    <w:rsid w:val="5796B9D7"/>
    <w:rsid w:val="57A03BE7"/>
    <w:rsid w:val="57BF2160"/>
    <w:rsid w:val="57C6001A"/>
    <w:rsid w:val="57D5FAAB"/>
    <w:rsid w:val="57FC70C8"/>
    <w:rsid w:val="5805F0A7"/>
    <w:rsid w:val="585430B6"/>
    <w:rsid w:val="586368EE"/>
    <w:rsid w:val="586F1398"/>
    <w:rsid w:val="587CE946"/>
    <w:rsid w:val="5883CCD5"/>
    <w:rsid w:val="589A52F7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E17E46"/>
    <w:rsid w:val="59E2C5A3"/>
    <w:rsid w:val="59EA4484"/>
    <w:rsid w:val="5A28E293"/>
    <w:rsid w:val="5A2AAB5C"/>
    <w:rsid w:val="5A4D0A26"/>
    <w:rsid w:val="5A678CE2"/>
    <w:rsid w:val="5A6CDAE7"/>
    <w:rsid w:val="5A7036A5"/>
    <w:rsid w:val="5A78921D"/>
    <w:rsid w:val="5A8204F5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49A41"/>
    <w:rsid w:val="5B9553B5"/>
    <w:rsid w:val="5BCA66C7"/>
    <w:rsid w:val="5C084FD8"/>
    <w:rsid w:val="5C147406"/>
    <w:rsid w:val="5C23DCE7"/>
    <w:rsid w:val="5C458A3D"/>
    <w:rsid w:val="5C46A0BA"/>
    <w:rsid w:val="5C64E219"/>
    <w:rsid w:val="5C774783"/>
    <w:rsid w:val="5C7C5AA9"/>
    <w:rsid w:val="5C8A3363"/>
    <w:rsid w:val="5CB0D752"/>
    <w:rsid w:val="5CB401BE"/>
    <w:rsid w:val="5CECD78D"/>
    <w:rsid w:val="5CEF2F19"/>
    <w:rsid w:val="5CF5828D"/>
    <w:rsid w:val="5D4BB4AD"/>
    <w:rsid w:val="5D64C6E5"/>
    <w:rsid w:val="5D6EB2C2"/>
    <w:rsid w:val="5D774A65"/>
    <w:rsid w:val="5D8DCB76"/>
    <w:rsid w:val="5DD06C4A"/>
    <w:rsid w:val="5DF10D29"/>
    <w:rsid w:val="5DF7D117"/>
    <w:rsid w:val="5DF95035"/>
    <w:rsid w:val="5E14552F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B8AD9"/>
    <w:rsid w:val="60E20C69"/>
    <w:rsid w:val="610BB15E"/>
    <w:rsid w:val="613E2E3E"/>
    <w:rsid w:val="61447C29"/>
    <w:rsid w:val="61555322"/>
    <w:rsid w:val="616DA950"/>
    <w:rsid w:val="61728BC8"/>
    <w:rsid w:val="618B36DF"/>
    <w:rsid w:val="61918A8D"/>
    <w:rsid w:val="6198A35E"/>
    <w:rsid w:val="61A03F72"/>
    <w:rsid w:val="61C531A3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C10EC"/>
    <w:rsid w:val="62A82572"/>
    <w:rsid w:val="62ABDA65"/>
    <w:rsid w:val="62AE8BE6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941F17"/>
    <w:rsid w:val="63A5BA5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E4A7E8"/>
    <w:rsid w:val="64EBA457"/>
    <w:rsid w:val="650219F1"/>
    <w:rsid w:val="6508C715"/>
    <w:rsid w:val="652DBAF4"/>
    <w:rsid w:val="6534B075"/>
    <w:rsid w:val="6539EDC3"/>
    <w:rsid w:val="65508DC3"/>
    <w:rsid w:val="655A4137"/>
    <w:rsid w:val="656A7733"/>
    <w:rsid w:val="656CD930"/>
    <w:rsid w:val="6572B481"/>
    <w:rsid w:val="6596709C"/>
    <w:rsid w:val="65B1827A"/>
    <w:rsid w:val="65C052F3"/>
    <w:rsid w:val="65C219F2"/>
    <w:rsid w:val="65D10913"/>
    <w:rsid w:val="6605897D"/>
    <w:rsid w:val="661A7644"/>
    <w:rsid w:val="661ED7E0"/>
    <w:rsid w:val="6629BF9B"/>
    <w:rsid w:val="66579C53"/>
    <w:rsid w:val="665EDC8F"/>
    <w:rsid w:val="6661C1B1"/>
    <w:rsid w:val="66625D73"/>
    <w:rsid w:val="666432D0"/>
    <w:rsid w:val="666D30F2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D28902"/>
    <w:rsid w:val="67D7A23A"/>
    <w:rsid w:val="6806FAFA"/>
    <w:rsid w:val="6819CA31"/>
    <w:rsid w:val="681CA961"/>
    <w:rsid w:val="6834F31F"/>
    <w:rsid w:val="68627FCB"/>
    <w:rsid w:val="68631E2C"/>
    <w:rsid w:val="6869A349"/>
    <w:rsid w:val="686B4EBA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8B8669"/>
    <w:rsid w:val="6AA2480D"/>
    <w:rsid w:val="6AB586EC"/>
    <w:rsid w:val="6ABD7DE5"/>
    <w:rsid w:val="6AC1C190"/>
    <w:rsid w:val="6AD315D0"/>
    <w:rsid w:val="6AD7707E"/>
    <w:rsid w:val="6AF30943"/>
    <w:rsid w:val="6B12CC8E"/>
    <w:rsid w:val="6B3D5543"/>
    <w:rsid w:val="6B45A210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DE7915"/>
    <w:rsid w:val="6CEBAAEA"/>
    <w:rsid w:val="6CECA8B1"/>
    <w:rsid w:val="6CEFE06F"/>
    <w:rsid w:val="6CF67784"/>
    <w:rsid w:val="6D021252"/>
    <w:rsid w:val="6D11CFD1"/>
    <w:rsid w:val="6D3FDB96"/>
    <w:rsid w:val="6D4ED974"/>
    <w:rsid w:val="6D5C7A12"/>
    <w:rsid w:val="6D5FF5C5"/>
    <w:rsid w:val="6D6ABF6F"/>
    <w:rsid w:val="6D7BDAF7"/>
    <w:rsid w:val="6D980090"/>
    <w:rsid w:val="6D9C4F48"/>
    <w:rsid w:val="6DB0BE79"/>
    <w:rsid w:val="6DB37391"/>
    <w:rsid w:val="6DB3B44E"/>
    <w:rsid w:val="6DD24134"/>
    <w:rsid w:val="6DDAA76E"/>
    <w:rsid w:val="6DDB5786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F26056A"/>
    <w:rsid w:val="6F2816D0"/>
    <w:rsid w:val="6F327A5E"/>
    <w:rsid w:val="6F426BF1"/>
    <w:rsid w:val="6F5D26E5"/>
    <w:rsid w:val="6F947FF2"/>
    <w:rsid w:val="6F9A0C65"/>
    <w:rsid w:val="6FB1A5A0"/>
    <w:rsid w:val="6FBF82FA"/>
    <w:rsid w:val="6FC31101"/>
    <w:rsid w:val="6FD4B885"/>
    <w:rsid w:val="6FD684D8"/>
    <w:rsid w:val="6FE95A47"/>
    <w:rsid w:val="6FEF0281"/>
    <w:rsid w:val="6FF6EC60"/>
    <w:rsid w:val="6FF9C896"/>
    <w:rsid w:val="6FFAFD69"/>
    <w:rsid w:val="6FFBBA66"/>
    <w:rsid w:val="7035059E"/>
    <w:rsid w:val="70387E19"/>
    <w:rsid w:val="703ED730"/>
    <w:rsid w:val="7047C252"/>
    <w:rsid w:val="70609C79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C5608"/>
    <w:rsid w:val="71598338"/>
    <w:rsid w:val="7161A65D"/>
    <w:rsid w:val="7167FFD7"/>
    <w:rsid w:val="7194FB5A"/>
    <w:rsid w:val="719C6FB4"/>
    <w:rsid w:val="71A05910"/>
    <w:rsid w:val="71AE34F4"/>
    <w:rsid w:val="71AED2FD"/>
    <w:rsid w:val="71B891C8"/>
    <w:rsid w:val="71D23318"/>
    <w:rsid w:val="71E23615"/>
    <w:rsid w:val="71E2BCF8"/>
    <w:rsid w:val="71ED48C2"/>
    <w:rsid w:val="71F08954"/>
    <w:rsid w:val="72206AAA"/>
    <w:rsid w:val="72308E65"/>
    <w:rsid w:val="7231D1EB"/>
    <w:rsid w:val="72578347"/>
    <w:rsid w:val="7276118F"/>
    <w:rsid w:val="727F4587"/>
    <w:rsid w:val="7285BB94"/>
    <w:rsid w:val="72910FAD"/>
    <w:rsid w:val="72A9B53D"/>
    <w:rsid w:val="72AE7B36"/>
    <w:rsid w:val="72B3D0C7"/>
    <w:rsid w:val="72DD3638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522EDEF"/>
    <w:rsid w:val="7523D793"/>
    <w:rsid w:val="752F3F50"/>
    <w:rsid w:val="753016E8"/>
    <w:rsid w:val="7532F1F3"/>
    <w:rsid w:val="75378AEC"/>
    <w:rsid w:val="754C4CAC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84BFE"/>
    <w:rsid w:val="773125F6"/>
    <w:rsid w:val="7733FC33"/>
    <w:rsid w:val="77456A46"/>
    <w:rsid w:val="77464A8B"/>
    <w:rsid w:val="777CEAE0"/>
    <w:rsid w:val="778B6C7E"/>
    <w:rsid w:val="779ED73D"/>
    <w:rsid w:val="77A380E0"/>
    <w:rsid w:val="77A429F6"/>
    <w:rsid w:val="77A8A309"/>
    <w:rsid w:val="77CF5D69"/>
    <w:rsid w:val="77D749F2"/>
    <w:rsid w:val="77DB9D68"/>
    <w:rsid w:val="7800407E"/>
    <w:rsid w:val="78092B03"/>
    <w:rsid w:val="7811279F"/>
    <w:rsid w:val="78312895"/>
    <w:rsid w:val="783982A2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122742"/>
    <w:rsid w:val="79187D2C"/>
    <w:rsid w:val="79201F97"/>
    <w:rsid w:val="792386F9"/>
    <w:rsid w:val="7934CCDF"/>
    <w:rsid w:val="7936C1DD"/>
    <w:rsid w:val="794312FB"/>
    <w:rsid w:val="795F42BB"/>
    <w:rsid w:val="7972523A"/>
    <w:rsid w:val="797F7190"/>
    <w:rsid w:val="7982E099"/>
    <w:rsid w:val="7984B10B"/>
    <w:rsid w:val="79A23A0A"/>
    <w:rsid w:val="79AC5B5F"/>
    <w:rsid w:val="79AF7F23"/>
    <w:rsid w:val="79C94A5C"/>
    <w:rsid w:val="79CBFE1B"/>
    <w:rsid w:val="79CF8774"/>
    <w:rsid w:val="79DCDB05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C68C4"/>
    <w:rsid w:val="7AB7956F"/>
    <w:rsid w:val="7AB8ED59"/>
    <w:rsid w:val="7AD0869B"/>
    <w:rsid w:val="7B015506"/>
    <w:rsid w:val="7B080CB9"/>
    <w:rsid w:val="7B284A53"/>
    <w:rsid w:val="7B339C3E"/>
    <w:rsid w:val="7B3C8CE6"/>
    <w:rsid w:val="7B599F04"/>
    <w:rsid w:val="7B8FD7CB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F9F81"/>
    <w:rsid w:val="7CB032BA"/>
    <w:rsid w:val="7CC08056"/>
    <w:rsid w:val="7CC73815"/>
    <w:rsid w:val="7CE550CC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97BA4A"/>
    <w:rsid w:val="7D9A747C"/>
    <w:rsid w:val="7DA500F3"/>
    <w:rsid w:val="7DA8203E"/>
    <w:rsid w:val="7DB85DA7"/>
    <w:rsid w:val="7DC6FBCF"/>
    <w:rsid w:val="7DFEE811"/>
    <w:rsid w:val="7E0080B5"/>
    <w:rsid w:val="7E0DD5DD"/>
    <w:rsid w:val="7E137A49"/>
    <w:rsid w:val="7E3F1755"/>
    <w:rsid w:val="7E66D171"/>
    <w:rsid w:val="7E7E48D8"/>
    <w:rsid w:val="7E7FDDB1"/>
    <w:rsid w:val="7E8FA72D"/>
    <w:rsid w:val="7E9CB1D7"/>
    <w:rsid w:val="7EA6BBF5"/>
    <w:rsid w:val="7EBDD0D1"/>
    <w:rsid w:val="7ECCF3FC"/>
    <w:rsid w:val="7ED5A6E8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ngland.nhs.uk/coronavirus/primary-care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collections/wuhan-novel-coronavirus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gov.uk/government/collections/wuhan-novel-coronavirus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psnc.org.uk/contract-it/essential-service-clinical-governance/emergency-planning/" TargetMode="External" Id="rId16" /><Relationship Type="http://schemas.openxmlformats.org/officeDocument/2006/relationships/hyperlink" Target="https://campaignresources.phe.gov.uk/resources/campaigns/101/resources/5016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psnc.org.uk/the-healthcare-landscape/covid19/information-for-the-public/" TargetMode="External" Id="rId15" /><Relationship Type="http://schemas.openxmlformats.org/officeDocument/2006/relationships/hyperlink" Target="https://www.england.nhs.uk/coronavirus/primary-care/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england.nhs.uk/coronavirus/primary-care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Id14" /><Relationship Type="http://schemas.openxmlformats.org/officeDocument/2006/relationships/hyperlink" Target="https://www.gov.uk/government/collections/wuhan-novel-coronavirus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psnc.org.uk/our-news/pandemic-delivery-service-restarts-for-patients-in-tier-4/" TargetMode="External" Id="Radcabcef791b42a5" /><Relationship Type="http://schemas.openxmlformats.org/officeDocument/2006/relationships/hyperlink" Target="https://psnc.org.uk/our-news/pandemic-delivery-service-to-be-extended-to-new-tier-4-areas/" TargetMode="External" Id="R22ade23187a449da" /><Relationship Type="http://schemas.openxmlformats.org/officeDocument/2006/relationships/hyperlink" Target="https://psnc.org.uk/our-news/pqs-and-service-changes-agreed-to-create-extra-capacity/" TargetMode="External" Id="Rfed4201fe1d64ecb" /><Relationship Type="http://schemas.openxmlformats.org/officeDocument/2006/relationships/hyperlink" Target="https://psnc.org.uk/our-news/discharge-medicines-service-guidance-published/" TargetMode="External" Id="R7eb4361e4e874f72" /><Relationship Type="http://schemas.openxmlformats.org/officeDocument/2006/relationships/hyperlink" Target="https://psnc.org.uk/our-news/indemnity-arrangements-for-the-covid-19-vaccination-programme/" TargetMode="External" Id="R80b364400b79430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PSNC%20letterhead.dotx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71</revision>
  <lastPrinted>2018-01-08T12:15:00.0000000Z</lastPrinted>
  <dcterms:created xsi:type="dcterms:W3CDTF">2020-09-01T09:51:00.0000000Z</dcterms:created>
  <dcterms:modified xsi:type="dcterms:W3CDTF">2021-01-04T18:13:52.4104391Z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