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13B5130" w:rsidP="713B5130" w:rsidRDefault="713B5130" w14:paraId="7B7C1191" w14:textId="0B8AF998">
      <w:pPr>
        <w:pStyle w:val="Normal"/>
        <w:jc w:val="both"/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</w:pPr>
    </w:p>
    <w:p w:rsidR="54750988" w:rsidP="713B5130" w:rsidRDefault="122549B2" w14:paraId="4F508946" w14:textId="0A73A0F7">
      <w:pPr>
        <w:pStyle w:val="Normal"/>
        <w:spacing w:line="240" w:lineRule="auto"/>
        <w:jc w:val="both"/>
      </w:pPr>
      <w:r w:rsidRPr="713B5130" w:rsidR="122549B2"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  <w:t>Key News and Guidance for LPCs</w:t>
      </w:r>
    </w:p>
    <w:p w:rsidR="1519DE91" w:rsidP="57F7E37C" w:rsidRDefault="1519DE91" w14:paraId="62C0A0EE" w14:textId="4ADC71B1">
      <w:pPr>
        <w:pStyle w:val="Normal"/>
        <w:bidi w:val="0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  <w:noProof w:val="0"/>
          <w:lang w:val="en-GB"/>
        </w:rPr>
      </w:pPr>
      <w:r w:rsidRPr="57F7E37C" w:rsidR="122549B2">
        <w:rPr>
          <w:rFonts w:ascii="Calibri" w:hAnsi="Calibri" w:cs="Calibri"/>
          <w:i w:val="1"/>
          <w:iCs w:val="1"/>
        </w:rPr>
        <w:t xml:space="preserve">  </w:t>
      </w:r>
      <w:r w:rsidRPr="57F7E37C" w:rsidR="2265F42F">
        <w:rPr>
          <w:rFonts w:ascii="Calibri" w:hAnsi="Calibri" w:cs="Calibri"/>
          <w:i w:val="1"/>
          <w:iCs w:val="1"/>
        </w:rPr>
        <w:t xml:space="preserve"> </w:t>
      </w:r>
      <w:r w:rsidRPr="57F7E37C" w:rsidR="122549B2">
        <w:rPr>
          <w:rFonts w:ascii="Calibri" w:hAnsi="Calibri" w:cs="Calibri"/>
          <w:i w:val="1"/>
          <w:iCs w:val="1"/>
        </w:rPr>
        <w:t xml:space="preserve"> </w:t>
      </w:r>
      <w:r w:rsidRPr="57F7E37C" w:rsidR="7934CCDF">
        <w:rPr>
          <w:rFonts w:ascii="Calibri" w:hAnsi="Calibri" w:cs="Calibri"/>
          <w:i w:val="1"/>
          <w:iCs w:val="1"/>
        </w:rPr>
        <w:t xml:space="preserve">    </w:t>
      </w:r>
      <w:r w:rsidRPr="57F7E37C" w:rsidR="25A6AF76">
        <w:rPr>
          <w:rFonts w:ascii="Calibri" w:hAnsi="Calibri" w:cs="Calibri"/>
          <w:i w:val="1"/>
          <w:iCs w:val="1"/>
        </w:rPr>
        <w:t xml:space="preserve">   </w:t>
      </w:r>
      <w:r w:rsidRPr="57F7E37C" w:rsidR="122549B2">
        <w:rPr>
          <w:rFonts w:ascii="Calibri" w:hAnsi="Calibri" w:cs="Calibri"/>
          <w:i w:val="1"/>
          <w:iCs w:val="1"/>
        </w:rPr>
        <w:t xml:space="preserve">Week ending </w:t>
      </w:r>
      <w:r w:rsidRPr="57F7E37C" w:rsidR="33076D5E">
        <w:rPr>
          <w:rFonts w:ascii="Calibri" w:hAnsi="Calibri" w:cs="Calibri"/>
          <w:i w:val="1"/>
          <w:iCs w:val="1"/>
        </w:rPr>
        <w:t>7</w:t>
      </w:r>
      <w:r w:rsidRPr="57F7E37C" w:rsidR="33076D5E">
        <w:rPr>
          <w:rFonts w:ascii="Calibri" w:hAnsi="Calibri" w:cs="Calibri"/>
          <w:i w:val="1"/>
          <w:iCs w:val="1"/>
          <w:vertAlign w:val="superscript"/>
        </w:rPr>
        <w:t>th</w:t>
      </w:r>
      <w:r w:rsidRPr="57F7E37C" w:rsidR="33076D5E">
        <w:rPr>
          <w:rFonts w:ascii="Calibri" w:hAnsi="Calibri" w:cs="Calibri"/>
          <w:i w:val="1"/>
          <w:iCs w:val="1"/>
        </w:rPr>
        <w:t xml:space="preserve"> February</w:t>
      </w:r>
    </w:p>
    <w:p w:rsidR="57F7E37C" w:rsidP="57F7E37C" w:rsidRDefault="57F7E37C" w14:paraId="28951205" w14:textId="026CFA2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0A6D93E2" w:rsidP="713B5130" w:rsidRDefault="0A6D93E2" w14:paraId="56AB354A" w14:textId="4ABD7C6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7F7E37C" w:rsidR="0A6D93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Last week’s news stories:</w:t>
      </w:r>
    </w:p>
    <w:p w:rsidR="57F7E37C" w:rsidP="57F7E37C" w:rsidRDefault="57F7E37C" w14:paraId="4965E160" w14:textId="51CA140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DC42DED" w:rsidP="713B5130" w:rsidRDefault="1DC42DED" w14:paraId="19458A44" w14:textId="142B5D34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3DD9B27A" w:rsidP="57F7E37C" w:rsidRDefault="3DD9B27A" w14:paraId="3073F8A9" w14:textId="2D362F4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7F7E37C" w:rsidR="3DD9B27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Reminder: Deadline to claim for PPE payment</w:t>
      </w:r>
    </w:p>
    <w:p w:rsidR="5E24F94C" w:rsidP="57F7E37C" w:rsidRDefault="5E24F94C" w14:paraId="274A34DE" w14:textId="05935FF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7F7E37C" w:rsidR="3DD9B2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A reminder was published informing community pharmacy contractors that</w:t>
      </w:r>
      <w:r w:rsidRPr="57F7E37C" w:rsidR="1395D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the deadline to claim reimbursement for expenditure on </w:t>
      </w:r>
      <w:r w:rsidRPr="57F7E37C" w:rsidR="1395D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PPE  is</w:t>
      </w:r>
      <w:r w:rsidRPr="57F7E37C" w:rsidR="1395D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12</w:t>
      </w:r>
      <w:r w:rsidRPr="57F7E37C" w:rsidR="1395D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57F7E37C" w:rsidR="1395DBA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February 2021</w:t>
      </w:r>
      <w:r w:rsidRPr="57F7E37C" w:rsidR="5E24F9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. More information is available here: </w:t>
      </w:r>
      <w:hyperlink r:id="R116832f129194c8a">
        <w:r w:rsidRPr="57F7E37C" w:rsidR="616F934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https://psnc.org.uk/our-news/reminder-one-week-left-to-claim-for-ppe-payment/</w:t>
        </w:r>
      </w:hyperlink>
      <w:r w:rsidRPr="57F7E37C" w:rsidR="616F9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7F7E37C" w:rsidP="57F7E37C" w:rsidRDefault="57F7E37C" w14:paraId="47732775" w14:textId="51061DC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2B45FAD" w:rsidP="02B45FAD" w:rsidRDefault="02B45FAD" w14:paraId="66DA5100" w14:textId="7658FC2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616F9346" w:rsidP="57F7E37C" w:rsidRDefault="616F9346" w14:paraId="63A313BE" w14:textId="135E01E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7F7E37C" w:rsidR="616F93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Final reminder: Have you submitted your 2021 Pharmacy Advice Audit data?</w:t>
      </w:r>
    </w:p>
    <w:p w:rsidR="1DC42DED" w:rsidP="57F7E37C" w:rsidRDefault="1DC42DED" w14:paraId="4475DFDC" w14:textId="2C354242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7F7E37C" w:rsidR="616F9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Any pharmacy that took part in the 2021 Pharmacy Advice Audit must submit their data via </w:t>
      </w:r>
      <w:proofErr w:type="spellStart"/>
      <w:r w:rsidRPr="57F7E37C" w:rsidR="616F9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PharmOutccomes</w:t>
      </w:r>
      <w:proofErr w:type="spellEnd"/>
      <w:r w:rsidRPr="57F7E37C" w:rsidR="616F93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b</w:t>
      </w:r>
      <w:r w:rsidRPr="57F7E37C" w:rsidR="4374B7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y Friday 12</w:t>
      </w:r>
      <w:r w:rsidRPr="57F7E37C" w:rsidR="4374B7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57F7E37C" w:rsidR="4374B71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February.</w:t>
      </w:r>
      <w:r w:rsidRPr="57F7E37C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Read more here: </w:t>
      </w:r>
      <w:hyperlink r:id="Rb58b079265394ad3">
        <w:r w:rsidRPr="57F7E37C" w:rsidR="2E0B56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https://psnc.org.uk/our-news/final-reminder-have-you-submitted-your-2021-pharmacy-advice-audit-data/</w:t>
        </w:r>
      </w:hyperlink>
      <w:r w:rsidRPr="57F7E37C" w:rsidR="2E0B56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7F7E37C" w:rsidP="57F7E37C" w:rsidRDefault="57F7E37C" w14:paraId="753D3040" w14:textId="1280B6C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FE2F646" w:rsidRDefault="1DC42DED" w14:paraId="292036CA" w14:textId="27CE5D1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2E0B564C" w:rsidP="57F7E37C" w:rsidRDefault="2E0B564C" w14:paraId="4132589D" w14:textId="7008FBB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7F7E37C" w:rsidR="2E0B56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NHSE&amp;I issue guidance on flu vacs for 2021/22</w:t>
      </w:r>
    </w:p>
    <w:p w:rsidR="1DC42DED" w:rsidP="57F7E37C" w:rsidRDefault="1DC42DED" w14:paraId="05B4EF0F" w14:textId="33AB818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57F7E37C" w:rsidR="02CC40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NHS England &amp; NHS Improvement issued a letter on 4</w:t>
      </w:r>
      <w:r w:rsidRPr="57F7E37C" w:rsidR="02CC40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57F7E37C" w:rsidR="02CC40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February providing information on the flu vaccines which will be reimbursable under the 2021/22 Community Pharmacy Seasonal Influenza Vaccination Advanced Service. R</w:t>
      </w:r>
      <w:r w:rsidRPr="57F7E37C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ead more</w:t>
      </w:r>
      <w:r w:rsidRPr="57F7E37C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here: </w:t>
      </w:r>
      <w:hyperlink r:id="R3ff39086db034fb7">
        <w:r w:rsidRPr="57F7E37C" w:rsidR="651FF40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https://psnc.org.uk/our-news/nhsei-issue-guidance-on-flu-vacs-for-2021-22/</w:t>
        </w:r>
      </w:hyperlink>
      <w:r w:rsidRPr="57F7E37C" w:rsidR="651FF4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57F7E37C" w:rsidP="57F7E37C" w:rsidRDefault="57F7E37C" w14:paraId="533EC4D4" w14:textId="76CED15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4BE1976D" w14:textId="676948A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4C36125D" w:rsidP="57F7E37C" w:rsidRDefault="4C36125D" w14:paraId="240E25C0" w14:textId="6A19013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7F7E37C" w:rsidR="651FF4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SSP issued for </w:t>
      </w:r>
      <w:proofErr w:type="spellStart"/>
      <w:r w:rsidRPr="57F7E37C" w:rsidR="651FF4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Levothryoxine</w:t>
      </w:r>
      <w:proofErr w:type="spellEnd"/>
      <w:r w:rsidRPr="57F7E37C" w:rsidR="651FF40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12.5mcg tablets: urgent actions required by pharmacy teams</w:t>
      </w:r>
    </w:p>
    <w:p w:rsidR="1DC42DED" w:rsidP="57F7E37C" w:rsidRDefault="1DC42DED" w14:paraId="1EB96562" w14:textId="35391B9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57F7E37C" w:rsidR="651FF40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In response to significant ongoing disruption to the supply of Levothyroxine 12.5mcg tablets, a Serious Shortage Protocol was issued by the Department of Health and Social Care (DHSC)</w:t>
      </w:r>
      <w:r w:rsidRPr="57F7E37C" w:rsidR="716357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. Read more here: </w:t>
      </w:r>
      <w:hyperlink r:id="R4b9c1746cb3a48d9">
        <w:r w:rsidRPr="57F7E37C" w:rsidR="2E93229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https://psnc.org.uk/our-news/ssp-issued-for-levothyroxine-12-5mcg-tablets-urgent-actions-required-by-pharmacy-teams/</w:t>
        </w:r>
      </w:hyperlink>
      <w:r w:rsidRPr="57F7E37C" w:rsidR="2E9322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57F7E37C" w:rsidP="57F7E37C" w:rsidRDefault="57F7E37C" w14:paraId="10274611" w14:textId="24EA3F7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02AFA39F" w14:textId="71A09A8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2E932299" w:rsidP="57F7E37C" w:rsidRDefault="2E932299" w14:paraId="5C523481" w14:textId="4A6BA28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57F7E37C" w:rsidR="2E9322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PQS Part 2 payment window opens</w:t>
      </w:r>
    </w:p>
    <w:p w:rsidR="1DC42DED" w:rsidP="57F7E37C" w:rsidRDefault="1DC42DED" w14:paraId="51412D9E" w14:textId="74E88C0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57F7E37C" w:rsidR="17741A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Th</w:t>
      </w:r>
      <w:r w:rsidRPr="57F7E37C" w:rsidR="37E787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e payment window for the Pharmacy Quality Scheme (PQS) 2021/22 Part 2 is open</w:t>
      </w:r>
      <w:r w:rsidRPr="57F7E37C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.</w:t>
      </w:r>
      <w:r w:rsidRPr="57F7E37C" w:rsidR="32032C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Contractors can claim up until 23:59 on 1st March 2021 through the MYS portal. </w:t>
      </w:r>
      <w:r w:rsidRPr="57F7E37C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Read more here</w:t>
      </w:r>
      <w:r w:rsidRPr="57F7E37C" w:rsidR="52E018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: </w:t>
      </w:r>
      <w:hyperlink r:id="R6baec2f0e1024e3c">
        <w:r w:rsidRPr="57F7E37C" w:rsidR="503E5F8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https://psnc.org.uk/our-news/pqs-part-2-payment-window-opens/</w:t>
        </w:r>
      </w:hyperlink>
      <w:r w:rsidRPr="57F7E37C" w:rsidR="503E5F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57F7E37C" w:rsidP="57F7E37C" w:rsidRDefault="57F7E37C" w14:paraId="062EC143" w14:textId="6B01767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FE2F646" w:rsidRDefault="1DC42DED" w14:paraId="6674BE98" w14:textId="6A00355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DC42DED" w:rsidP="57F7E37C" w:rsidRDefault="1DC42DED" w14:paraId="0E76143D" w14:textId="1B961C3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7F7E37C" w:rsidR="503E5F8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CPN magazine: First issue of 2021 published</w:t>
      </w:r>
    </w:p>
    <w:p w:rsidR="1DC42DED" w:rsidP="57F7E37C" w:rsidRDefault="1DC42DED" w14:paraId="1B743512" w14:textId="68080C4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7F7E37C" w:rsidR="503E5F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The January 2021 edition of PSNC’s Community Pharmacy News (CPN) is now</w:t>
      </w:r>
      <w:r w:rsidRPr="57F7E37C" w:rsidR="503E5F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available. Read and download</w:t>
      </w:r>
      <w:r w:rsidRPr="57F7E37C" w:rsidR="0F24C3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:</w:t>
      </w:r>
      <w:r w:rsidRPr="57F7E37C" w:rsidR="05B905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hyperlink r:id="R970949677d4146aa">
        <w:r w:rsidRPr="57F7E37C" w:rsidR="00CC5A8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https://psnc.org.uk/our-news/cpn-magazine-first-issue-of-2021-published/</w:t>
        </w:r>
      </w:hyperlink>
      <w:r w:rsidRPr="57F7E37C" w:rsidR="00CC5A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7F7E37C" w:rsidP="57F7E37C" w:rsidRDefault="57F7E37C" w14:paraId="2D3F9835" w14:textId="6F881FF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2B45FAD" w:rsidP="02B45FAD" w:rsidRDefault="02B45FAD" w14:paraId="63B45747" w14:textId="0E80E2E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7F7E37C" w:rsidRDefault="1DC42DED" w14:paraId="75BCBC29" w14:textId="2CAABE0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7F7E37C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</w:t>
      </w:r>
      <w:r w:rsidRPr="57F7E37C" w:rsidR="076C17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laims for COVID-19 Vaccination Local Enhanced Service</w:t>
      </w:r>
    </w:p>
    <w:p w:rsidR="1DC42DED" w:rsidP="57F7E37C" w:rsidRDefault="1DC42DED" w14:paraId="00876D65" w14:textId="138B3FD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7F7E37C" w:rsidR="076C17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A story was published on claims for pharmacies providing the COVID-19 Vaccination Local Enhanced Service</w:t>
      </w:r>
      <w:r w:rsidRPr="57F7E37C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. Read more here: </w:t>
      </w:r>
      <w:hyperlink r:id="Rc60db6670d94429d">
        <w:r w:rsidRPr="57F7E37C" w:rsidR="48BA684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https://psnc.org.uk/our-news/claims-for-covid-19-vaccination-local-enhanced-service/</w:t>
        </w:r>
      </w:hyperlink>
      <w:r w:rsidRPr="57F7E37C" w:rsidR="48BA68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7F7E37C" w:rsidP="57F7E37C" w:rsidRDefault="57F7E37C" w14:paraId="69123348" w14:textId="66A0617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FE2F646" w:rsidRDefault="1DC42DED" w14:paraId="611F24B6" w14:textId="7C6939C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7F7E37C" w:rsidRDefault="1DC42DED" w14:paraId="043E3BBE" w14:textId="0EF9F9A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7F7E37C" w:rsidR="08D41D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January 2021 Price Concessions 4</w:t>
      </w:r>
      <w:r w:rsidRPr="57F7E37C" w:rsidR="08D41D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vertAlign w:val="superscript"/>
          <w:lang w:val="en-GB"/>
        </w:rPr>
        <w:t>th</w:t>
      </w:r>
      <w:r w:rsidRPr="57F7E37C" w:rsidR="08D41D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Update</w:t>
      </w:r>
      <w:r w:rsidRPr="57F7E37C" w:rsidR="08D41D3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7F7E37C" w:rsidRDefault="1DC42DED" w14:paraId="4586ED3F" w14:textId="67D7BD6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7F7E37C" w:rsidR="08D41D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A final list of price concessions for January 2021 was published</w:t>
      </w:r>
      <w:r w:rsidRPr="57F7E37C" w:rsidR="1A24C8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:</w:t>
      </w:r>
      <w:r w:rsidRPr="57F7E37C" w:rsidR="3DEAAF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hyperlink r:id="R12da160175f74fb7">
        <w:r w:rsidRPr="57F7E37C" w:rsidR="3DEAAFC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https://psnc.org.uk/our-news/january-2021-price-concessions-4th-update/</w:t>
        </w:r>
      </w:hyperlink>
      <w:r w:rsidRPr="57F7E37C" w:rsidR="3DEAAF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57F7E37C" w:rsidP="57F7E37C" w:rsidRDefault="57F7E37C" w14:paraId="188872ED" w14:textId="0AB8BFD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2A35B98A" w:rsidP="57F7E37C" w:rsidRDefault="2A35B98A" w14:paraId="7F90BBA4" w14:textId="517EDF2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7F7E37C" w:rsidR="2A35B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5146EFF6" w14:textId="1CED92F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  <w:r w:rsidR="57F7E37C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  <w:r w:rsidR="57F7E37C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  <w:r w:rsidR="57F7E37C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57F7E37C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  <w:r w:rsidR="14690B10">
            <w:rPr/>
            <w:t/>
          </w:r>
          <w:r w:rsidR="1519DE91">
            <w:rPr/>
            <w:t/>
          </w:r>
          <w:r w:rsidR="332EC6FA">
            <w:rPr/>
            <w:t/>
          </w:r>
          <w:r w:rsidR="0F7F7BAA">
            <w:rPr/>
            <w:t/>
          </w:r>
          <w:r w:rsidR="4D7D9D08">
            <w:rPr/>
            <w:t/>
          </w:r>
          <w:r w:rsidR="1DC42DED">
            <w:rPr/>
            <w:t/>
          </w:r>
          <w:r w:rsidR="1359F92B">
            <w:rPr/>
            <w:t/>
          </w:r>
          <w:r w:rsidR="713B5130">
            <w:rPr/>
            <w:t/>
          </w:r>
          <w:r w:rsidR="5FE2F646">
            <w:rPr/>
            <w:t/>
          </w:r>
          <w:r w:rsidR="02B45FAD">
            <w:rPr/>
            <w:t/>
          </w:r>
          <w:r w:rsidR="57F7E37C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57F7E37C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5A87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7E722"/>
    <w:rsid w:val="02AA3190"/>
    <w:rsid w:val="02B45FAD"/>
    <w:rsid w:val="02B58631"/>
    <w:rsid w:val="02B6C7C6"/>
    <w:rsid w:val="02CC403A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6C176F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8D41D3A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E0D3AA"/>
    <w:rsid w:val="0BE29F94"/>
    <w:rsid w:val="0BE5898C"/>
    <w:rsid w:val="0BE870BE"/>
    <w:rsid w:val="0C00C4D7"/>
    <w:rsid w:val="0C2DF1FF"/>
    <w:rsid w:val="0C2F120B"/>
    <w:rsid w:val="0C6DF65A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AA2CE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9813D"/>
    <w:rsid w:val="1354DD83"/>
    <w:rsid w:val="1359F92B"/>
    <w:rsid w:val="1360B5BD"/>
    <w:rsid w:val="136DCAE6"/>
    <w:rsid w:val="13788F23"/>
    <w:rsid w:val="1380DAE4"/>
    <w:rsid w:val="1393F2A0"/>
    <w:rsid w:val="1395DBAC"/>
    <w:rsid w:val="139A573C"/>
    <w:rsid w:val="13A1EF98"/>
    <w:rsid w:val="13A55FCC"/>
    <w:rsid w:val="13AD5A53"/>
    <w:rsid w:val="13D9FE4A"/>
    <w:rsid w:val="13DA91FC"/>
    <w:rsid w:val="13F97DC7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4185D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C942C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BE5DA3"/>
    <w:rsid w:val="21C4B257"/>
    <w:rsid w:val="21C77E8A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E200C5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33FA37"/>
    <w:rsid w:val="2A35B98A"/>
    <w:rsid w:val="2A4100F1"/>
    <w:rsid w:val="2A4E17DC"/>
    <w:rsid w:val="2A4E8E78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96B95A"/>
    <w:rsid w:val="2BBD38C5"/>
    <w:rsid w:val="2BCE7D12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0B564C"/>
    <w:rsid w:val="2E16976E"/>
    <w:rsid w:val="2E1CF2C0"/>
    <w:rsid w:val="2E4C9F15"/>
    <w:rsid w:val="2E4D836A"/>
    <w:rsid w:val="2E51826A"/>
    <w:rsid w:val="2E528CFA"/>
    <w:rsid w:val="2E86289B"/>
    <w:rsid w:val="2E932299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AC871"/>
    <w:rsid w:val="2F9DFC0F"/>
    <w:rsid w:val="2FA65E2C"/>
    <w:rsid w:val="2FE0E032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032C7E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76D5E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C4629B"/>
    <w:rsid w:val="36D49F88"/>
    <w:rsid w:val="36E70D5C"/>
    <w:rsid w:val="36EB45B2"/>
    <w:rsid w:val="37095798"/>
    <w:rsid w:val="370E0F2B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E787B9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2CA3BF"/>
    <w:rsid w:val="3B39CFC3"/>
    <w:rsid w:val="3B3B082B"/>
    <w:rsid w:val="3B3C79C2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D9B27A"/>
    <w:rsid w:val="3DEAAFC9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E2B2CE"/>
    <w:rsid w:val="42FE4FD8"/>
    <w:rsid w:val="43257BDF"/>
    <w:rsid w:val="433620AC"/>
    <w:rsid w:val="4336A033"/>
    <w:rsid w:val="4339673D"/>
    <w:rsid w:val="434359EA"/>
    <w:rsid w:val="436D6061"/>
    <w:rsid w:val="43726228"/>
    <w:rsid w:val="4374B71E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82599B"/>
    <w:rsid w:val="459B1921"/>
    <w:rsid w:val="45A17CBB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BA6847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D09AAB"/>
    <w:rsid w:val="49E18587"/>
    <w:rsid w:val="49E47C45"/>
    <w:rsid w:val="49ECF259"/>
    <w:rsid w:val="49FFE1CD"/>
    <w:rsid w:val="4A001862"/>
    <w:rsid w:val="4A0C7ADB"/>
    <w:rsid w:val="4A17C7E0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3E5F8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E49607"/>
    <w:rsid w:val="550E33AE"/>
    <w:rsid w:val="5510E31B"/>
    <w:rsid w:val="55160A85"/>
    <w:rsid w:val="55228622"/>
    <w:rsid w:val="55234F3D"/>
    <w:rsid w:val="55261231"/>
    <w:rsid w:val="554957C4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7E37C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C33543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DA950"/>
    <w:rsid w:val="616F9346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B7003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C42F8E"/>
    <w:rsid w:val="64E4A7E8"/>
    <w:rsid w:val="64EBA457"/>
    <w:rsid w:val="650219F1"/>
    <w:rsid w:val="6508C715"/>
    <w:rsid w:val="651FF40D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7B56C2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F26056A"/>
    <w:rsid w:val="6F2816D0"/>
    <w:rsid w:val="6F327A5E"/>
    <w:rsid w:val="6F426BF1"/>
    <w:rsid w:val="6F5D26E5"/>
    <w:rsid w:val="6F947FF2"/>
    <w:rsid w:val="6F9A0C65"/>
    <w:rsid w:val="6FB1A5A0"/>
    <w:rsid w:val="6FB2DB7E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1F6B94D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2F29B9C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F7190"/>
    <w:rsid w:val="7982E099"/>
    <w:rsid w:val="7984B10B"/>
    <w:rsid w:val="79A23A0A"/>
    <w:rsid w:val="79AC5B5F"/>
    <w:rsid w:val="79AF7F23"/>
    <w:rsid w:val="79C40D4F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C8CE6"/>
    <w:rsid w:val="7B599F04"/>
    <w:rsid w:val="7B8FD7CB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E1478C"/>
    <w:rsid w:val="7DFEE811"/>
    <w:rsid w:val="7E0080B5"/>
    <w:rsid w:val="7E0DD5DD"/>
    <w:rsid w:val="7E137A49"/>
    <w:rsid w:val="7E3F1755"/>
    <w:rsid w:val="7E66D171"/>
    <w:rsid w:val="7E7E48D8"/>
    <w:rsid w:val="7E7FDDB1"/>
    <w:rsid w:val="7E8FA72D"/>
    <w:rsid w:val="7E9CB1D7"/>
    <w:rsid w:val="7EA6BBF5"/>
    <w:rsid w:val="7EBDD0D1"/>
    <w:rsid w:val="7ECCF3FC"/>
    <w:rsid w:val="7ED5A6E8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reminder-one-week-left-to-claim-for-ppe-payment/" TargetMode="External" Id="R116832f129194c8a" /><Relationship Type="http://schemas.openxmlformats.org/officeDocument/2006/relationships/hyperlink" Target="https://psnc.org.uk/our-news/final-reminder-have-you-submitted-your-2021-pharmacy-advice-audit-data/" TargetMode="External" Id="Rb58b079265394ad3" /><Relationship Type="http://schemas.openxmlformats.org/officeDocument/2006/relationships/hyperlink" Target="https://psnc.org.uk/our-news/nhsei-issue-guidance-on-flu-vacs-for-2021-22/" TargetMode="External" Id="R3ff39086db034fb7" /><Relationship Type="http://schemas.openxmlformats.org/officeDocument/2006/relationships/hyperlink" Target="https://psnc.org.uk/our-news/ssp-issued-for-levothyroxine-12-5mcg-tablets-urgent-actions-required-by-pharmacy-teams/" TargetMode="External" Id="R4b9c1746cb3a48d9" /><Relationship Type="http://schemas.openxmlformats.org/officeDocument/2006/relationships/hyperlink" Target="https://psnc.org.uk/our-news/pqs-part-2-payment-window-opens/" TargetMode="External" Id="R6baec2f0e1024e3c" /><Relationship Type="http://schemas.openxmlformats.org/officeDocument/2006/relationships/hyperlink" Target="https://psnc.org.uk/our-news/cpn-magazine-first-issue-of-2021-published/" TargetMode="External" Id="R970949677d4146aa" /><Relationship Type="http://schemas.openxmlformats.org/officeDocument/2006/relationships/hyperlink" Target="https://psnc.org.uk/our-news/claims-for-covid-19-vaccination-local-enhanced-service/" TargetMode="External" Id="Rc60db6670d94429d" /><Relationship Type="http://schemas.openxmlformats.org/officeDocument/2006/relationships/hyperlink" Target="https://psnc.org.uk/our-news/january-2021-price-concessions-4th-update/" TargetMode="External" Id="R12da160175f74fb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76</revision>
  <lastPrinted>2018-01-08T12:15:00.0000000Z</lastPrinted>
  <dcterms:created xsi:type="dcterms:W3CDTF">2020-09-01T09:51:00.0000000Z</dcterms:created>
  <dcterms:modified xsi:type="dcterms:W3CDTF">2021-02-08T10:44:12.3964981Z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