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Key News and Guidance for LPCs</w:t>
      </w:r>
    </w:p>
    <w:p w14:paraId="62C0A0EE" w14:textId="7728E1C4" w:rsidR="1519DE91" w:rsidRDefault="122549B2" w:rsidP="54D3B109">
      <w:pPr>
        <w:ind w:firstLine="720"/>
        <w:jc w:val="right"/>
        <w:rPr>
          <w:rFonts w:ascii="Calibri" w:hAnsi="Calibri" w:cs="Calibri"/>
          <w:i/>
          <w:iCs/>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B1A9C">
        <w:rPr>
          <w:rFonts w:ascii="Calibri" w:hAnsi="Calibri" w:cs="Calibri"/>
          <w:i/>
          <w:iCs/>
        </w:rPr>
        <w:t>g 7</w:t>
      </w:r>
      <w:r w:rsidR="004B1A9C" w:rsidRPr="004B1A9C">
        <w:rPr>
          <w:rFonts w:ascii="Calibri" w:hAnsi="Calibri" w:cs="Calibri"/>
          <w:i/>
          <w:iCs/>
          <w:vertAlign w:val="superscript"/>
        </w:rPr>
        <w:t>th</w:t>
      </w:r>
      <w:r w:rsidR="004B1A9C">
        <w:rPr>
          <w:rFonts w:ascii="Calibri" w:hAnsi="Calibri" w:cs="Calibri"/>
          <w:i/>
          <w:iCs/>
        </w:rPr>
        <w:t xml:space="preserve"> </w:t>
      </w:r>
      <w:proofErr w:type="gramStart"/>
      <w:r w:rsidR="004B1A9C">
        <w:rPr>
          <w:rFonts w:ascii="Calibri" w:hAnsi="Calibri" w:cs="Calibri"/>
          <w:i/>
          <w:iCs/>
        </w:rPr>
        <w:t>March</w:t>
      </w:r>
      <w:proofErr w:type="gramEnd"/>
    </w:p>
    <w:p w14:paraId="56AB354A" w14:textId="5532E026" w:rsidR="0A6D93E2" w:rsidRPr="00EE43E9" w:rsidRDefault="0A6D93E2" w:rsidP="00EE43E9">
      <w:pPr>
        <w:spacing w:line="240" w:lineRule="auto"/>
        <w:jc w:val="both"/>
        <w:rPr>
          <w:rFonts w:asciiTheme="minorHAnsi" w:hAnsiTheme="minorHAnsi" w:cstheme="minorHAnsi"/>
        </w:rPr>
      </w:pPr>
      <w:r w:rsidRPr="00EE43E9">
        <w:rPr>
          <w:rFonts w:asciiTheme="minorHAnsi" w:hAnsiTheme="minorHAnsi" w:cstheme="minorHAnsi"/>
          <w:b/>
          <w:bCs/>
          <w:u w:val="single"/>
        </w:rPr>
        <w:t>Last week’s news stories:</w:t>
      </w:r>
    </w:p>
    <w:p w14:paraId="4965E160" w14:textId="51CA140A" w:rsidR="57F7E37C" w:rsidRPr="00EE43E9" w:rsidRDefault="57F7E37C" w:rsidP="00EE43E9">
      <w:pPr>
        <w:spacing w:line="240" w:lineRule="auto"/>
        <w:jc w:val="both"/>
        <w:rPr>
          <w:rFonts w:asciiTheme="minorHAnsi" w:hAnsiTheme="minorHAnsi" w:cstheme="minorHAnsi"/>
          <w:b/>
          <w:bCs/>
          <w:u w:val="single"/>
        </w:rPr>
      </w:pPr>
    </w:p>
    <w:p w14:paraId="5CDC9577" w14:textId="1DCAC433" w:rsidR="004B1A9C" w:rsidRPr="00EE43E9" w:rsidRDefault="004B1A9C" w:rsidP="00EE43E9">
      <w:pPr>
        <w:spacing w:line="240" w:lineRule="auto"/>
        <w:jc w:val="both"/>
        <w:rPr>
          <w:rFonts w:asciiTheme="minorHAnsi" w:hAnsiTheme="minorHAnsi" w:cstheme="minorHAnsi"/>
          <w:b/>
          <w:bCs/>
          <w:u w:val="single"/>
        </w:rPr>
      </w:pPr>
      <w:r w:rsidRPr="00EE43E9">
        <w:rPr>
          <w:rFonts w:asciiTheme="minorHAnsi" w:hAnsiTheme="minorHAnsi" w:cstheme="minorHAnsi"/>
          <w:b/>
          <w:bCs/>
          <w:u w:val="single"/>
        </w:rPr>
        <w:t xml:space="preserve">PQS </w:t>
      </w:r>
      <w:r w:rsidR="00AB1760" w:rsidRPr="00EE43E9">
        <w:rPr>
          <w:rFonts w:asciiTheme="minorHAnsi" w:hAnsiTheme="minorHAnsi" w:cstheme="minorHAnsi"/>
          <w:b/>
          <w:bCs/>
          <w:u w:val="single"/>
        </w:rPr>
        <w:t>p</w:t>
      </w:r>
      <w:r w:rsidRPr="00EE43E9">
        <w:rPr>
          <w:rFonts w:asciiTheme="minorHAnsi" w:hAnsiTheme="minorHAnsi" w:cstheme="minorHAnsi"/>
          <w:b/>
          <w:bCs/>
          <w:u w:val="single"/>
        </w:rPr>
        <w:t xml:space="preserve">art 2 </w:t>
      </w:r>
      <w:r w:rsidR="00AB1760" w:rsidRPr="00EE43E9">
        <w:rPr>
          <w:rFonts w:asciiTheme="minorHAnsi" w:hAnsiTheme="minorHAnsi" w:cstheme="minorHAnsi"/>
          <w:b/>
          <w:bCs/>
          <w:u w:val="single"/>
        </w:rPr>
        <w:t>c</w:t>
      </w:r>
      <w:r w:rsidRPr="00EE43E9">
        <w:rPr>
          <w:rFonts w:asciiTheme="minorHAnsi" w:hAnsiTheme="minorHAnsi" w:cstheme="minorHAnsi"/>
          <w:b/>
          <w:bCs/>
          <w:u w:val="single"/>
        </w:rPr>
        <w:t xml:space="preserve">laim </w:t>
      </w:r>
      <w:proofErr w:type="gramStart"/>
      <w:r w:rsidR="00AB1760" w:rsidRPr="00EE43E9">
        <w:rPr>
          <w:rFonts w:asciiTheme="minorHAnsi" w:hAnsiTheme="minorHAnsi" w:cstheme="minorHAnsi"/>
          <w:b/>
          <w:bCs/>
          <w:u w:val="single"/>
        </w:rPr>
        <w:t>w</w:t>
      </w:r>
      <w:r w:rsidRPr="00EE43E9">
        <w:rPr>
          <w:rFonts w:asciiTheme="minorHAnsi" w:hAnsiTheme="minorHAnsi" w:cstheme="minorHAnsi"/>
          <w:b/>
          <w:bCs/>
          <w:u w:val="single"/>
        </w:rPr>
        <w:t>indow</w:t>
      </w:r>
      <w:proofErr w:type="gramEnd"/>
      <w:r w:rsidRPr="00EE43E9">
        <w:rPr>
          <w:rFonts w:asciiTheme="minorHAnsi" w:hAnsiTheme="minorHAnsi" w:cstheme="minorHAnsi"/>
          <w:b/>
          <w:bCs/>
          <w:u w:val="single"/>
        </w:rPr>
        <w:t xml:space="preserve"> closed</w:t>
      </w:r>
    </w:p>
    <w:p w14:paraId="457B3D3B" w14:textId="3F232359" w:rsidR="00A11274" w:rsidRPr="00EE43E9" w:rsidRDefault="004B1A9C" w:rsidP="00EE43E9">
      <w:pPr>
        <w:spacing w:line="240" w:lineRule="auto"/>
        <w:jc w:val="both"/>
        <w:rPr>
          <w:rFonts w:asciiTheme="minorHAnsi" w:hAnsiTheme="minorHAnsi" w:cstheme="minorHAnsi"/>
        </w:rPr>
      </w:pPr>
      <w:r w:rsidRPr="00EE43E9">
        <w:rPr>
          <w:rFonts w:asciiTheme="minorHAnsi" w:hAnsiTheme="minorHAnsi" w:cstheme="minorHAnsi"/>
        </w:rPr>
        <w:t xml:space="preserve">The Pharmacy Quality Scheme (PQS) </w:t>
      </w:r>
      <w:proofErr w:type="gramStart"/>
      <w:r w:rsidRPr="00EE43E9">
        <w:rPr>
          <w:rFonts w:asciiTheme="minorHAnsi" w:hAnsiTheme="minorHAnsi" w:cstheme="minorHAnsi"/>
        </w:rPr>
        <w:t>2020/21 part</w:t>
      </w:r>
      <w:proofErr w:type="gramEnd"/>
      <w:r w:rsidRPr="00EE43E9">
        <w:rPr>
          <w:rFonts w:asciiTheme="minorHAnsi" w:hAnsiTheme="minorHAnsi" w:cstheme="minorHAnsi"/>
        </w:rPr>
        <w:t xml:space="preserve"> 2 payment claim window closed on </w:t>
      </w:r>
      <w:r w:rsidR="00A11274" w:rsidRPr="00EE43E9">
        <w:rPr>
          <w:rFonts w:asciiTheme="minorHAnsi" w:hAnsiTheme="minorHAnsi" w:cstheme="minorHAnsi"/>
        </w:rPr>
        <w:t>0</w:t>
      </w:r>
      <w:r w:rsidRPr="00EE43E9">
        <w:rPr>
          <w:rFonts w:asciiTheme="minorHAnsi" w:hAnsiTheme="minorHAnsi" w:cstheme="minorHAnsi"/>
        </w:rPr>
        <w:t>1/03/21. Community Pharmacy contractors had until 23.59 on 1</w:t>
      </w:r>
      <w:r w:rsidRPr="00EE43E9">
        <w:rPr>
          <w:rFonts w:asciiTheme="minorHAnsi" w:hAnsiTheme="minorHAnsi" w:cstheme="minorHAnsi"/>
          <w:vertAlign w:val="superscript"/>
        </w:rPr>
        <w:t xml:space="preserve">st </w:t>
      </w:r>
      <w:r w:rsidRPr="00EE43E9">
        <w:rPr>
          <w:rFonts w:asciiTheme="minorHAnsi" w:hAnsiTheme="minorHAnsi" w:cstheme="minorHAnsi"/>
        </w:rPr>
        <w:t>March to claim for this payment through the MYS portal.</w:t>
      </w:r>
      <w:r w:rsidR="00EE43E9" w:rsidRPr="00EE43E9">
        <w:rPr>
          <w:rFonts w:asciiTheme="minorHAnsi" w:hAnsiTheme="minorHAnsi" w:cstheme="minorHAnsi"/>
        </w:rPr>
        <w:t xml:space="preserve"> Read more here: </w:t>
      </w:r>
      <w:proofErr w:type="gramStart"/>
      <w:r w:rsidR="00EE43E9" w:rsidRPr="00AA58F9">
        <w:rPr>
          <w:rFonts w:asciiTheme="minorHAnsi" w:hAnsiTheme="minorHAnsi" w:cstheme="minorHAnsi"/>
          <w:color w:val="0070C0"/>
        </w:rPr>
        <w:t>https://psnc.org.uk/our-news/final-reminder-pqs-part-2-claim-window-closes-today/</w:t>
      </w:r>
      <w:proofErr w:type="gramEnd"/>
    </w:p>
    <w:p w14:paraId="40087132" w14:textId="77777777" w:rsidR="00A11274" w:rsidRPr="00EE43E9" w:rsidRDefault="00A11274" w:rsidP="00EE43E9">
      <w:pPr>
        <w:spacing w:line="240" w:lineRule="auto"/>
        <w:jc w:val="both"/>
        <w:rPr>
          <w:rFonts w:asciiTheme="minorHAnsi" w:hAnsiTheme="minorHAnsi" w:cstheme="minorHAnsi"/>
          <w:b/>
          <w:bCs/>
          <w:u w:val="single"/>
        </w:rPr>
      </w:pPr>
    </w:p>
    <w:p w14:paraId="36CB43F3" w14:textId="0E1653D8" w:rsidR="00A11274" w:rsidRPr="00EE43E9" w:rsidRDefault="00A11274" w:rsidP="00EE43E9">
      <w:pPr>
        <w:spacing w:line="240" w:lineRule="auto"/>
        <w:jc w:val="both"/>
        <w:rPr>
          <w:rFonts w:asciiTheme="minorHAnsi" w:hAnsiTheme="minorHAnsi" w:cstheme="minorHAnsi"/>
          <w:b/>
          <w:bCs/>
          <w:u w:val="single"/>
        </w:rPr>
      </w:pPr>
      <w:r w:rsidRPr="00EE43E9">
        <w:rPr>
          <w:rFonts w:asciiTheme="minorHAnsi" w:hAnsiTheme="minorHAnsi" w:cstheme="minorHAnsi"/>
          <w:b/>
          <w:bCs/>
          <w:u w:val="single"/>
        </w:rPr>
        <w:t xml:space="preserve">MHRA </w:t>
      </w:r>
      <w:r w:rsidR="00AB1760" w:rsidRPr="00EE43E9">
        <w:rPr>
          <w:rFonts w:asciiTheme="minorHAnsi" w:hAnsiTheme="minorHAnsi" w:cstheme="minorHAnsi"/>
          <w:b/>
          <w:bCs/>
          <w:u w:val="single"/>
        </w:rPr>
        <w:t>c</w:t>
      </w:r>
      <w:r w:rsidRPr="00EE43E9">
        <w:rPr>
          <w:rFonts w:asciiTheme="minorHAnsi" w:hAnsiTheme="minorHAnsi" w:cstheme="minorHAnsi"/>
          <w:b/>
          <w:bCs/>
          <w:u w:val="single"/>
        </w:rPr>
        <w:t xml:space="preserve">lass 3 </w:t>
      </w:r>
      <w:r w:rsidR="00AB1760" w:rsidRPr="00EE43E9">
        <w:rPr>
          <w:rFonts w:asciiTheme="minorHAnsi" w:hAnsiTheme="minorHAnsi" w:cstheme="minorHAnsi"/>
          <w:b/>
          <w:bCs/>
          <w:u w:val="single"/>
        </w:rPr>
        <w:t>m</w:t>
      </w:r>
      <w:r w:rsidRPr="00EE43E9">
        <w:rPr>
          <w:rFonts w:asciiTheme="minorHAnsi" w:hAnsiTheme="minorHAnsi" w:cstheme="minorHAnsi"/>
          <w:b/>
          <w:bCs/>
          <w:u w:val="single"/>
        </w:rPr>
        <w:t xml:space="preserve">edicines </w:t>
      </w:r>
      <w:r w:rsidR="00AB1760" w:rsidRPr="00EE43E9">
        <w:rPr>
          <w:rFonts w:asciiTheme="minorHAnsi" w:hAnsiTheme="minorHAnsi" w:cstheme="minorHAnsi"/>
          <w:b/>
          <w:bCs/>
          <w:u w:val="single"/>
        </w:rPr>
        <w:t>r</w:t>
      </w:r>
      <w:r w:rsidRPr="00EE43E9">
        <w:rPr>
          <w:rFonts w:asciiTheme="minorHAnsi" w:hAnsiTheme="minorHAnsi" w:cstheme="minorHAnsi"/>
          <w:b/>
          <w:bCs/>
          <w:u w:val="single"/>
        </w:rPr>
        <w:t xml:space="preserve">ecall: </w:t>
      </w:r>
      <w:proofErr w:type="spellStart"/>
      <w:r w:rsidRPr="00EE43E9">
        <w:rPr>
          <w:rFonts w:asciiTheme="minorHAnsi" w:hAnsiTheme="minorHAnsi" w:cstheme="minorHAnsi"/>
          <w:b/>
          <w:bCs/>
          <w:u w:val="single"/>
        </w:rPr>
        <w:t>Easyhaler</w:t>
      </w:r>
      <w:proofErr w:type="spellEnd"/>
      <w:r w:rsidRPr="00EE43E9">
        <w:rPr>
          <w:rFonts w:asciiTheme="minorHAnsi" w:hAnsiTheme="minorHAnsi" w:cstheme="minorHAnsi"/>
          <w:b/>
          <w:bCs/>
          <w:u w:val="single"/>
        </w:rPr>
        <w:t xml:space="preserve"> Salbutamol </w:t>
      </w:r>
      <w:proofErr w:type="spellStart"/>
      <w:r w:rsidRPr="00EE43E9">
        <w:rPr>
          <w:rFonts w:asciiTheme="minorHAnsi" w:hAnsiTheme="minorHAnsi" w:cstheme="minorHAnsi"/>
          <w:b/>
          <w:bCs/>
          <w:u w:val="single"/>
        </w:rPr>
        <w:t>Sulfate</w:t>
      </w:r>
      <w:proofErr w:type="spellEnd"/>
      <w:r w:rsidRPr="00EE43E9">
        <w:rPr>
          <w:rFonts w:asciiTheme="minorHAnsi" w:hAnsiTheme="minorHAnsi" w:cstheme="minorHAnsi"/>
          <w:b/>
          <w:bCs/>
          <w:u w:val="single"/>
        </w:rPr>
        <w:t xml:space="preserve"> 100 and 200micrograms per </w:t>
      </w:r>
      <w:proofErr w:type="gramStart"/>
      <w:r w:rsidRPr="00EE43E9">
        <w:rPr>
          <w:rFonts w:asciiTheme="minorHAnsi" w:hAnsiTheme="minorHAnsi" w:cstheme="minorHAnsi"/>
          <w:b/>
          <w:bCs/>
          <w:u w:val="single"/>
        </w:rPr>
        <w:t>actuation</w:t>
      </w:r>
      <w:proofErr w:type="gramEnd"/>
    </w:p>
    <w:p w14:paraId="60D243BC" w14:textId="64D0EBB1" w:rsidR="00A11274" w:rsidRPr="00EE43E9" w:rsidRDefault="00A11274" w:rsidP="00EE43E9">
      <w:pPr>
        <w:spacing w:line="240" w:lineRule="auto"/>
        <w:jc w:val="both"/>
        <w:rPr>
          <w:rFonts w:asciiTheme="minorHAnsi" w:hAnsiTheme="minorHAnsi" w:cstheme="minorHAnsi"/>
          <w:color w:val="303030"/>
          <w:shd w:val="clear" w:color="auto" w:fill="FFFFFF"/>
        </w:rPr>
      </w:pPr>
      <w:r w:rsidRPr="00EE43E9">
        <w:rPr>
          <w:rFonts w:asciiTheme="minorHAnsi" w:hAnsiTheme="minorHAnsi" w:cstheme="minorHAnsi"/>
        </w:rPr>
        <w:t xml:space="preserve">The Medicines and Healthcare products Regulatory Agency (MHRA) issued a </w:t>
      </w:r>
      <w:r w:rsidRPr="00EE43E9">
        <w:rPr>
          <w:rFonts w:asciiTheme="minorHAnsi" w:hAnsiTheme="minorHAnsi" w:cstheme="minorHAnsi"/>
          <w:color w:val="303030"/>
          <w:shd w:val="clear" w:color="auto" w:fill="FFFFFF"/>
        </w:rPr>
        <w:t>class 3 medicines recall for: </w:t>
      </w:r>
      <w:proofErr w:type="spellStart"/>
      <w:r w:rsidRPr="00EE43E9">
        <w:rPr>
          <w:rFonts w:asciiTheme="minorHAnsi" w:hAnsiTheme="minorHAnsi" w:cstheme="minorHAnsi"/>
          <w:color w:val="303030"/>
          <w:shd w:val="clear" w:color="auto" w:fill="FFFFFF"/>
        </w:rPr>
        <w:t>Easyhaler</w:t>
      </w:r>
      <w:proofErr w:type="spellEnd"/>
      <w:r w:rsidRPr="00EE43E9">
        <w:rPr>
          <w:rFonts w:asciiTheme="minorHAnsi" w:hAnsiTheme="minorHAnsi" w:cstheme="minorHAnsi"/>
          <w:color w:val="303030"/>
          <w:shd w:val="clear" w:color="auto" w:fill="FFFFFF"/>
        </w:rPr>
        <w:t xml:space="preserve"> Salbutamol </w:t>
      </w:r>
      <w:proofErr w:type="spellStart"/>
      <w:r w:rsidRPr="00EE43E9">
        <w:rPr>
          <w:rFonts w:asciiTheme="minorHAnsi" w:hAnsiTheme="minorHAnsi" w:cstheme="minorHAnsi"/>
          <w:color w:val="303030"/>
          <w:shd w:val="clear" w:color="auto" w:fill="FFFFFF"/>
        </w:rPr>
        <w:t>Sulfate</w:t>
      </w:r>
      <w:proofErr w:type="spellEnd"/>
      <w:r w:rsidRPr="00EE43E9">
        <w:rPr>
          <w:rFonts w:asciiTheme="minorHAnsi" w:hAnsiTheme="minorHAnsi" w:cstheme="minorHAnsi"/>
          <w:color w:val="303030"/>
          <w:shd w:val="clear" w:color="auto" w:fill="FFFFFF"/>
        </w:rPr>
        <w:t xml:space="preserve"> 100 &amp; 200micrograms per actuation inhalation powder. Orion Corporation T/A Orion Pharma (UK) Ltd are recalled the following batches below as a precautionary measure:</w:t>
      </w:r>
    </w:p>
    <w:p w14:paraId="40E2144F" w14:textId="77777777" w:rsidR="00A11274" w:rsidRPr="00EE43E9" w:rsidRDefault="00A11274" w:rsidP="00EE43E9">
      <w:pPr>
        <w:numPr>
          <w:ilvl w:val="0"/>
          <w:numId w:val="5"/>
        </w:numPr>
        <w:spacing w:before="100" w:beforeAutospacing="1" w:after="100" w:afterAutospacing="1" w:line="240" w:lineRule="auto"/>
        <w:jc w:val="both"/>
        <w:rPr>
          <w:rFonts w:asciiTheme="minorHAnsi" w:eastAsia="Times New Roman" w:hAnsiTheme="minorHAnsi" w:cstheme="minorHAnsi"/>
          <w:color w:val="303030"/>
          <w:lang w:val="en-US"/>
        </w:rPr>
      </w:pPr>
      <w:proofErr w:type="spellStart"/>
      <w:r w:rsidRPr="00EE43E9">
        <w:rPr>
          <w:rFonts w:asciiTheme="minorHAnsi" w:eastAsia="Times New Roman" w:hAnsiTheme="minorHAnsi" w:cstheme="minorHAnsi"/>
          <w:color w:val="303030"/>
          <w:lang w:val="en-US"/>
        </w:rPr>
        <w:t>Easyhaler</w:t>
      </w:r>
      <w:proofErr w:type="spellEnd"/>
      <w:r w:rsidRPr="00EE43E9">
        <w:rPr>
          <w:rFonts w:asciiTheme="minorHAnsi" w:eastAsia="Times New Roman" w:hAnsiTheme="minorHAnsi" w:cstheme="minorHAnsi"/>
          <w:color w:val="303030"/>
          <w:lang w:val="en-US"/>
        </w:rPr>
        <w:t xml:space="preserve"> Salbutamol Sulfate 100micrograms per actuation inhalation powder PL 27925/0002 Batch number: </w:t>
      </w:r>
      <w:r w:rsidRPr="00EE43E9">
        <w:rPr>
          <w:rFonts w:asciiTheme="minorHAnsi" w:eastAsia="Times New Roman" w:hAnsiTheme="minorHAnsi" w:cstheme="minorHAnsi"/>
          <w:b/>
          <w:bCs/>
          <w:color w:val="303030"/>
          <w:lang w:val="en-US"/>
        </w:rPr>
        <w:t>2009598</w:t>
      </w:r>
    </w:p>
    <w:p w14:paraId="6F8B774A" w14:textId="77777777" w:rsidR="00EE43E9" w:rsidRDefault="00A11274" w:rsidP="00EE43E9">
      <w:pPr>
        <w:numPr>
          <w:ilvl w:val="0"/>
          <w:numId w:val="5"/>
        </w:numPr>
        <w:spacing w:before="100" w:beforeAutospacing="1" w:after="100" w:afterAutospacing="1" w:line="240" w:lineRule="auto"/>
        <w:jc w:val="both"/>
        <w:rPr>
          <w:rFonts w:asciiTheme="minorHAnsi" w:eastAsia="Times New Roman" w:hAnsiTheme="minorHAnsi" w:cstheme="minorHAnsi"/>
          <w:color w:val="303030"/>
          <w:lang w:val="en-US"/>
        </w:rPr>
      </w:pPr>
      <w:proofErr w:type="spellStart"/>
      <w:r w:rsidRPr="00EE43E9">
        <w:rPr>
          <w:rFonts w:asciiTheme="minorHAnsi" w:eastAsia="Times New Roman" w:hAnsiTheme="minorHAnsi" w:cstheme="minorHAnsi"/>
          <w:color w:val="303030"/>
          <w:lang w:val="en-US"/>
        </w:rPr>
        <w:t>Easyhaler</w:t>
      </w:r>
      <w:proofErr w:type="spellEnd"/>
      <w:r w:rsidRPr="00EE43E9">
        <w:rPr>
          <w:rFonts w:asciiTheme="minorHAnsi" w:eastAsia="Times New Roman" w:hAnsiTheme="minorHAnsi" w:cstheme="minorHAnsi"/>
          <w:color w:val="303030"/>
          <w:lang w:val="en-US"/>
        </w:rPr>
        <w:t xml:space="preserve"> Salbutamol Sulfate 200micrograms per actuation inhalation powder PL 27925/0003 Batch number: </w:t>
      </w:r>
      <w:r w:rsidRPr="00EE43E9">
        <w:rPr>
          <w:rFonts w:asciiTheme="minorHAnsi" w:eastAsia="Times New Roman" w:hAnsiTheme="minorHAnsi" w:cstheme="minorHAnsi"/>
          <w:b/>
          <w:bCs/>
          <w:color w:val="303030"/>
          <w:lang w:val="en-US"/>
        </w:rPr>
        <w:t>2016511</w:t>
      </w:r>
    </w:p>
    <w:p w14:paraId="5D4A9B02" w14:textId="546C4472" w:rsidR="00A11274" w:rsidRPr="00EE43E9" w:rsidRDefault="00790DF0" w:rsidP="00EE43E9">
      <w:pPr>
        <w:spacing w:before="100" w:beforeAutospacing="1" w:after="100" w:afterAutospacing="1" w:line="240" w:lineRule="auto"/>
        <w:rPr>
          <w:rFonts w:asciiTheme="minorHAnsi" w:eastAsia="Times New Roman" w:hAnsiTheme="minorHAnsi" w:cstheme="minorHAnsi"/>
          <w:color w:val="303030"/>
          <w:lang w:val="en-US"/>
        </w:rPr>
      </w:pPr>
      <w:r w:rsidRPr="00EE43E9">
        <w:rPr>
          <w:rFonts w:asciiTheme="minorHAnsi" w:eastAsia="Times New Roman" w:hAnsiTheme="minorHAnsi" w:cstheme="minorHAnsi"/>
          <w:color w:val="303030"/>
          <w:lang w:val="en-US"/>
        </w:rPr>
        <w:t>Read</w:t>
      </w:r>
      <w:r w:rsidR="00D55376" w:rsidRPr="00EE43E9">
        <w:rPr>
          <w:rFonts w:asciiTheme="minorHAnsi" w:eastAsia="Times New Roman" w:hAnsiTheme="minorHAnsi" w:cstheme="minorHAnsi"/>
          <w:color w:val="303030"/>
          <w:lang w:val="en-US"/>
        </w:rPr>
        <w:t xml:space="preserve"> </w:t>
      </w:r>
      <w:r w:rsidRPr="00EE43E9">
        <w:rPr>
          <w:rFonts w:asciiTheme="minorHAnsi" w:eastAsia="Times New Roman" w:hAnsiTheme="minorHAnsi" w:cstheme="minorHAnsi"/>
          <w:color w:val="303030"/>
          <w:lang w:val="en-US"/>
        </w:rPr>
        <w:t>more</w:t>
      </w:r>
      <w:r w:rsidR="00D55376" w:rsidRPr="00EE43E9">
        <w:rPr>
          <w:rFonts w:asciiTheme="minorHAnsi" w:eastAsia="Times New Roman" w:hAnsiTheme="minorHAnsi" w:cstheme="minorHAnsi"/>
          <w:color w:val="303030"/>
          <w:lang w:val="en-US"/>
        </w:rPr>
        <w:t xml:space="preserve"> </w:t>
      </w:r>
      <w:r w:rsidRPr="00EE43E9">
        <w:rPr>
          <w:rFonts w:asciiTheme="minorHAnsi" w:eastAsia="Times New Roman" w:hAnsiTheme="minorHAnsi" w:cstheme="minorHAnsi"/>
          <w:color w:val="303030"/>
          <w:lang w:val="en-US"/>
        </w:rPr>
        <w:t>here:</w:t>
      </w:r>
      <w:r w:rsidR="00D55376" w:rsidRPr="00EE43E9">
        <w:rPr>
          <w:rFonts w:asciiTheme="minorHAnsi" w:eastAsia="Times New Roman" w:hAnsiTheme="minorHAnsi" w:cstheme="minorHAnsi"/>
          <w:color w:val="303030"/>
          <w:lang w:val="en-US"/>
        </w:rPr>
        <w:t xml:space="preserve"> </w:t>
      </w:r>
      <w:proofErr w:type="gramStart"/>
      <w:r w:rsidRPr="00AA58F9">
        <w:rPr>
          <w:rFonts w:asciiTheme="minorHAnsi" w:eastAsia="Times New Roman" w:hAnsiTheme="minorHAnsi" w:cstheme="minorHAnsi"/>
          <w:color w:val="0070C0"/>
          <w:lang w:val="en-US"/>
        </w:rPr>
        <w:t>https://psnc.org.uk/our-news/mhra-class-3-medicines-recall-easyhaler-salbutamol-sulfate-100-200micrograms-per-actuation/</w:t>
      </w:r>
      <w:proofErr w:type="gramEnd"/>
    </w:p>
    <w:p w14:paraId="51B2081D" w14:textId="49AF0510" w:rsidR="00A11274" w:rsidRPr="00EE43E9" w:rsidRDefault="00A11274" w:rsidP="00EE43E9">
      <w:pPr>
        <w:spacing w:line="240" w:lineRule="auto"/>
        <w:jc w:val="both"/>
        <w:rPr>
          <w:rFonts w:asciiTheme="minorHAnsi" w:hAnsiTheme="minorHAnsi" w:cstheme="minorHAnsi"/>
          <w:b/>
          <w:bCs/>
          <w:u w:val="single"/>
        </w:rPr>
      </w:pPr>
      <w:r w:rsidRPr="00EE43E9">
        <w:rPr>
          <w:rFonts w:asciiTheme="minorHAnsi" w:hAnsiTheme="minorHAnsi" w:cstheme="minorHAnsi"/>
          <w:b/>
          <w:bCs/>
          <w:u w:val="single"/>
        </w:rPr>
        <w:t xml:space="preserve">PSNC </w:t>
      </w:r>
      <w:r w:rsidR="00AB1760" w:rsidRPr="00EE43E9">
        <w:rPr>
          <w:rFonts w:asciiTheme="minorHAnsi" w:hAnsiTheme="minorHAnsi" w:cstheme="minorHAnsi"/>
          <w:b/>
          <w:bCs/>
          <w:u w:val="single"/>
        </w:rPr>
        <w:t>c</w:t>
      </w:r>
      <w:r w:rsidRPr="00EE43E9">
        <w:rPr>
          <w:rFonts w:asciiTheme="minorHAnsi" w:hAnsiTheme="minorHAnsi" w:cstheme="minorHAnsi"/>
          <w:b/>
          <w:bCs/>
          <w:u w:val="single"/>
        </w:rPr>
        <w:t xml:space="preserve">alls on Chancellor to write off pharmacies COVID </w:t>
      </w:r>
      <w:proofErr w:type="gramStart"/>
      <w:r w:rsidRPr="00EE43E9">
        <w:rPr>
          <w:rFonts w:asciiTheme="minorHAnsi" w:hAnsiTheme="minorHAnsi" w:cstheme="minorHAnsi"/>
          <w:b/>
          <w:bCs/>
          <w:u w:val="single"/>
        </w:rPr>
        <w:t>loans</w:t>
      </w:r>
      <w:proofErr w:type="gramEnd"/>
    </w:p>
    <w:p w14:paraId="5DDE8810" w14:textId="6F768EC3" w:rsidR="00A11274" w:rsidRPr="00AA58F9" w:rsidRDefault="00A11274" w:rsidP="00EE43E9">
      <w:pPr>
        <w:spacing w:line="240" w:lineRule="auto"/>
        <w:jc w:val="both"/>
        <w:rPr>
          <w:rFonts w:asciiTheme="minorHAnsi" w:hAnsiTheme="minorHAnsi" w:cstheme="minorHAnsi"/>
          <w:shd w:val="clear" w:color="auto" w:fill="FFFFFF"/>
        </w:rPr>
      </w:pPr>
      <w:r w:rsidRPr="00EE43E9">
        <w:rPr>
          <w:rFonts w:asciiTheme="minorHAnsi" w:hAnsiTheme="minorHAnsi" w:cstheme="minorHAnsi"/>
        </w:rPr>
        <w:t xml:space="preserve">Ahead of the Budget on 03/03/21, PSNC called on the Chancellor of the Exchequer to intervene in the ongoing C-19 funding negotiations and ensure that pharmacies do not have to pay back any of the £370m in emergency loans they received last year. In a letter sent to the Chancellor, PSNC CEO Simon Dukes said, </w:t>
      </w:r>
      <w:r w:rsidRPr="00EE43E9">
        <w:rPr>
          <w:rFonts w:asciiTheme="minorHAnsi" w:hAnsiTheme="minorHAnsi" w:cstheme="minorHAnsi"/>
          <w:color w:val="444444"/>
          <w:shd w:val="clear" w:color="auto" w:fill="FFFFFF"/>
        </w:rPr>
        <w:t xml:space="preserve">“Community pharmacies are the most accessible providers of NHS services in the country, and like the rest of the NHS they expect the Government to honour its commitment to give the NHS whatever it needs.” Read more here: </w:t>
      </w:r>
      <w:hyperlink r:id="rId11" w:history="1">
        <w:r w:rsidRPr="00AA58F9">
          <w:rPr>
            <w:rStyle w:val="Hyperlink"/>
            <w:rFonts w:asciiTheme="minorHAnsi" w:hAnsiTheme="minorHAnsi" w:cstheme="minorHAnsi"/>
            <w:color w:val="0070C0"/>
            <w:shd w:val="clear" w:color="auto" w:fill="FFFFFF"/>
          </w:rPr>
          <w:t>https://psnc.org.uk/our-news/psnc-calls-on-chancellor-to-write-off-pharmacies-covid-loans/</w:t>
        </w:r>
      </w:hyperlink>
    </w:p>
    <w:p w14:paraId="324FD3D7" w14:textId="3B7EA277" w:rsidR="00790DF0" w:rsidRPr="00EE43E9" w:rsidRDefault="00790DF0" w:rsidP="00EE43E9">
      <w:pPr>
        <w:spacing w:line="240" w:lineRule="auto"/>
        <w:jc w:val="both"/>
        <w:rPr>
          <w:rFonts w:asciiTheme="minorHAnsi" w:hAnsiTheme="minorHAnsi" w:cstheme="minorHAnsi"/>
          <w:color w:val="444444"/>
          <w:shd w:val="clear" w:color="auto" w:fill="FFFFFF"/>
        </w:rPr>
      </w:pPr>
    </w:p>
    <w:p w14:paraId="042B9463" w14:textId="71E1C031" w:rsidR="00790DF0" w:rsidRPr="00EE43E9" w:rsidRDefault="00790DF0" w:rsidP="00EE43E9">
      <w:pPr>
        <w:spacing w:line="240" w:lineRule="auto"/>
        <w:jc w:val="both"/>
        <w:rPr>
          <w:rFonts w:asciiTheme="minorHAnsi" w:hAnsiTheme="minorHAnsi" w:cstheme="minorHAnsi"/>
          <w:b/>
          <w:bCs/>
          <w:color w:val="444444"/>
          <w:u w:val="single"/>
          <w:shd w:val="clear" w:color="auto" w:fill="FFFFFF"/>
        </w:rPr>
      </w:pPr>
      <w:r w:rsidRPr="00EE43E9">
        <w:rPr>
          <w:rFonts w:asciiTheme="minorHAnsi" w:hAnsiTheme="minorHAnsi" w:cstheme="minorHAnsi"/>
          <w:b/>
          <w:bCs/>
          <w:color w:val="444444"/>
          <w:u w:val="single"/>
          <w:shd w:val="clear" w:color="auto" w:fill="FFFFFF"/>
        </w:rPr>
        <w:t xml:space="preserve">PSNC Budget </w:t>
      </w:r>
      <w:r w:rsidR="00AB1760" w:rsidRPr="00EE43E9">
        <w:rPr>
          <w:rFonts w:asciiTheme="minorHAnsi" w:hAnsiTheme="minorHAnsi" w:cstheme="minorHAnsi"/>
          <w:b/>
          <w:bCs/>
          <w:color w:val="444444"/>
          <w:u w:val="single"/>
          <w:shd w:val="clear" w:color="auto" w:fill="FFFFFF"/>
        </w:rPr>
        <w:t>r</w:t>
      </w:r>
      <w:r w:rsidRPr="00EE43E9">
        <w:rPr>
          <w:rFonts w:asciiTheme="minorHAnsi" w:hAnsiTheme="minorHAnsi" w:cstheme="minorHAnsi"/>
          <w:b/>
          <w:bCs/>
          <w:color w:val="444444"/>
          <w:u w:val="single"/>
          <w:shd w:val="clear" w:color="auto" w:fill="FFFFFF"/>
        </w:rPr>
        <w:t>esponse</w:t>
      </w:r>
    </w:p>
    <w:p w14:paraId="62E6E4A1" w14:textId="45A01D39" w:rsidR="00790DF0" w:rsidRPr="00AA58F9" w:rsidRDefault="00790DF0" w:rsidP="00EE43E9">
      <w:pPr>
        <w:spacing w:line="240" w:lineRule="auto"/>
        <w:jc w:val="both"/>
        <w:rPr>
          <w:rFonts w:asciiTheme="minorHAnsi" w:hAnsiTheme="minorHAnsi" w:cstheme="minorHAnsi"/>
          <w:color w:val="0070C0"/>
          <w:shd w:val="clear" w:color="auto" w:fill="FFFFFF"/>
        </w:rPr>
      </w:pPr>
      <w:r w:rsidRPr="00EE43E9">
        <w:rPr>
          <w:rFonts w:asciiTheme="minorHAnsi" w:hAnsiTheme="minorHAnsi" w:cstheme="minorHAnsi"/>
          <w:color w:val="444444"/>
          <w:shd w:val="clear" w:color="auto" w:fill="FFFFFF"/>
        </w:rPr>
        <w:t xml:space="preserve">In response to the announcement of the Budget on 03/03/21, PSNC Chief Executive, Simon Dukes commented: </w:t>
      </w:r>
      <w:r w:rsidRPr="00EE43E9">
        <w:rPr>
          <w:rFonts w:asciiTheme="minorHAnsi" w:hAnsiTheme="minorHAnsi" w:cstheme="minorHAnsi"/>
          <w:color w:val="303030"/>
          <w:shd w:val="clear" w:color="auto" w:fill="FFFFFF"/>
        </w:rPr>
        <w:t>"HM Government states that it has provided £63 billion for frontline health services during the pandemic, yet it has still not taken this opportunity to commit to paying pharmacies the £400m that they have spent in responding to COVID-19</w:t>
      </w:r>
      <w:r w:rsidR="00EE43E9" w:rsidRPr="00EE43E9">
        <w:rPr>
          <w:rFonts w:asciiTheme="minorHAnsi" w:hAnsiTheme="minorHAnsi" w:cstheme="minorHAnsi"/>
          <w:color w:val="303030"/>
          <w:shd w:val="clear" w:color="auto" w:fill="FFFFFF"/>
        </w:rPr>
        <w:t xml:space="preserve"> […]</w:t>
      </w:r>
      <w:r w:rsidRPr="00EE43E9">
        <w:rPr>
          <w:rFonts w:asciiTheme="minorHAnsi" w:hAnsiTheme="minorHAnsi" w:cstheme="minorHAnsi"/>
          <w:color w:val="303030"/>
          <w:shd w:val="clear" w:color="auto" w:fill="FFFFFF"/>
        </w:rPr>
        <w:t xml:space="preserve"> This is exasperating and disappointing</w:t>
      </w:r>
      <w:r w:rsidR="00EE43E9" w:rsidRPr="00EE43E9">
        <w:rPr>
          <w:rFonts w:asciiTheme="minorHAnsi" w:hAnsiTheme="minorHAnsi" w:cstheme="minorHAnsi"/>
          <w:color w:val="303030"/>
          <w:shd w:val="clear" w:color="auto" w:fill="FFFFFF"/>
        </w:rPr>
        <w:t xml:space="preserve"> [...] </w:t>
      </w:r>
      <w:r w:rsidRPr="00EE43E9">
        <w:rPr>
          <w:rFonts w:asciiTheme="minorHAnsi" w:hAnsiTheme="minorHAnsi" w:cstheme="minorHAnsi"/>
          <w:color w:val="303030"/>
          <w:shd w:val="clear" w:color="auto" w:fill="FFFFFF"/>
        </w:rPr>
        <w:t>Pharmacies have spent their emergency COVID-19 loans on staying open so that their local communities could continue to rely on them throughout the pandemic</w:t>
      </w:r>
      <w:r w:rsidR="00EE43E9" w:rsidRPr="00EE43E9">
        <w:rPr>
          <w:rFonts w:asciiTheme="minorHAnsi" w:hAnsiTheme="minorHAnsi" w:cstheme="minorHAnsi"/>
          <w:color w:val="303030"/>
          <w:shd w:val="clear" w:color="auto" w:fill="FFFFFF"/>
        </w:rPr>
        <w:t xml:space="preserve"> [and must] have the </w:t>
      </w:r>
      <w:r w:rsidRPr="00EE43E9">
        <w:rPr>
          <w:rFonts w:asciiTheme="minorHAnsi" w:hAnsiTheme="minorHAnsi" w:cstheme="minorHAnsi"/>
          <w:color w:val="303030"/>
          <w:shd w:val="clear" w:color="auto" w:fill="FFFFFF"/>
        </w:rPr>
        <w:t xml:space="preserve">costs for running NHS services fully covered: PSNC cannot accept any less, and we will continue to press this point. Read more here: </w:t>
      </w:r>
      <w:proofErr w:type="gramStart"/>
      <w:r w:rsidRPr="00AA58F9">
        <w:rPr>
          <w:rFonts w:asciiTheme="minorHAnsi" w:hAnsiTheme="minorHAnsi" w:cstheme="minorHAnsi"/>
          <w:color w:val="0070C0"/>
          <w:shd w:val="clear" w:color="auto" w:fill="FFFFFF"/>
        </w:rPr>
        <w:t>https://psnc.org.uk/our-news/psnc-calls-on-chancellor-to-write-off-pharmacies-covid-loans/</w:t>
      </w:r>
      <w:proofErr w:type="gramEnd"/>
    </w:p>
    <w:p w14:paraId="572DD35A" w14:textId="65960461" w:rsidR="00790DF0" w:rsidRPr="00AA58F9" w:rsidRDefault="00790DF0" w:rsidP="00EE43E9">
      <w:pPr>
        <w:spacing w:line="240" w:lineRule="auto"/>
        <w:jc w:val="both"/>
        <w:rPr>
          <w:rFonts w:asciiTheme="minorHAnsi" w:hAnsiTheme="minorHAnsi" w:cstheme="minorHAnsi"/>
          <w:color w:val="0070C0"/>
          <w:shd w:val="clear" w:color="auto" w:fill="FFFFFF"/>
        </w:rPr>
      </w:pPr>
    </w:p>
    <w:p w14:paraId="4732D8BA" w14:textId="0FCC7842" w:rsidR="00D55376" w:rsidRPr="00EE43E9" w:rsidRDefault="00D55376" w:rsidP="00EE43E9">
      <w:pPr>
        <w:spacing w:line="240" w:lineRule="auto"/>
        <w:jc w:val="both"/>
        <w:rPr>
          <w:rFonts w:asciiTheme="minorHAnsi" w:hAnsiTheme="minorHAnsi" w:cstheme="minorHAnsi"/>
          <w:b/>
          <w:bCs/>
          <w:color w:val="444444"/>
          <w:u w:val="single"/>
          <w:shd w:val="clear" w:color="auto" w:fill="FFFFFF"/>
        </w:rPr>
      </w:pPr>
      <w:r w:rsidRPr="00EE43E9">
        <w:rPr>
          <w:rFonts w:asciiTheme="minorHAnsi" w:hAnsiTheme="minorHAnsi" w:cstheme="minorHAnsi"/>
          <w:b/>
          <w:bCs/>
          <w:color w:val="444444"/>
          <w:u w:val="single"/>
          <w:shd w:val="clear" w:color="auto" w:fill="FFFFFF"/>
        </w:rPr>
        <w:t>Supply disruption alert: Repaglinide 1mg and 2mg tablets</w:t>
      </w:r>
    </w:p>
    <w:p w14:paraId="322E2D81" w14:textId="0F2137F8" w:rsidR="00D55376" w:rsidRPr="00EE43E9" w:rsidRDefault="00D55376" w:rsidP="00EE43E9">
      <w:pPr>
        <w:spacing w:line="240" w:lineRule="auto"/>
        <w:jc w:val="both"/>
        <w:rPr>
          <w:rFonts w:asciiTheme="minorHAnsi" w:hAnsiTheme="minorHAnsi" w:cstheme="minorHAnsi"/>
          <w:color w:val="444444"/>
          <w:shd w:val="clear" w:color="auto" w:fill="FFFFFF"/>
        </w:rPr>
      </w:pPr>
      <w:r w:rsidRPr="00EE43E9">
        <w:rPr>
          <w:rFonts w:asciiTheme="minorHAnsi" w:hAnsiTheme="minorHAnsi" w:cstheme="minorHAnsi"/>
          <w:color w:val="444444"/>
          <w:shd w:val="clear" w:color="auto" w:fill="FFFFFF"/>
        </w:rPr>
        <w:lastRenderedPageBreak/>
        <w:t>The Department for Health and Social Care (DHSC) issued a medicine supply disruption alert for</w:t>
      </w:r>
      <w:r w:rsidRPr="00EE43E9">
        <w:rPr>
          <w:rStyle w:val="Strong"/>
          <w:rFonts w:asciiTheme="minorHAnsi" w:hAnsiTheme="minorHAnsi" w:cstheme="minorHAnsi"/>
          <w:color w:val="444444"/>
        </w:rPr>
        <w:t xml:space="preserve"> Repaglinide 1mg and 2mg tablets. </w:t>
      </w:r>
      <w:r w:rsidRPr="00EE43E9">
        <w:rPr>
          <w:rStyle w:val="Strong"/>
          <w:rFonts w:asciiTheme="minorHAnsi" w:hAnsiTheme="minorHAnsi" w:cstheme="minorHAnsi"/>
          <w:b w:val="0"/>
          <w:bCs w:val="0"/>
          <w:color w:val="444444"/>
        </w:rPr>
        <w:t xml:space="preserve">Read more here: </w:t>
      </w:r>
      <w:proofErr w:type="gramStart"/>
      <w:r w:rsidRPr="00AA58F9">
        <w:rPr>
          <w:rStyle w:val="Strong"/>
          <w:rFonts w:asciiTheme="minorHAnsi" w:hAnsiTheme="minorHAnsi" w:cstheme="minorHAnsi"/>
          <w:b w:val="0"/>
          <w:bCs w:val="0"/>
          <w:color w:val="0070C0"/>
        </w:rPr>
        <w:t>https://psnc.org.uk/our-news/supply-disruption-alert-repaglinide-1mg-and-2mg-tablets/</w:t>
      </w:r>
      <w:proofErr w:type="gramEnd"/>
    </w:p>
    <w:p w14:paraId="1406E21D" w14:textId="28FF9151" w:rsidR="00790DF0" w:rsidRPr="00EE43E9" w:rsidRDefault="00790DF0" w:rsidP="00EE43E9">
      <w:pPr>
        <w:spacing w:line="240" w:lineRule="auto"/>
        <w:jc w:val="both"/>
        <w:rPr>
          <w:rFonts w:asciiTheme="minorHAnsi" w:hAnsiTheme="minorHAnsi" w:cstheme="minorHAnsi"/>
          <w:b/>
          <w:bCs/>
          <w:color w:val="444444"/>
          <w:u w:val="single"/>
          <w:shd w:val="clear" w:color="auto" w:fill="FFFFFF"/>
        </w:rPr>
      </w:pPr>
    </w:p>
    <w:p w14:paraId="650B89F7" w14:textId="78214946" w:rsidR="00790DF0" w:rsidRPr="00EE43E9" w:rsidRDefault="0048331A" w:rsidP="00EE43E9">
      <w:pPr>
        <w:spacing w:line="240" w:lineRule="auto"/>
        <w:jc w:val="both"/>
        <w:rPr>
          <w:rFonts w:asciiTheme="minorHAnsi" w:hAnsiTheme="minorHAnsi" w:cstheme="minorHAnsi"/>
          <w:b/>
          <w:bCs/>
          <w:color w:val="444444"/>
          <w:u w:val="single"/>
          <w:shd w:val="clear" w:color="auto" w:fill="FFFFFF"/>
        </w:rPr>
      </w:pPr>
      <w:r w:rsidRPr="00EE43E9">
        <w:rPr>
          <w:rFonts w:asciiTheme="minorHAnsi" w:hAnsiTheme="minorHAnsi" w:cstheme="minorHAnsi"/>
          <w:b/>
          <w:bCs/>
          <w:color w:val="444444"/>
          <w:u w:val="single"/>
          <w:shd w:val="clear" w:color="auto" w:fill="FFFFFF"/>
        </w:rPr>
        <w:t xml:space="preserve">Contractor </w:t>
      </w:r>
      <w:r w:rsidR="00AB1760" w:rsidRPr="00EE43E9">
        <w:rPr>
          <w:rFonts w:asciiTheme="minorHAnsi" w:hAnsiTheme="minorHAnsi" w:cstheme="minorHAnsi"/>
          <w:b/>
          <w:bCs/>
          <w:color w:val="444444"/>
          <w:u w:val="single"/>
          <w:shd w:val="clear" w:color="auto" w:fill="FFFFFF"/>
        </w:rPr>
        <w:t>n</w:t>
      </w:r>
      <w:r w:rsidRPr="00EE43E9">
        <w:rPr>
          <w:rFonts w:asciiTheme="minorHAnsi" w:hAnsiTheme="minorHAnsi" w:cstheme="minorHAnsi"/>
          <w:b/>
          <w:bCs/>
          <w:color w:val="444444"/>
          <w:u w:val="single"/>
          <w:shd w:val="clear" w:color="auto" w:fill="FFFFFF"/>
        </w:rPr>
        <w:t xml:space="preserve">otice: </w:t>
      </w:r>
      <w:r w:rsidR="00EE43E9" w:rsidRPr="00EE43E9">
        <w:rPr>
          <w:rFonts w:asciiTheme="minorHAnsi" w:hAnsiTheme="minorHAnsi" w:cstheme="minorHAnsi"/>
          <w:b/>
          <w:bCs/>
          <w:color w:val="444444"/>
          <w:u w:val="single"/>
          <w:shd w:val="clear" w:color="auto" w:fill="FFFFFF"/>
        </w:rPr>
        <w:t>e</w:t>
      </w:r>
      <w:r w:rsidRPr="00EE43E9">
        <w:rPr>
          <w:rFonts w:asciiTheme="minorHAnsi" w:hAnsiTheme="minorHAnsi" w:cstheme="minorHAnsi"/>
          <w:b/>
          <w:bCs/>
          <w:color w:val="444444"/>
          <w:u w:val="single"/>
          <w:shd w:val="clear" w:color="auto" w:fill="FFFFFF"/>
        </w:rPr>
        <w:t>xtension to SSP</w:t>
      </w:r>
      <w:r w:rsidR="00AB1760" w:rsidRPr="00EE43E9">
        <w:rPr>
          <w:rFonts w:asciiTheme="minorHAnsi" w:hAnsiTheme="minorHAnsi" w:cstheme="minorHAnsi"/>
          <w:b/>
          <w:bCs/>
          <w:color w:val="444444"/>
          <w:u w:val="single"/>
          <w:shd w:val="clear" w:color="auto" w:fill="FFFFFF"/>
        </w:rPr>
        <w:t>0</w:t>
      </w:r>
      <w:r w:rsidRPr="00EE43E9">
        <w:rPr>
          <w:rFonts w:asciiTheme="minorHAnsi" w:hAnsiTheme="minorHAnsi" w:cstheme="minorHAnsi"/>
          <w:b/>
          <w:bCs/>
          <w:color w:val="444444"/>
          <w:u w:val="single"/>
          <w:shd w:val="clear" w:color="auto" w:fill="FFFFFF"/>
        </w:rPr>
        <w:t>10</w:t>
      </w:r>
    </w:p>
    <w:p w14:paraId="148B2A8D" w14:textId="4ED17C1C" w:rsidR="00A11274" w:rsidRPr="00AA58F9" w:rsidRDefault="0048331A" w:rsidP="00EE43E9">
      <w:pPr>
        <w:spacing w:line="240" w:lineRule="auto"/>
        <w:jc w:val="both"/>
        <w:rPr>
          <w:rStyle w:val="Strong"/>
          <w:rFonts w:asciiTheme="minorHAnsi" w:hAnsiTheme="minorHAnsi" w:cstheme="minorHAnsi"/>
          <w:b w:val="0"/>
          <w:bCs w:val="0"/>
          <w:color w:val="0070C0"/>
        </w:rPr>
      </w:pPr>
      <w:r w:rsidRPr="00EE43E9">
        <w:rPr>
          <w:rFonts w:asciiTheme="minorHAnsi" w:hAnsiTheme="minorHAnsi" w:cstheme="minorHAnsi"/>
          <w:color w:val="444444"/>
          <w:shd w:val="clear" w:color="auto" w:fill="FFFFFF"/>
        </w:rPr>
        <w:t>The Department of Health and Social Care (DHSC) provided an update on the Serious Shortage Protocols (SSPs) for Levothyroxine 12.5mcg tablets (SSP</w:t>
      </w:r>
      <w:r w:rsidR="004661C7" w:rsidRPr="00EE43E9">
        <w:rPr>
          <w:rFonts w:asciiTheme="minorHAnsi" w:hAnsiTheme="minorHAnsi" w:cstheme="minorHAnsi"/>
          <w:color w:val="444444"/>
          <w:shd w:val="clear" w:color="auto" w:fill="FFFFFF"/>
        </w:rPr>
        <w:t>0</w:t>
      </w:r>
      <w:r w:rsidRPr="00EE43E9">
        <w:rPr>
          <w:rFonts w:asciiTheme="minorHAnsi" w:hAnsiTheme="minorHAnsi" w:cstheme="minorHAnsi"/>
          <w:color w:val="444444"/>
          <w:shd w:val="clear" w:color="auto" w:fill="FFFFFF"/>
        </w:rPr>
        <w:t>10). The revised end date for SSP</w:t>
      </w:r>
      <w:r w:rsidR="004661C7" w:rsidRPr="00EE43E9">
        <w:rPr>
          <w:rFonts w:asciiTheme="minorHAnsi" w:hAnsiTheme="minorHAnsi" w:cstheme="minorHAnsi"/>
          <w:color w:val="444444"/>
          <w:shd w:val="clear" w:color="auto" w:fill="FFFFFF"/>
        </w:rPr>
        <w:t>0</w:t>
      </w:r>
      <w:r w:rsidRPr="00EE43E9">
        <w:rPr>
          <w:rFonts w:asciiTheme="minorHAnsi" w:hAnsiTheme="minorHAnsi" w:cstheme="minorHAnsi"/>
          <w:color w:val="444444"/>
          <w:shd w:val="clear" w:color="auto" w:fill="FFFFFF"/>
        </w:rPr>
        <w:t>10 is now</w:t>
      </w:r>
      <w:r w:rsidRPr="00EE43E9">
        <w:rPr>
          <w:rFonts w:asciiTheme="minorHAnsi" w:hAnsiTheme="minorHAnsi" w:cstheme="minorHAnsi"/>
          <w:b/>
          <w:bCs/>
          <w:color w:val="444444"/>
          <w:shd w:val="clear" w:color="auto" w:fill="FFFFFF"/>
        </w:rPr>
        <w:t xml:space="preserve"> </w:t>
      </w:r>
      <w:r w:rsidRPr="00EE43E9">
        <w:rPr>
          <w:rStyle w:val="Strong"/>
          <w:rFonts w:asciiTheme="minorHAnsi" w:hAnsiTheme="minorHAnsi" w:cstheme="minorHAnsi"/>
          <w:b w:val="0"/>
          <w:bCs w:val="0"/>
          <w:color w:val="444444"/>
        </w:rPr>
        <w:t xml:space="preserve">12th March 2021. Read more here: </w:t>
      </w:r>
      <w:hyperlink r:id="rId12" w:history="1">
        <w:r w:rsidR="00AB1760" w:rsidRPr="00AA58F9">
          <w:rPr>
            <w:rStyle w:val="Hyperlink"/>
            <w:rFonts w:asciiTheme="minorHAnsi" w:hAnsiTheme="minorHAnsi" w:cstheme="minorHAnsi"/>
            <w:color w:val="0070C0"/>
          </w:rPr>
          <w:t>https://psnc.org.uk/our-news/contractor-notice-extension-to-ssp10/</w:t>
        </w:r>
      </w:hyperlink>
    </w:p>
    <w:p w14:paraId="079E791E" w14:textId="77777777" w:rsidR="00AB1760" w:rsidRPr="00EE43E9" w:rsidRDefault="00AB1760" w:rsidP="00EE43E9">
      <w:pPr>
        <w:spacing w:line="240" w:lineRule="auto"/>
        <w:jc w:val="both"/>
        <w:rPr>
          <w:rFonts w:asciiTheme="minorHAnsi" w:hAnsiTheme="minorHAnsi" w:cstheme="minorHAnsi"/>
          <w:color w:val="444444"/>
          <w:shd w:val="clear" w:color="auto" w:fill="FFFFFF"/>
        </w:rPr>
      </w:pPr>
    </w:p>
    <w:p w14:paraId="601C82B3" w14:textId="301B3D46" w:rsidR="00A11274" w:rsidRPr="00EE43E9" w:rsidRDefault="00AB1760" w:rsidP="00EE43E9">
      <w:pPr>
        <w:spacing w:line="240" w:lineRule="auto"/>
        <w:jc w:val="both"/>
        <w:rPr>
          <w:rFonts w:asciiTheme="minorHAnsi" w:hAnsiTheme="minorHAnsi" w:cstheme="minorHAnsi"/>
          <w:b/>
          <w:bCs/>
          <w:u w:val="single"/>
        </w:rPr>
      </w:pPr>
      <w:r w:rsidRPr="00EE43E9">
        <w:rPr>
          <w:rFonts w:asciiTheme="minorHAnsi" w:hAnsiTheme="minorHAnsi" w:cstheme="minorHAnsi"/>
          <w:b/>
          <w:bCs/>
          <w:u w:val="single"/>
        </w:rPr>
        <w:t>PEPS payment information</w:t>
      </w:r>
    </w:p>
    <w:p w14:paraId="200A6D50" w14:textId="5CF6124B" w:rsidR="00AB1760" w:rsidRPr="00AA58F9" w:rsidRDefault="00AB1760" w:rsidP="00EE43E9">
      <w:pPr>
        <w:spacing w:line="240" w:lineRule="auto"/>
        <w:jc w:val="both"/>
        <w:rPr>
          <w:rFonts w:asciiTheme="minorHAnsi" w:hAnsiTheme="minorHAnsi" w:cstheme="minorHAnsi"/>
          <w:color w:val="0070C0"/>
          <w:shd w:val="clear" w:color="auto" w:fill="FFFFFF"/>
        </w:rPr>
      </w:pPr>
      <w:r w:rsidRPr="00EE43E9">
        <w:rPr>
          <w:rFonts w:asciiTheme="minorHAnsi" w:hAnsiTheme="minorHAnsi" w:cstheme="minorHAnsi"/>
          <w:color w:val="444444"/>
          <w:shd w:val="clear" w:color="auto" w:fill="FFFFFF"/>
        </w:rPr>
        <w:t xml:space="preserve">Contractors signed up to the Pharmacy Earlier Payments Scheme (PEPS) will have received their payments on 1 March directly from the NHS Business Services Authority (NHSBSA) instead of the finance company </w:t>
      </w:r>
      <w:proofErr w:type="spellStart"/>
      <w:r w:rsidRPr="00EE43E9">
        <w:rPr>
          <w:rFonts w:asciiTheme="minorHAnsi" w:hAnsiTheme="minorHAnsi" w:cstheme="minorHAnsi"/>
          <w:color w:val="444444"/>
          <w:shd w:val="clear" w:color="auto" w:fill="FFFFFF"/>
        </w:rPr>
        <w:t>Greensill</w:t>
      </w:r>
      <w:proofErr w:type="spellEnd"/>
      <w:r w:rsidRPr="00EE43E9">
        <w:rPr>
          <w:rFonts w:asciiTheme="minorHAnsi" w:hAnsiTheme="minorHAnsi" w:cstheme="minorHAnsi"/>
          <w:color w:val="444444"/>
          <w:shd w:val="clear" w:color="auto" w:fill="FFFFFF"/>
        </w:rPr>
        <w:t xml:space="preserve"> Capital. PSNC raised the </w:t>
      </w:r>
      <w:proofErr w:type="spellStart"/>
      <w:r w:rsidRPr="00EE43E9">
        <w:rPr>
          <w:rFonts w:asciiTheme="minorHAnsi" w:hAnsiTheme="minorHAnsi" w:cstheme="minorHAnsi"/>
          <w:color w:val="444444"/>
          <w:shd w:val="clear" w:color="auto" w:fill="FFFFFF"/>
        </w:rPr>
        <w:t>Greensill</w:t>
      </w:r>
      <w:proofErr w:type="spellEnd"/>
      <w:r w:rsidRPr="00EE43E9">
        <w:rPr>
          <w:rFonts w:asciiTheme="minorHAnsi" w:hAnsiTheme="minorHAnsi" w:cstheme="minorHAnsi"/>
          <w:color w:val="444444"/>
          <w:shd w:val="clear" w:color="auto" w:fill="FFFFFF"/>
        </w:rPr>
        <w:t xml:space="preserve"> Capital issue with the Department of Health and Social Care (DHSC) and received the following statement: ‘</w:t>
      </w:r>
      <w:r w:rsidRPr="00EE43E9">
        <w:rPr>
          <w:rFonts w:asciiTheme="minorHAnsi" w:hAnsiTheme="minorHAnsi" w:cstheme="minorHAnsi"/>
          <w:i/>
          <w:iCs/>
          <w:color w:val="444444"/>
        </w:rPr>
        <w:t xml:space="preserve">Pharmacy contractors will continue to be paid. We are aware of developments with </w:t>
      </w:r>
      <w:proofErr w:type="spellStart"/>
      <w:r w:rsidRPr="00EE43E9">
        <w:rPr>
          <w:rFonts w:asciiTheme="minorHAnsi" w:hAnsiTheme="minorHAnsi" w:cstheme="minorHAnsi"/>
          <w:i/>
          <w:iCs/>
          <w:color w:val="444444"/>
        </w:rPr>
        <w:t>Greensill</w:t>
      </w:r>
      <w:proofErr w:type="spellEnd"/>
      <w:r w:rsidRPr="00EE43E9">
        <w:rPr>
          <w:rFonts w:asciiTheme="minorHAnsi" w:hAnsiTheme="minorHAnsi" w:cstheme="minorHAnsi"/>
          <w:i/>
          <w:iCs/>
          <w:color w:val="444444"/>
        </w:rPr>
        <w:t xml:space="preserve"> Capital and are in discussions to determine the next steps. We will provide an update when these have been finalised</w:t>
      </w:r>
      <w:r w:rsidRPr="00EE43E9">
        <w:rPr>
          <w:rFonts w:asciiTheme="minorHAnsi" w:hAnsiTheme="minorHAnsi" w:cstheme="minorHAnsi"/>
          <w:color w:val="444444"/>
          <w:shd w:val="clear" w:color="auto" w:fill="FFFFFF"/>
        </w:rPr>
        <w:t xml:space="preserve">.’ PSNC will continue to closely monitor the </w:t>
      </w:r>
      <w:proofErr w:type="spellStart"/>
      <w:r w:rsidR="008C3C93">
        <w:rPr>
          <w:rFonts w:asciiTheme="minorHAnsi" w:hAnsiTheme="minorHAnsi" w:cstheme="minorHAnsi"/>
          <w:color w:val="444444"/>
          <w:shd w:val="clear" w:color="auto" w:fill="FFFFFF"/>
        </w:rPr>
        <w:t>Greensil</w:t>
      </w:r>
      <w:proofErr w:type="spellEnd"/>
      <w:r w:rsidR="008C3C93">
        <w:rPr>
          <w:rFonts w:asciiTheme="minorHAnsi" w:hAnsiTheme="minorHAnsi" w:cstheme="minorHAnsi"/>
          <w:color w:val="444444"/>
          <w:shd w:val="clear" w:color="auto" w:fill="FFFFFF"/>
        </w:rPr>
        <w:t xml:space="preserve"> Capi</w:t>
      </w:r>
      <w:r w:rsidR="00076CFA">
        <w:rPr>
          <w:rFonts w:asciiTheme="minorHAnsi" w:hAnsiTheme="minorHAnsi" w:cstheme="minorHAnsi"/>
          <w:color w:val="444444"/>
          <w:shd w:val="clear" w:color="auto" w:fill="FFFFFF"/>
        </w:rPr>
        <w:t>t</w:t>
      </w:r>
      <w:r w:rsidR="008C3C93">
        <w:rPr>
          <w:rFonts w:asciiTheme="minorHAnsi" w:hAnsiTheme="minorHAnsi" w:cstheme="minorHAnsi"/>
          <w:color w:val="444444"/>
          <w:shd w:val="clear" w:color="auto" w:fill="FFFFFF"/>
        </w:rPr>
        <w:t xml:space="preserve">al </w:t>
      </w:r>
      <w:r w:rsidRPr="00EE43E9">
        <w:rPr>
          <w:rFonts w:asciiTheme="minorHAnsi" w:hAnsiTheme="minorHAnsi" w:cstheme="minorHAnsi"/>
          <w:color w:val="444444"/>
          <w:shd w:val="clear" w:color="auto" w:fill="FFFFFF"/>
        </w:rPr>
        <w:t xml:space="preserve">situation. Read more here: </w:t>
      </w:r>
      <w:proofErr w:type="gramStart"/>
      <w:r w:rsidR="00EE43E9" w:rsidRPr="00AA58F9">
        <w:rPr>
          <w:rFonts w:asciiTheme="minorHAnsi" w:hAnsiTheme="minorHAnsi" w:cstheme="minorHAnsi"/>
          <w:color w:val="0070C0"/>
          <w:shd w:val="clear" w:color="auto" w:fill="FFFFFF"/>
        </w:rPr>
        <w:t>https://psnc.org.uk/our-news/peps-payments/</w:t>
      </w:r>
      <w:proofErr w:type="gramEnd"/>
    </w:p>
    <w:p w14:paraId="3B965365" w14:textId="110A23D5" w:rsidR="00AB1760" w:rsidRPr="00EE43E9" w:rsidRDefault="00AB1760" w:rsidP="00EE43E9">
      <w:pPr>
        <w:spacing w:line="240" w:lineRule="auto"/>
        <w:jc w:val="both"/>
        <w:rPr>
          <w:rFonts w:asciiTheme="minorHAnsi" w:hAnsiTheme="minorHAnsi" w:cstheme="minorHAnsi"/>
          <w:color w:val="444444"/>
          <w:shd w:val="clear" w:color="auto" w:fill="FFFFFF"/>
        </w:rPr>
      </w:pPr>
    </w:p>
    <w:p w14:paraId="4475C385" w14:textId="77777777" w:rsidR="00AB1760" w:rsidRPr="00EE43E9" w:rsidRDefault="00AB1760" w:rsidP="00EE43E9">
      <w:pPr>
        <w:spacing w:line="240" w:lineRule="auto"/>
        <w:jc w:val="both"/>
        <w:rPr>
          <w:rFonts w:asciiTheme="minorHAnsi" w:hAnsiTheme="minorHAnsi" w:cstheme="minorHAnsi"/>
          <w:b/>
          <w:bCs/>
          <w:color w:val="444444"/>
          <w:u w:val="single"/>
          <w:shd w:val="clear" w:color="auto" w:fill="FFFFFF"/>
        </w:rPr>
      </w:pPr>
      <w:r w:rsidRPr="00EE43E9">
        <w:rPr>
          <w:rFonts w:asciiTheme="minorHAnsi" w:hAnsiTheme="minorHAnsi" w:cstheme="minorHAnsi"/>
          <w:b/>
          <w:bCs/>
          <w:color w:val="444444"/>
          <w:u w:val="single"/>
          <w:shd w:val="clear" w:color="auto" w:fill="FFFFFF"/>
        </w:rPr>
        <w:t>No smoking day 2021</w:t>
      </w:r>
    </w:p>
    <w:p w14:paraId="1D78AF66" w14:textId="290938C5" w:rsidR="00AB1760" w:rsidRPr="00AA58F9" w:rsidRDefault="00AB1760" w:rsidP="00EE43E9">
      <w:pPr>
        <w:spacing w:line="240" w:lineRule="auto"/>
        <w:jc w:val="both"/>
        <w:rPr>
          <w:rFonts w:asciiTheme="minorHAnsi" w:hAnsiTheme="minorHAnsi" w:cstheme="minorHAnsi"/>
          <w:color w:val="0070C0"/>
        </w:rPr>
      </w:pPr>
      <w:r w:rsidRPr="00EE43E9">
        <w:rPr>
          <w:rFonts w:asciiTheme="minorHAnsi" w:hAnsiTheme="minorHAnsi" w:cstheme="minorHAnsi"/>
          <w:color w:val="444444"/>
        </w:rPr>
        <w:t xml:space="preserve">No Smoking Day is a national campaign that encourages the nation’s smokers to make a quit attempt on the second Wednesday of March each year. </w:t>
      </w:r>
      <w:r w:rsidR="00076CFA" w:rsidRPr="00EE43E9">
        <w:rPr>
          <w:rFonts w:asciiTheme="minorHAnsi" w:hAnsiTheme="minorHAnsi" w:cstheme="minorHAnsi"/>
          <w:color w:val="444444"/>
          <w:shd w:val="clear" w:color="auto" w:fill="FFFFFF"/>
        </w:rPr>
        <w:t>No smoking day this year is on 10th March 2021</w:t>
      </w:r>
      <w:r w:rsidR="00076CFA">
        <w:rPr>
          <w:rFonts w:asciiTheme="minorHAnsi" w:hAnsiTheme="minorHAnsi" w:cstheme="minorHAnsi"/>
          <w:color w:val="444444"/>
          <w:shd w:val="clear" w:color="auto" w:fill="FFFFFF"/>
        </w:rPr>
        <w:t xml:space="preserve">. </w:t>
      </w:r>
      <w:r w:rsidRPr="00EE43E9">
        <w:rPr>
          <w:rFonts w:asciiTheme="minorHAnsi" w:hAnsiTheme="minorHAnsi" w:cstheme="minorHAnsi"/>
          <w:color w:val="444444"/>
        </w:rPr>
        <w:t>The day is an important opportunity to engage smokers in your local community, encouraging them to quit and access local stop smoking support</w:t>
      </w:r>
      <w:r w:rsidRPr="00EE43E9">
        <w:rPr>
          <w:rFonts w:asciiTheme="minorHAnsi" w:hAnsiTheme="minorHAnsi" w:cstheme="minorHAnsi"/>
          <w:color w:val="444444"/>
          <w:shd w:val="clear" w:color="auto" w:fill="FFFFFF"/>
        </w:rPr>
        <w:t>.</w:t>
      </w:r>
      <w:r w:rsidRPr="00EE43E9">
        <w:rPr>
          <w:rFonts w:asciiTheme="minorHAnsi" w:hAnsiTheme="minorHAnsi" w:cstheme="minorHAnsi"/>
          <w:color w:val="444444"/>
        </w:rPr>
        <w:t xml:space="preserve"> Read more here: </w:t>
      </w:r>
      <w:hyperlink r:id="rId13" w:history="1">
        <w:r w:rsidR="00EE43E9" w:rsidRPr="00AA58F9">
          <w:rPr>
            <w:rStyle w:val="Hyperlink"/>
            <w:rFonts w:asciiTheme="minorHAnsi" w:hAnsiTheme="minorHAnsi" w:cstheme="minorHAnsi"/>
            <w:color w:val="0070C0"/>
          </w:rPr>
          <w:t>https://psnc.org.uk/our-news/no-smoking-day-2021/</w:t>
        </w:r>
      </w:hyperlink>
    </w:p>
    <w:p w14:paraId="470FA9E0" w14:textId="26C4B678" w:rsidR="00EE43E9" w:rsidRPr="00EE43E9" w:rsidRDefault="00EE43E9" w:rsidP="00EE43E9">
      <w:pPr>
        <w:spacing w:line="240" w:lineRule="auto"/>
        <w:jc w:val="both"/>
        <w:rPr>
          <w:rFonts w:asciiTheme="minorHAnsi" w:hAnsiTheme="minorHAnsi" w:cstheme="minorHAnsi"/>
          <w:color w:val="444444"/>
        </w:rPr>
      </w:pPr>
    </w:p>
    <w:p w14:paraId="6398E711" w14:textId="5B17C9F8" w:rsidR="00EE43E9" w:rsidRPr="00EE43E9" w:rsidRDefault="00EE43E9" w:rsidP="00EE43E9">
      <w:pPr>
        <w:spacing w:line="240" w:lineRule="auto"/>
        <w:jc w:val="both"/>
        <w:rPr>
          <w:rFonts w:asciiTheme="minorHAnsi" w:hAnsiTheme="minorHAnsi" w:cstheme="minorHAnsi"/>
          <w:b/>
          <w:bCs/>
          <w:color w:val="444444"/>
          <w:u w:val="single"/>
        </w:rPr>
      </w:pPr>
      <w:r w:rsidRPr="00EE43E9">
        <w:rPr>
          <w:rFonts w:asciiTheme="minorHAnsi" w:hAnsiTheme="minorHAnsi" w:cstheme="minorHAnsi"/>
          <w:b/>
          <w:bCs/>
          <w:color w:val="444444"/>
          <w:u w:val="single"/>
        </w:rPr>
        <w:t>Ventilation of indoor spaces to reduce the spread of C-</w:t>
      </w:r>
      <w:proofErr w:type="gramStart"/>
      <w:r w:rsidRPr="00EE43E9">
        <w:rPr>
          <w:rFonts w:asciiTheme="minorHAnsi" w:hAnsiTheme="minorHAnsi" w:cstheme="minorHAnsi"/>
          <w:b/>
          <w:bCs/>
          <w:color w:val="444444"/>
          <w:u w:val="single"/>
        </w:rPr>
        <w:t>19</w:t>
      </w:r>
      <w:proofErr w:type="gramEnd"/>
    </w:p>
    <w:p w14:paraId="3AAC19CB" w14:textId="5FAA023F" w:rsidR="00EE43E9" w:rsidRPr="00EE43E9" w:rsidRDefault="00EE43E9" w:rsidP="00EE43E9">
      <w:pPr>
        <w:spacing w:line="240" w:lineRule="auto"/>
        <w:jc w:val="both"/>
        <w:rPr>
          <w:rFonts w:asciiTheme="minorHAnsi" w:hAnsiTheme="minorHAnsi" w:cstheme="minorHAnsi"/>
          <w:shd w:val="clear" w:color="auto" w:fill="FFFFFF"/>
        </w:rPr>
      </w:pPr>
      <w:r w:rsidRPr="00EE43E9">
        <w:rPr>
          <w:rFonts w:asciiTheme="minorHAnsi" w:hAnsiTheme="minorHAnsi" w:cstheme="minorHAnsi"/>
        </w:rPr>
        <w:t>New guidance</w:t>
      </w:r>
      <w:r w:rsidRPr="00EE43E9">
        <w:rPr>
          <w:rFonts w:asciiTheme="minorHAnsi" w:hAnsiTheme="minorHAnsi" w:cstheme="minorHAnsi"/>
          <w:shd w:val="clear" w:color="auto" w:fill="FFFFFF"/>
        </w:rPr>
        <w:t xml:space="preserve"> has been published by the Department of Health and Social Care (DHSC) on how ventilation in the workplace can help to stop the spread of coronavirus (COVID-19). Read more here: </w:t>
      </w:r>
      <w:hyperlink r:id="rId14" w:history="1">
        <w:r w:rsidRPr="00AA58F9">
          <w:rPr>
            <w:rStyle w:val="Hyperlink"/>
            <w:rFonts w:asciiTheme="minorHAnsi" w:hAnsiTheme="minorHAnsi" w:cstheme="minorHAnsi"/>
            <w:color w:val="0070C0"/>
            <w:shd w:val="clear" w:color="auto" w:fill="FFFFFF"/>
          </w:rPr>
          <w:t>https://psnc.org.uk/our-news/ventilation-of-indoor-spaces-to-help-stop-the-spread-of-coronavirus/</w:t>
        </w:r>
      </w:hyperlink>
    </w:p>
    <w:p w14:paraId="200D3A7C" w14:textId="240667A6" w:rsidR="00EE43E9" w:rsidRPr="00EE43E9" w:rsidRDefault="00EE43E9" w:rsidP="00EE43E9">
      <w:pPr>
        <w:spacing w:line="240" w:lineRule="auto"/>
        <w:jc w:val="both"/>
        <w:rPr>
          <w:rFonts w:asciiTheme="minorHAnsi" w:hAnsiTheme="minorHAnsi" w:cstheme="minorHAnsi"/>
          <w:shd w:val="clear" w:color="auto" w:fill="FFFFFF"/>
        </w:rPr>
      </w:pPr>
    </w:p>
    <w:p w14:paraId="24C2FFFB" w14:textId="2EC2792E" w:rsidR="00EE43E9" w:rsidRPr="00EE43E9" w:rsidRDefault="00EE43E9" w:rsidP="00EE43E9">
      <w:pPr>
        <w:spacing w:line="240" w:lineRule="auto"/>
        <w:jc w:val="both"/>
        <w:rPr>
          <w:rFonts w:asciiTheme="minorHAnsi" w:hAnsiTheme="minorHAnsi" w:cstheme="minorHAnsi"/>
          <w:b/>
          <w:bCs/>
          <w:u w:val="single"/>
          <w:shd w:val="clear" w:color="auto" w:fill="FFFFFF"/>
        </w:rPr>
      </w:pPr>
      <w:r w:rsidRPr="00EE43E9">
        <w:rPr>
          <w:rFonts w:asciiTheme="minorHAnsi" w:hAnsiTheme="minorHAnsi" w:cstheme="minorHAnsi"/>
          <w:b/>
          <w:bCs/>
          <w:u w:val="single"/>
          <w:shd w:val="clear" w:color="auto" w:fill="FFFFFF"/>
        </w:rPr>
        <w:t>Briefing MPs on C-19 costs</w:t>
      </w:r>
    </w:p>
    <w:p w14:paraId="75AFB63F" w14:textId="07171549" w:rsidR="00EE43E9" w:rsidRPr="00EE43E9" w:rsidRDefault="00EE43E9" w:rsidP="00EE43E9">
      <w:pPr>
        <w:spacing w:line="240" w:lineRule="auto"/>
        <w:jc w:val="both"/>
        <w:rPr>
          <w:rFonts w:asciiTheme="minorHAnsi" w:hAnsiTheme="minorHAnsi" w:cstheme="minorHAnsi"/>
          <w:b/>
          <w:bCs/>
          <w:u w:val="single"/>
          <w:shd w:val="clear" w:color="auto" w:fill="FFFFFF"/>
        </w:rPr>
      </w:pPr>
      <w:r w:rsidRPr="00EE43E9">
        <w:rPr>
          <w:rFonts w:asciiTheme="minorHAnsi" w:hAnsiTheme="minorHAnsi" w:cstheme="minorHAnsi"/>
          <w:color w:val="444444"/>
          <w:shd w:val="clear" w:color="auto" w:fill="FFFFFF"/>
        </w:rPr>
        <w:t xml:space="preserve">PSNC is continuing its work to brief Parliamentarians on the financial pressures facing community pharmacies. Read more here: </w:t>
      </w:r>
      <w:proofErr w:type="gramStart"/>
      <w:r w:rsidRPr="00AA58F9">
        <w:rPr>
          <w:rFonts w:asciiTheme="minorHAnsi" w:hAnsiTheme="minorHAnsi" w:cstheme="minorHAnsi"/>
          <w:color w:val="0070C0"/>
          <w:shd w:val="clear" w:color="auto" w:fill="FFFFFF"/>
        </w:rPr>
        <w:t>https://psnc.org.uk/our-news/briefing-mps-on-covid-19-costs/</w:t>
      </w:r>
      <w:proofErr w:type="gramEnd"/>
    </w:p>
    <w:p w14:paraId="44CEEEB3" w14:textId="77777777" w:rsidR="00AB1760" w:rsidRPr="00EE43E9" w:rsidRDefault="00AB1760" w:rsidP="00EE43E9">
      <w:pPr>
        <w:spacing w:line="240" w:lineRule="auto"/>
        <w:jc w:val="both"/>
        <w:rPr>
          <w:rFonts w:asciiTheme="minorHAnsi" w:hAnsiTheme="minorHAnsi" w:cstheme="minorHAnsi"/>
        </w:rPr>
      </w:pPr>
    </w:p>
    <w:p w14:paraId="61F54763" w14:textId="3F7BF51D" w:rsidR="54750988" w:rsidRPr="00EE43E9" w:rsidRDefault="122549B2" w:rsidP="00EE43E9">
      <w:pPr>
        <w:jc w:val="both"/>
        <w:rPr>
          <w:rFonts w:asciiTheme="minorHAnsi" w:hAnsiTheme="minorHAnsi" w:cstheme="minorHAnsi"/>
        </w:rPr>
      </w:pPr>
      <w:r w:rsidRPr="00EE43E9">
        <w:rPr>
          <w:rFonts w:asciiTheme="minorHAnsi" w:hAnsiTheme="minorHAnsi" w:cstheme="minorHAnsi"/>
          <w:b/>
          <w:bCs/>
          <w:color w:val="5B518E"/>
        </w:rPr>
        <w:t>COVID-19 Appendix</w:t>
      </w:r>
    </w:p>
    <w:p w14:paraId="590E9AEC" w14:textId="60158E36" w:rsidR="122549B2" w:rsidRPr="00EE43E9" w:rsidRDefault="122549B2" w:rsidP="00EE43E9">
      <w:pPr>
        <w:jc w:val="both"/>
        <w:rPr>
          <w:rFonts w:asciiTheme="minorHAnsi" w:hAnsiTheme="minorHAnsi" w:cstheme="minorHAnsi"/>
        </w:rPr>
      </w:pPr>
      <w:r w:rsidRPr="00EE43E9">
        <w:rPr>
          <w:rFonts w:asciiTheme="minorHAnsi" w:hAnsiTheme="minorHAnsi" w:cstheme="minorHAnsi"/>
          <w:b/>
          <w:bCs/>
          <w:u w:val="single"/>
        </w:rPr>
        <w:t>Remember: Key actions to take during the pandemic</w:t>
      </w:r>
    </w:p>
    <w:p w14:paraId="5EE85C2F" w14:textId="01347AFC" w:rsidR="122549B2" w:rsidRPr="00EE43E9" w:rsidRDefault="122549B2" w:rsidP="00EE43E9">
      <w:pPr>
        <w:jc w:val="both"/>
        <w:rPr>
          <w:rFonts w:asciiTheme="minorHAnsi" w:hAnsiTheme="minorHAnsi" w:cstheme="minorHAnsi"/>
        </w:rPr>
      </w:pPr>
      <w:r w:rsidRPr="00EE43E9">
        <w:rPr>
          <w:rFonts w:asciiTheme="minorHAnsi" w:hAnsiTheme="minorHAnsi" w:cstheme="minorHAnsi"/>
        </w:rPr>
        <w:t>Contractors and pharmacy teams can take the following actions to ensure they are well prepared:</w:t>
      </w:r>
    </w:p>
    <w:p w14:paraId="3A4658BF" w14:textId="444913F3" w:rsidR="122549B2" w:rsidRPr="00EE43E9" w:rsidRDefault="122549B2" w:rsidP="00EE43E9">
      <w:pPr>
        <w:pStyle w:val="ListParagraph"/>
        <w:numPr>
          <w:ilvl w:val="0"/>
          <w:numId w:val="4"/>
        </w:numPr>
        <w:jc w:val="both"/>
        <w:rPr>
          <w:rFonts w:asciiTheme="minorHAnsi" w:hAnsiTheme="minorHAnsi" w:cstheme="minorHAnsi"/>
        </w:rPr>
      </w:pPr>
      <w:r w:rsidRPr="00EE43E9">
        <w:rPr>
          <w:rFonts w:asciiTheme="minorHAnsi" w:hAnsiTheme="minorHAnsi" w:cstheme="minorHAnsi"/>
        </w:rPr>
        <w:t xml:space="preserve">Read the </w:t>
      </w:r>
      <w:hyperlink r:id="rId15">
        <w:r w:rsidRPr="00EE43E9">
          <w:rPr>
            <w:rStyle w:val="Hyperlink"/>
            <w:rFonts w:asciiTheme="minorHAnsi" w:hAnsiTheme="minorHAnsi" w:cstheme="minorHAnsi"/>
            <w:b/>
            <w:bCs/>
            <w:color w:val="000000" w:themeColor="text1"/>
          </w:rPr>
          <w:t>NHSE&amp;I guidance</w:t>
        </w:r>
      </w:hyperlink>
      <w:r w:rsidRPr="00EE43E9">
        <w:rPr>
          <w:rFonts w:asciiTheme="minorHAnsi" w:hAnsiTheme="minorHAnsi" w:cstheme="minorHAnsi"/>
          <w:b/>
          <w:bCs/>
        </w:rPr>
        <w:t xml:space="preserve"> and implement its recommended </w:t>
      </w:r>
      <w:proofErr w:type="gramStart"/>
      <w:r w:rsidRPr="00EE43E9">
        <w:rPr>
          <w:rFonts w:asciiTheme="minorHAnsi" w:hAnsiTheme="minorHAnsi" w:cstheme="minorHAnsi"/>
          <w:b/>
          <w:bCs/>
        </w:rPr>
        <w:t>actions;</w:t>
      </w:r>
      <w:proofErr w:type="gramEnd"/>
    </w:p>
    <w:p w14:paraId="0CE5F239" w14:textId="7EF24FB3" w:rsidR="122549B2" w:rsidRPr="00EE43E9" w:rsidRDefault="122549B2" w:rsidP="00EE43E9">
      <w:pPr>
        <w:pStyle w:val="ListParagraph"/>
        <w:numPr>
          <w:ilvl w:val="0"/>
          <w:numId w:val="4"/>
        </w:numPr>
        <w:jc w:val="both"/>
        <w:rPr>
          <w:rFonts w:asciiTheme="minorHAnsi" w:hAnsiTheme="minorHAnsi" w:cstheme="minorHAnsi"/>
        </w:rPr>
      </w:pPr>
      <w:r w:rsidRPr="00EE43E9">
        <w:rPr>
          <w:rFonts w:asciiTheme="minorHAnsi" w:hAnsiTheme="minorHAnsi" w:cstheme="minorHAnsi"/>
        </w:rPr>
        <w:t xml:space="preserve">Clearly display the </w:t>
      </w:r>
      <w:hyperlink r:id="rId16">
        <w:r w:rsidRPr="00EE43E9">
          <w:rPr>
            <w:rStyle w:val="Hyperlink"/>
            <w:rFonts w:asciiTheme="minorHAnsi" w:hAnsiTheme="minorHAnsi" w:cstheme="minorHAnsi"/>
            <w:b/>
            <w:bCs/>
            <w:color w:val="000000" w:themeColor="text1"/>
          </w:rPr>
          <w:t>COVID-19 poster</w:t>
        </w:r>
      </w:hyperlink>
      <w:r w:rsidRPr="00EE43E9">
        <w:rPr>
          <w:rFonts w:asciiTheme="minorHAnsi" w:hAnsiTheme="minorHAnsi" w:cstheme="minorHAnsi"/>
          <w:b/>
          <w:bCs/>
        </w:rPr>
        <w:t xml:space="preserve"> at points of entry to your </w:t>
      </w:r>
      <w:proofErr w:type="gramStart"/>
      <w:r w:rsidRPr="00EE43E9">
        <w:rPr>
          <w:rFonts w:asciiTheme="minorHAnsi" w:hAnsiTheme="minorHAnsi" w:cstheme="minorHAnsi"/>
          <w:b/>
          <w:bCs/>
        </w:rPr>
        <w:t>pharmacy;</w:t>
      </w:r>
      <w:proofErr w:type="gramEnd"/>
    </w:p>
    <w:p w14:paraId="5C5FE05B" w14:textId="29E1320F" w:rsidR="122549B2" w:rsidRPr="00EE43E9" w:rsidRDefault="122549B2" w:rsidP="00EE43E9">
      <w:pPr>
        <w:pStyle w:val="ListParagraph"/>
        <w:numPr>
          <w:ilvl w:val="0"/>
          <w:numId w:val="4"/>
        </w:numPr>
        <w:jc w:val="both"/>
        <w:rPr>
          <w:rFonts w:asciiTheme="minorHAnsi" w:hAnsiTheme="minorHAnsi" w:cstheme="minorHAnsi"/>
        </w:rPr>
      </w:pPr>
      <w:r w:rsidRPr="00EE43E9">
        <w:rPr>
          <w:rFonts w:asciiTheme="minorHAnsi" w:hAnsiTheme="minorHAnsi" w:cstheme="minorHAnsi"/>
        </w:rPr>
        <w:t xml:space="preserve">Read your </w:t>
      </w:r>
      <w:hyperlink r:id="rId17">
        <w:r w:rsidRPr="00EE43E9">
          <w:rPr>
            <w:rStyle w:val="Hyperlink"/>
            <w:rFonts w:asciiTheme="minorHAnsi" w:hAnsiTheme="minorHAnsi" w:cstheme="minorHAnsi"/>
            <w:b/>
            <w:bCs/>
            <w:color w:val="000000" w:themeColor="text1"/>
          </w:rPr>
          <w:t>business continuity plan</w:t>
        </w:r>
      </w:hyperlink>
      <w:r w:rsidRPr="00EE43E9">
        <w:rPr>
          <w:rFonts w:asciiTheme="minorHAnsi" w:hAnsiTheme="minorHAnsi" w:cstheme="minorHAnsi"/>
          <w:b/>
          <w:bCs/>
        </w:rPr>
        <w:t xml:space="preserve"> and consider whether it needs to be updated to reflect the current and emerging </w:t>
      </w:r>
      <w:proofErr w:type="gramStart"/>
      <w:r w:rsidRPr="00EE43E9">
        <w:rPr>
          <w:rFonts w:asciiTheme="minorHAnsi" w:hAnsiTheme="minorHAnsi" w:cstheme="minorHAnsi"/>
          <w:b/>
          <w:bCs/>
        </w:rPr>
        <w:t>situation;</w:t>
      </w:r>
      <w:proofErr w:type="gramEnd"/>
    </w:p>
    <w:p w14:paraId="5774B62A" w14:textId="71ED94FE" w:rsidR="122549B2" w:rsidRPr="00EE43E9" w:rsidRDefault="122549B2" w:rsidP="00EE43E9">
      <w:pPr>
        <w:pStyle w:val="ListParagraph"/>
        <w:numPr>
          <w:ilvl w:val="0"/>
          <w:numId w:val="4"/>
        </w:numPr>
        <w:jc w:val="both"/>
        <w:rPr>
          <w:rFonts w:asciiTheme="minorHAnsi" w:hAnsiTheme="minorHAnsi" w:cstheme="minorHAnsi"/>
        </w:rPr>
      </w:pPr>
      <w:r w:rsidRPr="00EE43E9">
        <w:rPr>
          <w:rFonts w:asciiTheme="minorHAnsi" w:hAnsiTheme="minorHAnsi" w:cstheme="minorHAnsi"/>
        </w:rPr>
        <w:t xml:space="preserve">Keep up to date with developments by regularly checking the information on </w:t>
      </w:r>
      <w:hyperlink r:id="rId18">
        <w:r w:rsidRPr="00EE43E9">
          <w:rPr>
            <w:rStyle w:val="Hyperlink"/>
            <w:rFonts w:asciiTheme="minorHAnsi" w:hAnsiTheme="minorHAnsi" w:cstheme="minorHAnsi"/>
            <w:b/>
            <w:bCs/>
            <w:color w:val="000000" w:themeColor="text1"/>
          </w:rPr>
          <w:t>COVID-19 on GOV.UK</w:t>
        </w:r>
      </w:hyperlink>
      <w:r w:rsidRPr="00EE43E9">
        <w:rPr>
          <w:rFonts w:asciiTheme="minorHAnsi" w:hAnsiTheme="minorHAnsi" w:cstheme="minorHAnsi"/>
          <w:b/>
          <w:bCs/>
        </w:rPr>
        <w:t xml:space="preserve">, the </w:t>
      </w:r>
      <w:hyperlink r:id="rId19">
        <w:r w:rsidRPr="00EE43E9">
          <w:rPr>
            <w:rStyle w:val="Hyperlink"/>
            <w:rFonts w:asciiTheme="minorHAnsi" w:hAnsiTheme="minorHAnsi" w:cstheme="minorHAnsi"/>
            <w:b/>
            <w:bCs/>
            <w:color w:val="000000" w:themeColor="text1"/>
          </w:rPr>
          <w:t xml:space="preserve">NHSE&amp;I </w:t>
        </w:r>
      </w:hyperlink>
      <w:hyperlink r:id="rId20">
        <w:r w:rsidRPr="00EE43E9">
          <w:rPr>
            <w:rStyle w:val="Hyperlink"/>
            <w:rFonts w:asciiTheme="minorHAnsi" w:hAnsiTheme="minorHAnsi" w:cstheme="minorHAnsi"/>
            <w:b/>
            <w:bCs/>
            <w:color w:val="0563C1"/>
          </w:rPr>
          <w:t>Coronavirus Primary Care</w:t>
        </w:r>
      </w:hyperlink>
      <w:r w:rsidRPr="00EE43E9">
        <w:rPr>
          <w:rFonts w:asciiTheme="minorHAnsi" w:hAnsiTheme="minorHAnsi" w:cstheme="minorHAnsi"/>
          <w:b/>
          <w:bCs/>
        </w:rPr>
        <w:t xml:space="preserve"> webpage and checking your </w:t>
      </w:r>
      <w:proofErr w:type="spellStart"/>
      <w:r w:rsidRPr="00EE43E9">
        <w:rPr>
          <w:rFonts w:asciiTheme="minorHAnsi" w:hAnsiTheme="minorHAnsi" w:cstheme="minorHAnsi"/>
          <w:b/>
          <w:bCs/>
        </w:rPr>
        <w:t>NHSmail</w:t>
      </w:r>
      <w:proofErr w:type="spellEnd"/>
      <w:r w:rsidRPr="00EE43E9">
        <w:rPr>
          <w:rFonts w:asciiTheme="minorHAnsi" w:hAnsiTheme="minorHAnsi" w:cstheme="minorHAnsi"/>
          <w:b/>
          <w:bCs/>
        </w:rPr>
        <w:t xml:space="preserve"> shared mailbox on a regular basis for updates from NHSE&amp;I; and</w:t>
      </w:r>
    </w:p>
    <w:p w14:paraId="3F1A84DE" w14:textId="4738D1EA" w:rsidR="122549B2" w:rsidRPr="00EE43E9" w:rsidRDefault="122549B2" w:rsidP="00EE43E9">
      <w:pPr>
        <w:pStyle w:val="ListParagraph"/>
        <w:numPr>
          <w:ilvl w:val="0"/>
          <w:numId w:val="4"/>
        </w:numPr>
        <w:jc w:val="both"/>
        <w:rPr>
          <w:rFonts w:asciiTheme="minorHAnsi" w:hAnsiTheme="minorHAnsi" w:cstheme="minorHAnsi"/>
        </w:rPr>
      </w:pPr>
      <w:r w:rsidRPr="00EE43E9">
        <w:rPr>
          <w:rFonts w:asciiTheme="minorHAnsi" w:hAnsiTheme="minorHAnsi" w:cstheme="minorHAnsi"/>
        </w:rPr>
        <w:t xml:space="preserve">Where possible, display the </w:t>
      </w:r>
      <w:hyperlink r:id="rId21">
        <w:r w:rsidRPr="00EE43E9">
          <w:rPr>
            <w:rStyle w:val="Hyperlink"/>
            <w:rFonts w:asciiTheme="minorHAnsi" w:hAnsiTheme="minorHAnsi" w:cstheme="minorHAnsi"/>
            <w:b/>
            <w:bCs/>
            <w:color w:val="000000" w:themeColor="text1"/>
          </w:rPr>
          <w:t>public health advice posters</w:t>
        </w:r>
      </w:hyperlink>
      <w:r w:rsidRPr="00EE43E9">
        <w:rPr>
          <w:rFonts w:asciiTheme="minorHAnsi" w:hAnsiTheme="minorHAnsi" w:cstheme="minorHAnsi"/>
          <w:b/>
          <w:bCs/>
        </w:rPr>
        <w:t xml:space="preserve"> on hand washing etc.</w:t>
      </w:r>
      <w:r w:rsidRPr="00EE43E9">
        <w:rPr>
          <w:rFonts w:asciiTheme="minorHAnsi" w:hAnsiTheme="minorHAnsi" w:cstheme="minorHAnsi"/>
        </w:rPr>
        <w:br/>
      </w:r>
    </w:p>
    <w:p w14:paraId="043FAF15" w14:textId="1F27EF65" w:rsidR="122549B2" w:rsidRPr="00EE43E9" w:rsidRDefault="122549B2" w:rsidP="00EE43E9">
      <w:pPr>
        <w:jc w:val="both"/>
        <w:rPr>
          <w:rFonts w:asciiTheme="minorHAnsi" w:hAnsiTheme="minorHAnsi" w:cstheme="minorHAnsi"/>
        </w:rPr>
      </w:pPr>
      <w:r w:rsidRPr="00EE43E9">
        <w:rPr>
          <w:rFonts w:asciiTheme="minorHAnsi" w:hAnsiTheme="minorHAnsi" w:cstheme="minorHAnsi"/>
          <w:b/>
          <w:bCs/>
          <w:u w:val="single"/>
        </w:rPr>
        <w:t>Guidance for healthcare professionals</w:t>
      </w:r>
    </w:p>
    <w:p w14:paraId="6DA29E1F" w14:textId="65F7D93C" w:rsidR="122549B2" w:rsidRPr="00EE43E9" w:rsidRDefault="122549B2" w:rsidP="00EE43E9">
      <w:pPr>
        <w:jc w:val="both"/>
        <w:rPr>
          <w:rFonts w:asciiTheme="minorHAnsi" w:hAnsiTheme="minorHAnsi" w:cstheme="minorHAnsi"/>
        </w:rPr>
      </w:pPr>
      <w:r w:rsidRPr="00EE43E9">
        <w:rPr>
          <w:rFonts w:asciiTheme="minorHAnsi" w:hAnsiTheme="minorHAnsi" w:cstheme="minorHAnsi"/>
        </w:rPr>
        <w:t>The key guidance for health professionals is available on the Public Health England (PHE) section of the GOV.UK website:</w:t>
      </w:r>
    </w:p>
    <w:p w14:paraId="0AD3234D" w14:textId="7531A9C0" w:rsidR="54750988" w:rsidRPr="00EE43E9" w:rsidRDefault="54750988" w:rsidP="00EE43E9">
      <w:pPr>
        <w:jc w:val="both"/>
        <w:rPr>
          <w:rFonts w:asciiTheme="minorHAnsi" w:hAnsiTheme="minorHAnsi" w:cstheme="minorHAnsi"/>
        </w:rPr>
      </w:pPr>
    </w:p>
    <w:p w14:paraId="7C3AC6E9" w14:textId="1FF7A6A9" w:rsidR="122549B2" w:rsidRPr="00EE43E9" w:rsidRDefault="00B97757" w:rsidP="00EE43E9">
      <w:pPr>
        <w:jc w:val="both"/>
        <w:rPr>
          <w:rFonts w:asciiTheme="minorHAnsi" w:hAnsiTheme="minorHAnsi" w:cstheme="minorHAnsi"/>
        </w:rPr>
      </w:pPr>
      <w:hyperlink r:id="rId22">
        <w:r w:rsidR="122549B2" w:rsidRPr="00EE43E9">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EE43E9" w:rsidRDefault="122549B2" w:rsidP="00EE43E9">
      <w:pPr>
        <w:jc w:val="both"/>
        <w:rPr>
          <w:rFonts w:asciiTheme="minorHAnsi" w:hAnsiTheme="minorHAnsi" w:cstheme="minorHAnsi"/>
        </w:rPr>
      </w:pPr>
      <w:r w:rsidRPr="00EE43E9">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3">
        <w:r w:rsidRPr="00EE43E9">
          <w:rPr>
            <w:rStyle w:val="Hyperlink"/>
            <w:rFonts w:asciiTheme="minorHAnsi" w:hAnsiTheme="minorHAnsi" w:cstheme="minorHAnsi"/>
            <w:color w:val="000000" w:themeColor="text1"/>
          </w:rPr>
          <w:t>GOV.UK website</w:t>
        </w:r>
      </w:hyperlink>
      <w:r w:rsidRPr="00EE43E9">
        <w:rPr>
          <w:rFonts w:asciiTheme="minorHAnsi" w:hAnsiTheme="minorHAnsi" w:cstheme="minorHAnsi"/>
        </w:rPr>
        <w:t>, but contextualises it for the community pharmacy environment.</w:t>
      </w:r>
    </w:p>
    <w:p w14:paraId="0EB206C5" w14:textId="29D9DCFE" w:rsidR="54750988" w:rsidRPr="00EE43E9" w:rsidRDefault="54750988" w:rsidP="00EE43E9">
      <w:pPr>
        <w:jc w:val="both"/>
        <w:rPr>
          <w:rFonts w:asciiTheme="minorHAnsi" w:hAnsiTheme="minorHAnsi" w:cstheme="minorHAnsi"/>
        </w:rPr>
      </w:pPr>
    </w:p>
    <w:p w14:paraId="739815DB" w14:textId="19A6E223" w:rsidR="122549B2" w:rsidRPr="00EE43E9" w:rsidRDefault="00B97757" w:rsidP="00EE43E9">
      <w:pPr>
        <w:jc w:val="both"/>
        <w:rPr>
          <w:rFonts w:asciiTheme="minorHAnsi" w:hAnsiTheme="minorHAnsi" w:cstheme="minorHAnsi"/>
        </w:rPr>
      </w:pPr>
      <w:hyperlink r:id="rId24">
        <w:r w:rsidR="122549B2" w:rsidRPr="00EE43E9">
          <w:rPr>
            <w:rStyle w:val="Hyperlink"/>
            <w:rFonts w:asciiTheme="minorHAnsi" w:hAnsiTheme="minorHAnsi" w:cstheme="minorHAnsi"/>
            <w:b/>
            <w:bCs/>
            <w:color w:val="000000" w:themeColor="text1"/>
          </w:rPr>
          <w:t>NHSE&amp;I Coronavirus Primary Care webpage</w:t>
        </w:r>
      </w:hyperlink>
    </w:p>
    <w:p w14:paraId="1776B2A9" w14:textId="134CF8A1" w:rsidR="122549B2" w:rsidRPr="00EE43E9" w:rsidRDefault="122549B2" w:rsidP="00EE43E9">
      <w:pPr>
        <w:jc w:val="both"/>
        <w:rPr>
          <w:rFonts w:asciiTheme="minorHAnsi" w:hAnsiTheme="minorHAnsi" w:cstheme="minorHAnsi"/>
        </w:rPr>
      </w:pPr>
      <w:r w:rsidRPr="00EE43E9">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EE43E9" w:rsidRDefault="7A930170" w:rsidP="00EE43E9">
      <w:pPr>
        <w:spacing w:after="120" w:line="240" w:lineRule="auto"/>
        <w:jc w:val="both"/>
        <w:rPr>
          <w:rFonts w:asciiTheme="minorHAnsi" w:hAnsiTheme="minorHAnsi" w:cstheme="minorHAnsi"/>
          <w:i/>
          <w:iCs/>
        </w:rPr>
      </w:pPr>
    </w:p>
    <w:sectPr w:rsidR="7A930170" w:rsidRPr="00EE43E9" w:rsidSect="00B364CE">
      <w:headerReference w:type="default" r:id="rId25"/>
      <w:footerReference w:type="default" r:id="rId26"/>
      <w:headerReference w:type="first" r:id="rId27"/>
      <w:footerReference w:type="first" r:id="rId28"/>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5D190" w14:textId="77777777" w:rsidR="00B97757" w:rsidRDefault="00B97757" w:rsidP="00E472BA">
      <w:pPr>
        <w:spacing w:line="240" w:lineRule="auto"/>
      </w:pPr>
      <w:r>
        <w:separator/>
      </w:r>
    </w:p>
  </w:endnote>
  <w:endnote w:type="continuationSeparator" w:id="0">
    <w:p w14:paraId="7DC6EA7F" w14:textId="77777777" w:rsidR="00B97757" w:rsidRDefault="00B97757"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42F3F" w14:textId="77777777" w:rsidR="00B97757" w:rsidRDefault="00B97757" w:rsidP="00E472BA">
      <w:pPr>
        <w:spacing w:line="240" w:lineRule="auto"/>
      </w:pPr>
      <w:r>
        <w:separator/>
      </w:r>
    </w:p>
  </w:footnote>
  <w:footnote w:type="continuationSeparator" w:id="0">
    <w:p w14:paraId="64BE2C6B" w14:textId="77777777" w:rsidR="00B97757" w:rsidRDefault="00B97757"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45FE"/>
    <w:multiLevelType w:val="hybridMultilevel"/>
    <w:tmpl w:val="A4D29206"/>
    <w:lvl w:ilvl="0" w:tplc="63308888">
      <w:start w:val="1"/>
      <w:numFmt w:val="bullet"/>
      <w:lvlText w:val=""/>
      <w:lvlJc w:val="left"/>
      <w:pPr>
        <w:ind w:left="720" w:hanging="360"/>
      </w:pPr>
      <w:rPr>
        <w:rFonts w:ascii="Symbol" w:hAnsi="Symbol" w:hint="default"/>
      </w:rPr>
    </w:lvl>
    <w:lvl w:ilvl="1" w:tplc="63E604E8">
      <w:start w:val="1"/>
      <w:numFmt w:val="bullet"/>
      <w:lvlText w:val="o"/>
      <w:lvlJc w:val="left"/>
      <w:pPr>
        <w:ind w:left="1440" w:hanging="360"/>
      </w:pPr>
      <w:rPr>
        <w:rFonts w:ascii="Courier New" w:hAnsi="Courier New" w:hint="default"/>
      </w:rPr>
    </w:lvl>
    <w:lvl w:ilvl="2" w:tplc="A0D80838">
      <w:start w:val="1"/>
      <w:numFmt w:val="bullet"/>
      <w:lvlText w:val=""/>
      <w:lvlJc w:val="left"/>
      <w:pPr>
        <w:ind w:left="2160" w:hanging="360"/>
      </w:pPr>
      <w:rPr>
        <w:rFonts w:ascii="Wingdings" w:hAnsi="Wingdings" w:hint="default"/>
      </w:rPr>
    </w:lvl>
    <w:lvl w:ilvl="3" w:tplc="AAE6CA9E">
      <w:start w:val="1"/>
      <w:numFmt w:val="bullet"/>
      <w:lvlText w:val=""/>
      <w:lvlJc w:val="left"/>
      <w:pPr>
        <w:ind w:left="2880" w:hanging="360"/>
      </w:pPr>
      <w:rPr>
        <w:rFonts w:ascii="Symbol" w:hAnsi="Symbol" w:hint="default"/>
      </w:rPr>
    </w:lvl>
    <w:lvl w:ilvl="4" w:tplc="CAD02B42">
      <w:start w:val="1"/>
      <w:numFmt w:val="bullet"/>
      <w:lvlText w:val="o"/>
      <w:lvlJc w:val="left"/>
      <w:pPr>
        <w:ind w:left="3600" w:hanging="360"/>
      </w:pPr>
      <w:rPr>
        <w:rFonts w:ascii="Courier New" w:hAnsi="Courier New" w:hint="default"/>
      </w:rPr>
    </w:lvl>
    <w:lvl w:ilvl="5" w:tplc="07965A30">
      <w:start w:val="1"/>
      <w:numFmt w:val="bullet"/>
      <w:lvlText w:val=""/>
      <w:lvlJc w:val="left"/>
      <w:pPr>
        <w:ind w:left="4320" w:hanging="360"/>
      </w:pPr>
      <w:rPr>
        <w:rFonts w:ascii="Wingdings" w:hAnsi="Wingdings" w:hint="default"/>
      </w:rPr>
    </w:lvl>
    <w:lvl w:ilvl="6" w:tplc="7B2A9D38">
      <w:start w:val="1"/>
      <w:numFmt w:val="bullet"/>
      <w:lvlText w:val=""/>
      <w:lvlJc w:val="left"/>
      <w:pPr>
        <w:ind w:left="5040" w:hanging="360"/>
      </w:pPr>
      <w:rPr>
        <w:rFonts w:ascii="Symbol" w:hAnsi="Symbol" w:hint="default"/>
      </w:rPr>
    </w:lvl>
    <w:lvl w:ilvl="7" w:tplc="DD186828">
      <w:start w:val="1"/>
      <w:numFmt w:val="bullet"/>
      <w:lvlText w:val="o"/>
      <w:lvlJc w:val="left"/>
      <w:pPr>
        <w:ind w:left="5760" w:hanging="360"/>
      </w:pPr>
      <w:rPr>
        <w:rFonts w:ascii="Courier New" w:hAnsi="Courier New" w:hint="default"/>
      </w:rPr>
    </w:lvl>
    <w:lvl w:ilvl="8" w:tplc="4E0A4EA0">
      <w:start w:val="1"/>
      <w:numFmt w:val="bullet"/>
      <w:lvlText w:val=""/>
      <w:lvlJc w:val="left"/>
      <w:pPr>
        <w:ind w:left="6480" w:hanging="360"/>
      </w:pPr>
      <w:rPr>
        <w:rFonts w:ascii="Wingdings" w:hAnsi="Wingdings" w:hint="default"/>
      </w:rPr>
    </w:lvl>
  </w:abstractNum>
  <w:abstractNum w:abstractNumId="1"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2" w15:restartNumberingAfterBreak="0">
    <w:nsid w:val="4DAC0F18"/>
    <w:multiLevelType w:val="multilevel"/>
    <w:tmpl w:val="88DC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276AF"/>
    <w:multiLevelType w:val="hybridMultilevel"/>
    <w:tmpl w:val="DE040190"/>
    <w:lvl w:ilvl="0" w:tplc="2990D5FA">
      <w:start w:val="1"/>
      <w:numFmt w:val="bullet"/>
      <w:lvlText w:val=""/>
      <w:lvlJc w:val="left"/>
      <w:pPr>
        <w:ind w:left="720" w:hanging="360"/>
      </w:pPr>
      <w:rPr>
        <w:rFonts w:ascii="Symbol" w:hAnsi="Symbol" w:hint="default"/>
      </w:rPr>
    </w:lvl>
    <w:lvl w:ilvl="1" w:tplc="620CDFC4">
      <w:start w:val="1"/>
      <w:numFmt w:val="bullet"/>
      <w:lvlText w:val="o"/>
      <w:lvlJc w:val="left"/>
      <w:pPr>
        <w:ind w:left="1440" w:hanging="360"/>
      </w:pPr>
      <w:rPr>
        <w:rFonts w:ascii="Courier New" w:hAnsi="Courier New" w:hint="default"/>
      </w:rPr>
    </w:lvl>
    <w:lvl w:ilvl="2" w:tplc="166E029A">
      <w:start w:val="1"/>
      <w:numFmt w:val="bullet"/>
      <w:lvlText w:val=""/>
      <w:lvlJc w:val="left"/>
      <w:pPr>
        <w:ind w:left="2160" w:hanging="360"/>
      </w:pPr>
      <w:rPr>
        <w:rFonts w:ascii="Wingdings" w:hAnsi="Wingdings" w:hint="default"/>
      </w:rPr>
    </w:lvl>
    <w:lvl w:ilvl="3" w:tplc="36E2F1C6">
      <w:start w:val="1"/>
      <w:numFmt w:val="bullet"/>
      <w:lvlText w:val=""/>
      <w:lvlJc w:val="left"/>
      <w:pPr>
        <w:ind w:left="2880" w:hanging="360"/>
      </w:pPr>
      <w:rPr>
        <w:rFonts w:ascii="Symbol" w:hAnsi="Symbol" w:hint="default"/>
      </w:rPr>
    </w:lvl>
    <w:lvl w:ilvl="4" w:tplc="CF66171E">
      <w:start w:val="1"/>
      <w:numFmt w:val="bullet"/>
      <w:lvlText w:val="o"/>
      <w:lvlJc w:val="left"/>
      <w:pPr>
        <w:ind w:left="3600" w:hanging="360"/>
      </w:pPr>
      <w:rPr>
        <w:rFonts w:ascii="Courier New" w:hAnsi="Courier New" w:hint="default"/>
      </w:rPr>
    </w:lvl>
    <w:lvl w:ilvl="5" w:tplc="2CEEFD20">
      <w:start w:val="1"/>
      <w:numFmt w:val="bullet"/>
      <w:lvlText w:val=""/>
      <w:lvlJc w:val="left"/>
      <w:pPr>
        <w:ind w:left="4320" w:hanging="360"/>
      </w:pPr>
      <w:rPr>
        <w:rFonts w:ascii="Wingdings" w:hAnsi="Wingdings" w:hint="default"/>
      </w:rPr>
    </w:lvl>
    <w:lvl w:ilvl="6" w:tplc="68E47B7E">
      <w:start w:val="1"/>
      <w:numFmt w:val="bullet"/>
      <w:lvlText w:val=""/>
      <w:lvlJc w:val="left"/>
      <w:pPr>
        <w:ind w:left="5040" w:hanging="360"/>
      </w:pPr>
      <w:rPr>
        <w:rFonts w:ascii="Symbol" w:hAnsi="Symbol" w:hint="default"/>
      </w:rPr>
    </w:lvl>
    <w:lvl w:ilvl="7" w:tplc="EFB21F54">
      <w:start w:val="1"/>
      <w:numFmt w:val="bullet"/>
      <w:lvlText w:val="o"/>
      <w:lvlJc w:val="left"/>
      <w:pPr>
        <w:ind w:left="5760" w:hanging="360"/>
      </w:pPr>
      <w:rPr>
        <w:rFonts w:ascii="Courier New" w:hAnsi="Courier New" w:hint="default"/>
      </w:rPr>
    </w:lvl>
    <w:lvl w:ilvl="8" w:tplc="38DCC25E">
      <w:start w:val="1"/>
      <w:numFmt w:val="bullet"/>
      <w:lvlText w:val=""/>
      <w:lvlJc w:val="left"/>
      <w:pPr>
        <w:ind w:left="6480" w:hanging="360"/>
      </w:pPr>
      <w:rPr>
        <w:rFonts w:ascii="Wingdings" w:hAnsi="Wingdings" w:hint="default"/>
      </w:rPr>
    </w:lvl>
  </w:abstractNum>
  <w:abstractNum w:abstractNumId="4" w15:restartNumberingAfterBreak="0">
    <w:nsid w:val="7C452F61"/>
    <w:multiLevelType w:val="hybridMultilevel"/>
    <w:tmpl w:val="CE5879F2"/>
    <w:lvl w:ilvl="0" w:tplc="B9720170">
      <w:start w:val="1"/>
      <w:numFmt w:val="bullet"/>
      <w:lvlText w:val=""/>
      <w:lvlJc w:val="left"/>
      <w:pPr>
        <w:ind w:left="720" w:hanging="360"/>
      </w:pPr>
      <w:rPr>
        <w:rFonts w:ascii="Symbol" w:hAnsi="Symbol" w:hint="default"/>
      </w:rPr>
    </w:lvl>
    <w:lvl w:ilvl="1" w:tplc="A13C0184">
      <w:start w:val="1"/>
      <w:numFmt w:val="bullet"/>
      <w:lvlText w:val="o"/>
      <w:lvlJc w:val="left"/>
      <w:pPr>
        <w:ind w:left="1440" w:hanging="360"/>
      </w:pPr>
      <w:rPr>
        <w:rFonts w:ascii="Courier New" w:hAnsi="Courier New" w:hint="default"/>
      </w:rPr>
    </w:lvl>
    <w:lvl w:ilvl="2" w:tplc="A22A8C40">
      <w:start w:val="1"/>
      <w:numFmt w:val="bullet"/>
      <w:lvlText w:val=""/>
      <w:lvlJc w:val="left"/>
      <w:pPr>
        <w:ind w:left="2160" w:hanging="360"/>
      </w:pPr>
      <w:rPr>
        <w:rFonts w:ascii="Wingdings" w:hAnsi="Wingdings" w:hint="default"/>
      </w:rPr>
    </w:lvl>
    <w:lvl w:ilvl="3" w:tplc="D992629A">
      <w:start w:val="1"/>
      <w:numFmt w:val="bullet"/>
      <w:lvlText w:val=""/>
      <w:lvlJc w:val="left"/>
      <w:pPr>
        <w:ind w:left="2880" w:hanging="360"/>
      </w:pPr>
      <w:rPr>
        <w:rFonts w:ascii="Symbol" w:hAnsi="Symbol" w:hint="default"/>
      </w:rPr>
    </w:lvl>
    <w:lvl w:ilvl="4" w:tplc="25A200C8">
      <w:start w:val="1"/>
      <w:numFmt w:val="bullet"/>
      <w:lvlText w:val="o"/>
      <w:lvlJc w:val="left"/>
      <w:pPr>
        <w:ind w:left="3600" w:hanging="360"/>
      </w:pPr>
      <w:rPr>
        <w:rFonts w:ascii="Courier New" w:hAnsi="Courier New" w:hint="default"/>
      </w:rPr>
    </w:lvl>
    <w:lvl w:ilvl="5" w:tplc="784A5310">
      <w:start w:val="1"/>
      <w:numFmt w:val="bullet"/>
      <w:lvlText w:val=""/>
      <w:lvlJc w:val="left"/>
      <w:pPr>
        <w:ind w:left="4320" w:hanging="360"/>
      </w:pPr>
      <w:rPr>
        <w:rFonts w:ascii="Wingdings" w:hAnsi="Wingdings" w:hint="default"/>
      </w:rPr>
    </w:lvl>
    <w:lvl w:ilvl="6" w:tplc="2812BCEC">
      <w:start w:val="1"/>
      <w:numFmt w:val="bullet"/>
      <w:lvlText w:val=""/>
      <w:lvlJc w:val="left"/>
      <w:pPr>
        <w:ind w:left="5040" w:hanging="360"/>
      </w:pPr>
      <w:rPr>
        <w:rFonts w:ascii="Symbol" w:hAnsi="Symbol" w:hint="default"/>
      </w:rPr>
    </w:lvl>
    <w:lvl w:ilvl="7" w:tplc="62FA7A48">
      <w:start w:val="1"/>
      <w:numFmt w:val="bullet"/>
      <w:lvlText w:val="o"/>
      <w:lvlJc w:val="left"/>
      <w:pPr>
        <w:ind w:left="5760" w:hanging="360"/>
      </w:pPr>
      <w:rPr>
        <w:rFonts w:ascii="Courier New" w:hAnsi="Courier New" w:hint="default"/>
      </w:rPr>
    </w:lvl>
    <w:lvl w:ilvl="8" w:tplc="84204FB2">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76CFA"/>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40F9A"/>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189"/>
    <w:rsid w:val="00217D6F"/>
    <w:rsid w:val="002225FC"/>
    <w:rsid w:val="00222D39"/>
    <w:rsid w:val="002231CA"/>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61C7"/>
    <w:rsid w:val="00467657"/>
    <w:rsid w:val="00467AE0"/>
    <w:rsid w:val="00472AC7"/>
    <w:rsid w:val="0048331A"/>
    <w:rsid w:val="004862B2"/>
    <w:rsid w:val="00492DC9"/>
    <w:rsid w:val="00495398"/>
    <w:rsid w:val="0049776F"/>
    <w:rsid w:val="004A0DDD"/>
    <w:rsid w:val="004A0F33"/>
    <w:rsid w:val="004B1A9C"/>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0DF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3C93"/>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11274"/>
    <w:rsid w:val="00A21249"/>
    <w:rsid w:val="00A23810"/>
    <w:rsid w:val="00A30204"/>
    <w:rsid w:val="00A30A47"/>
    <w:rsid w:val="00A337BE"/>
    <w:rsid w:val="00A51BDD"/>
    <w:rsid w:val="00A52DA8"/>
    <w:rsid w:val="00A551F1"/>
    <w:rsid w:val="00A611B9"/>
    <w:rsid w:val="00A6689C"/>
    <w:rsid w:val="00A66E65"/>
    <w:rsid w:val="00A7335C"/>
    <w:rsid w:val="00A823A5"/>
    <w:rsid w:val="00A87167"/>
    <w:rsid w:val="00A9078D"/>
    <w:rsid w:val="00A93E1B"/>
    <w:rsid w:val="00A951A0"/>
    <w:rsid w:val="00AA2B54"/>
    <w:rsid w:val="00AA58F9"/>
    <w:rsid w:val="00AB1760"/>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97757"/>
    <w:rsid w:val="00BA51CE"/>
    <w:rsid w:val="00BA7A4C"/>
    <w:rsid w:val="00BB0FF5"/>
    <w:rsid w:val="00BB1271"/>
    <w:rsid w:val="00BC2757"/>
    <w:rsid w:val="00BD1078"/>
    <w:rsid w:val="00BE140B"/>
    <w:rsid w:val="00BF2363"/>
    <w:rsid w:val="00C06A9F"/>
    <w:rsid w:val="00C15ECE"/>
    <w:rsid w:val="00C17BF4"/>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5A87"/>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5376"/>
    <w:rsid w:val="00D57D33"/>
    <w:rsid w:val="00D64C04"/>
    <w:rsid w:val="00D65466"/>
    <w:rsid w:val="00D76E13"/>
    <w:rsid w:val="00D844F5"/>
    <w:rsid w:val="00D87E87"/>
    <w:rsid w:val="00D93FAA"/>
    <w:rsid w:val="00D96613"/>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E43E9"/>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85066447">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9863442">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no-smoking-day-2021/" TargetMode="External"/><Relationship Id="rId18" Type="http://schemas.openxmlformats.org/officeDocument/2006/relationships/hyperlink" Target="https://www.gov.uk/government/collections/wuhan-novel-coronavir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mpaignresources.phe.gov.uk/resources/campaigns/101/resources/5016" TargetMode="External"/><Relationship Id="rId7" Type="http://schemas.openxmlformats.org/officeDocument/2006/relationships/settings" Target="settings.xml"/><Relationship Id="rId12" Type="http://schemas.openxmlformats.org/officeDocument/2006/relationships/hyperlink" Target="https://psnc.org.uk/our-news/contractor-notice-extension-to-ssp10/" TargetMode="External"/><Relationship Id="rId17" Type="http://schemas.openxmlformats.org/officeDocument/2006/relationships/hyperlink" Target="https://psnc.org.uk/contract-it/essential-service-clinical-governance/emergency-plann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nc.org.uk/the-healthcare-landscape/covid19/information-for-the-public/" TargetMode="External"/><Relationship Id="rId20" Type="http://schemas.openxmlformats.org/officeDocument/2006/relationships/hyperlink" Target="https://www.england.nhs.uk/coronavirus/primary-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psnc-calls-on-chancellor-to-write-off-pharmacies-covid-loans/" TargetMode="External"/><Relationship Id="rId24" Type="http://schemas.openxmlformats.org/officeDocument/2006/relationships/hyperlink" Target="https://www.england.nhs.uk/coronavirus/primary-care/" TargetMode="External"/><Relationship Id="rId5" Type="http://schemas.openxmlformats.org/officeDocument/2006/relationships/numbering" Target="numbering.xml"/><Relationship Id="rId15" Type="http://schemas.openxmlformats.org/officeDocument/2006/relationships/hyperlink" Target="https://psnc.org.uk/the-healthcare-landscape/covid19/contractor-guidance-and-support/" TargetMode="External"/><Relationship Id="rId23" Type="http://schemas.openxmlformats.org/officeDocument/2006/relationships/hyperlink" Target="https://www.gov.uk/government/collections/wuhan-novel-coronaviru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gland.nhs.uk/coronavirus/prim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ventilation-of-indoor-spaces-to-help-stop-the-spread-of-coronavirus/" TargetMode="External"/><Relationship Id="rId22" Type="http://schemas.openxmlformats.org/officeDocument/2006/relationships/hyperlink" Target="https://www.gov.uk/government/collections/wuhan-novel-coronaviru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54</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8</cp:revision>
  <cp:lastPrinted>2018-01-08T12:15:00Z</cp:lastPrinted>
  <dcterms:created xsi:type="dcterms:W3CDTF">2021-03-04T17:04:00Z</dcterms:created>
  <dcterms:modified xsi:type="dcterms:W3CDTF">2021-03-08T14:28:00Z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