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C4CB" w14:textId="5C898A2D" w:rsidR="72AE7B36" w:rsidRDefault="72AE7B36" w:rsidP="5C458A3D">
      <w:pPr>
        <w:jc w:val="both"/>
        <w:rPr>
          <w:rFonts w:ascii="Calibri" w:hAnsi="Calibri" w:cs="Calibri"/>
          <w:color w:val="000000" w:themeColor="text1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Default="122549B2" w:rsidP="713B5130">
      <w:pPr>
        <w:spacing w:line="240" w:lineRule="auto"/>
        <w:jc w:val="both"/>
      </w:pPr>
      <w:r w:rsidRPr="713B5130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14:paraId="62C0A0EE" w14:textId="1A30432C" w:rsidR="1519DE91" w:rsidRDefault="122549B2" w:rsidP="54D3B109">
      <w:pPr>
        <w:ind w:firstLine="720"/>
        <w:jc w:val="right"/>
        <w:rPr>
          <w:rFonts w:ascii="Calibri" w:hAnsi="Calibri" w:cs="Calibri"/>
          <w:i/>
          <w:iCs/>
        </w:rPr>
      </w:pPr>
      <w:r w:rsidRPr="54D3B109">
        <w:rPr>
          <w:rFonts w:ascii="Calibri" w:hAnsi="Calibri" w:cs="Calibri"/>
          <w:i/>
          <w:iCs/>
        </w:rPr>
        <w:t xml:space="preserve">  </w:t>
      </w:r>
      <w:r w:rsidR="2265F42F" w:rsidRPr="54D3B109">
        <w:rPr>
          <w:rFonts w:ascii="Calibri" w:hAnsi="Calibri" w:cs="Calibri"/>
          <w:i/>
          <w:iCs/>
        </w:rPr>
        <w:t xml:space="preserve"> </w:t>
      </w:r>
      <w:r w:rsidRPr="54D3B109">
        <w:rPr>
          <w:rFonts w:ascii="Calibri" w:hAnsi="Calibri" w:cs="Calibri"/>
          <w:i/>
          <w:iCs/>
        </w:rPr>
        <w:t xml:space="preserve"> </w:t>
      </w:r>
      <w:r w:rsidR="7934CCDF" w:rsidRPr="54D3B109">
        <w:rPr>
          <w:rFonts w:ascii="Calibri" w:hAnsi="Calibri" w:cs="Calibri"/>
          <w:i/>
          <w:iCs/>
        </w:rPr>
        <w:t xml:space="preserve">    </w:t>
      </w:r>
      <w:r w:rsidR="25A6AF76" w:rsidRPr="54D3B109">
        <w:rPr>
          <w:rFonts w:ascii="Calibri" w:hAnsi="Calibri" w:cs="Calibri"/>
          <w:i/>
          <w:iCs/>
        </w:rPr>
        <w:t xml:space="preserve">   </w:t>
      </w:r>
      <w:r w:rsidRPr="54D3B109">
        <w:rPr>
          <w:rFonts w:ascii="Calibri" w:hAnsi="Calibri" w:cs="Calibri"/>
          <w:i/>
          <w:iCs/>
        </w:rPr>
        <w:t xml:space="preserve">Week </w:t>
      </w:r>
      <w:r w:rsidR="00E17023">
        <w:rPr>
          <w:rFonts w:ascii="Calibri" w:hAnsi="Calibri" w:cs="Calibri"/>
          <w:i/>
          <w:iCs/>
        </w:rPr>
        <w:t>ending 28</w:t>
      </w:r>
      <w:r w:rsidR="00E17023" w:rsidRPr="00E17023">
        <w:rPr>
          <w:rFonts w:ascii="Calibri" w:hAnsi="Calibri" w:cs="Calibri"/>
          <w:i/>
          <w:iCs/>
          <w:vertAlign w:val="superscript"/>
        </w:rPr>
        <w:t>th</w:t>
      </w:r>
      <w:r w:rsidR="00E17023">
        <w:rPr>
          <w:rFonts w:ascii="Calibri" w:hAnsi="Calibri" w:cs="Calibri"/>
          <w:i/>
          <w:iCs/>
        </w:rPr>
        <w:t xml:space="preserve"> </w:t>
      </w:r>
      <w:proofErr w:type="gramStart"/>
      <w:r w:rsidR="00E17023">
        <w:rPr>
          <w:rFonts w:ascii="Calibri" w:hAnsi="Calibri" w:cs="Calibri"/>
          <w:i/>
          <w:iCs/>
        </w:rPr>
        <w:t>March</w:t>
      </w:r>
      <w:proofErr w:type="gramEnd"/>
    </w:p>
    <w:p w14:paraId="28951205" w14:textId="026CFA28" w:rsidR="57F7E37C" w:rsidRDefault="57F7E37C" w:rsidP="57F7E37C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56AB354A" w14:textId="4ABD7C6C" w:rsidR="0A6D93E2" w:rsidRDefault="0A6D93E2" w:rsidP="713B5130">
      <w:pPr>
        <w:spacing w:line="240" w:lineRule="auto"/>
        <w:jc w:val="both"/>
      </w:pPr>
      <w:r w:rsidRPr="57F7E37C">
        <w:rPr>
          <w:rFonts w:ascii="Calibri" w:hAnsi="Calibri" w:cs="Calibri"/>
          <w:b/>
          <w:bCs/>
          <w:u w:val="single"/>
        </w:rPr>
        <w:t>Last week’s news stories:</w:t>
      </w:r>
    </w:p>
    <w:p w14:paraId="4965E160" w14:textId="488DAA2D" w:rsidR="57F7E37C" w:rsidRDefault="57F7E37C" w:rsidP="57F7E37C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7DC66D37" w14:textId="7201A0C8" w:rsidR="00E17023" w:rsidRPr="00656EFC" w:rsidRDefault="00E17023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56EFC">
        <w:rPr>
          <w:rFonts w:asciiTheme="minorHAnsi" w:hAnsiTheme="minorHAnsi" w:cstheme="minorHAnsi"/>
          <w:b/>
          <w:bCs/>
          <w:u w:val="single"/>
        </w:rPr>
        <w:t>Enhancements made to NHS Service Finder</w:t>
      </w:r>
    </w:p>
    <w:p w14:paraId="7E95CB3C" w14:textId="555D07A5" w:rsidR="00E17023" w:rsidRPr="00C159B8" w:rsidRDefault="00E17023" w:rsidP="002827B8">
      <w:pPr>
        <w:spacing w:line="240" w:lineRule="auto"/>
        <w:rPr>
          <w:rFonts w:asciiTheme="minorHAnsi" w:hAnsiTheme="minorHAnsi" w:cstheme="minorHAnsi"/>
          <w:color w:val="0000FF"/>
        </w:rPr>
      </w:pPr>
      <w:r w:rsidRPr="00C159B8">
        <w:rPr>
          <w:rFonts w:asciiTheme="minorHAnsi" w:hAnsiTheme="minorHAnsi" w:cstheme="minorHAnsi"/>
        </w:rPr>
        <w:t xml:space="preserve">NHS Digital </w:t>
      </w:r>
      <w:r w:rsidR="00B7288F" w:rsidRPr="00C159B8">
        <w:rPr>
          <w:rFonts w:asciiTheme="minorHAnsi" w:hAnsiTheme="minorHAnsi" w:cstheme="minorHAnsi"/>
        </w:rPr>
        <w:t xml:space="preserve">have </w:t>
      </w:r>
      <w:r w:rsidRPr="00C159B8">
        <w:rPr>
          <w:rFonts w:asciiTheme="minorHAnsi" w:hAnsiTheme="minorHAnsi" w:cstheme="minorHAnsi"/>
        </w:rPr>
        <w:t>announced several improvements to their </w:t>
      </w:r>
      <w:hyperlink r:id="rId11" w:anchor="/login" w:tgtFrame="_blank" w:history="1">
        <w:r w:rsidRPr="00C159B8">
          <w:rPr>
            <w:rStyle w:val="Hyperlink"/>
            <w:rFonts w:asciiTheme="minorHAnsi" w:hAnsiTheme="minorHAnsi" w:cstheme="minorHAnsi"/>
            <w:color w:val="0000FF"/>
          </w:rPr>
          <w:t>NHS Service Finder</w:t>
        </w:r>
      </w:hyperlink>
      <w:r w:rsidRPr="00C159B8">
        <w:rPr>
          <w:rFonts w:asciiTheme="minorHAnsi" w:hAnsiTheme="minorHAnsi" w:cstheme="minorHAnsi"/>
        </w:rPr>
        <w:t xml:space="preserve"> online search tool. You can read about these improvements here: </w:t>
      </w:r>
      <w:hyperlink r:id="rId12" w:history="1">
        <w:r w:rsidRPr="00C159B8">
          <w:rPr>
            <w:rStyle w:val="Hyperlink"/>
            <w:rFonts w:asciiTheme="minorHAnsi" w:hAnsiTheme="minorHAnsi" w:cstheme="minorHAnsi"/>
            <w:color w:val="0000FF"/>
          </w:rPr>
          <w:t>https://psnc.org.uk/our-news/nhs-service-finder-enhancements/</w:t>
        </w:r>
      </w:hyperlink>
    </w:p>
    <w:p w14:paraId="08889A73" w14:textId="77777777" w:rsidR="00656EFC" w:rsidRDefault="00656EFC" w:rsidP="002827B8">
      <w:pPr>
        <w:spacing w:line="240" w:lineRule="auto"/>
        <w:rPr>
          <w:rFonts w:asciiTheme="minorHAnsi" w:hAnsiTheme="minorHAnsi" w:cstheme="minorHAnsi"/>
          <w:color w:val="0000FF"/>
        </w:rPr>
      </w:pPr>
    </w:p>
    <w:p w14:paraId="6C6717F4" w14:textId="6B85EE90" w:rsidR="00E17023" w:rsidRDefault="00E17023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E17023">
        <w:rPr>
          <w:rFonts w:asciiTheme="minorHAnsi" w:hAnsiTheme="minorHAnsi" w:cstheme="minorHAnsi"/>
          <w:b/>
          <w:bCs/>
          <w:u w:val="single"/>
        </w:rPr>
        <w:t>Terms of Service Changes for DSPs from 1st April</w:t>
      </w:r>
    </w:p>
    <w:p w14:paraId="0C1DEF05" w14:textId="6B167760" w:rsidR="00E17023" w:rsidRPr="002827B8" w:rsidRDefault="00E17023" w:rsidP="002827B8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E17023">
        <w:rPr>
          <w:rFonts w:asciiTheme="minorHAnsi" w:hAnsiTheme="minorHAnsi" w:cstheme="minorHAnsi"/>
        </w:rPr>
        <w:t>From 1st April 2021, the NHS Terms of Service require </w:t>
      </w:r>
      <w:r w:rsidRPr="00E17023">
        <w:rPr>
          <w:rStyle w:val="Strong"/>
          <w:rFonts w:asciiTheme="minorHAnsi" w:hAnsiTheme="minorHAnsi" w:cstheme="minorHAnsi"/>
        </w:rPr>
        <w:t>Distance Selling Premises</w:t>
      </w:r>
      <w:r w:rsidRPr="00E17023">
        <w:rPr>
          <w:rFonts w:asciiTheme="minorHAnsi" w:hAnsiTheme="minorHAnsi" w:cstheme="minorHAnsi"/>
        </w:rPr>
        <w:t> (DSP) pharmacies to have a </w:t>
      </w:r>
      <w:r w:rsidRPr="00E17023">
        <w:rPr>
          <w:rStyle w:val="Strong"/>
          <w:rFonts w:asciiTheme="minorHAnsi" w:hAnsiTheme="minorHAnsi" w:cstheme="minorHAnsi"/>
        </w:rPr>
        <w:t>website which includes content promoting healthy lifestyles</w:t>
      </w:r>
      <w:r w:rsidRPr="00E17023">
        <w:rPr>
          <w:rFonts w:asciiTheme="minorHAnsi" w:hAnsiTheme="minorHAnsi" w:cstheme="minorHAnsi"/>
        </w:rPr>
        <w:t xml:space="preserve">. Read more here: </w:t>
      </w:r>
      <w:proofErr w:type="gramStart"/>
      <w:r w:rsidRPr="002827B8">
        <w:rPr>
          <w:rFonts w:asciiTheme="minorHAnsi" w:hAnsiTheme="minorHAnsi" w:cstheme="minorHAnsi"/>
          <w:color w:val="0000FF"/>
          <w:u w:val="single"/>
        </w:rPr>
        <w:t>https://psnc.org.uk/our-news/reminder-terms-of-service-changes-for-dsps-from-1st-april/</w:t>
      </w:r>
      <w:proofErr w:type="gramEnd"/>
    </w:p>
    <w:p w14:paraId="2AD3DCCB" w14:textId="2D379284" w:rsidR="00E17023" w:rsidRDefault="00E17023" w:rsidP="002827B8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47FC965D" w14:textId="36414A1C" w:rsidR="00E17023" w:rsidRDefault="00E17023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E17023">
        <w:rPr>
          <w:rFonts w:asciiTheme="minorHAnsi" w:hAnsiTheme="minorHAnsi" w:cstheme="minorHAnsi"/>
          <w:b/>
          <w:bCs/>
          <w:u w:val="single"/>
        </w:rPr>
        <w:t>MHRA Drug Safety Update March 2021</w:t>
      </w:r>
    </w:p>
    <w:p w14:paraId="5B5D8155" w14:textId="502F59F6" w:rsidR="00E17023" w:rsidRPr="002827B8" w:rsidRDefault="00E17023" w:rsidP="002827B8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E17023">
        <w:rPr>
          <w:rFonts w:asciiTheme="minorHAnsi" w:hAnsiTheme="minorHAnsi" w:cstheme="minorHAnsi"/>
        </w:rPr>
        <w:t xml:space="preserve">A new Medicines and Healthcare products Regulatory Agency (MHRA) Drug Safety Update </w:t>
      </w:r>
      <w:r w:rsidR="00B7288F">
        <w:rPr>
          <w:rFonts w:asciiTheme="minorHAnsi" w:hAnsiTheme="minorHAnsi" w:cstheme="minorHAnsi"/>
        </w:rPr>
        <w:t>has been</w:t>
      </w:r>
      <w:r w:rsidRPr="00E17023">
        <w:rPr>
          <w:rFonts w:asciiTheme="minorHAnsi" w:hAnsiTheme="minorHAnsi" w:cstheme="minorHAnsi"/>
        </w:rPr>
        <w:t xml:space="preserve"> published. Read more here: </w:t>
      </w:r>
      <w:proofErr w:type="gramStart"/>
      <w:r w:rsidRPr="002827B8">
        <w:rPr>
          <w:rFonts w:asciiTheme="minorHAnsi" w:hAnsiTheme="minorHAnsi" w:cstheme="minorHAnsi"/>
          <w:color w:val="0000FF"/>
          <w:u w:val="single"/>
        </w:rPr>
        <w:t>https://psnc.org.uk/our-news/mhra-drug-safety-update-march-2021/</w:t>
      </w:r>
      <w:proofErr w:type="gramEnd"/>
    </w:p>
    <w:p w14:paraId="0F22EF9D" w14:textId="0F9645D0" w:rsidR="00E17023" w:rsidRDefault="00E17023" w:rsidP="002827B8">
      <w:pPr>
        <w:spacing w:line="240" w:lineRule="auto"/>
        <w:rPr>
          <w:rFonts w:ascii="Calibri" w:hAnsi="Calibri" w:cs="Calibri"/>
          <w:b/>
          <w:bCs/>
          <w:color w:val="0000FF"/>
          <w:u w:val="single"/>
        </w:rPr>
      </w:pPr>
    </w:p>
    <w:p w14:paraId="1300F450" w14:textId="583E7E90" w:rsidR="00656EFC" w:rsidRPr="00656EFC" w:rsidRDefault="00656EFC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56EFC">
        <w:rPr>
          <w:rFonts w:asciiTheme="minorHAnsi" w:hAnsiTheme="minorHAnsi" w:cstheme="minorHAnsi"/>
          <w:b/>
          <w:bCs/>
          <w:u w:val="single"/>
        </w:rPr>
        <w:t>SSP issued for Competact</w:t>
      </w:r>
      <w:r w:rsidRPr="00656EFC">
        <w:rPr>
          <w:rFonts w:asciiTheme="minorHAnsi" w:hAnsiTheme="minorHAnsi" w:cstheme="minorHAnsi"/>
          <w:b/>
          <w:bCs/>
          <w:u w:val="single"/>
          <w:vertAlign w:val="superscript"/>
        </w:rPr>
        <w:t>®</w:t>
      </w:r>
      <w:r w:rsidRPr="00656EFC">
        <w:rPr>
          <w:rFonts w:asciiTheme="minorHAnsi" w:hAnsiTheme="minorHAnsi" w:cstheme="minorHAnsi"/>
          <w:b/>
          <w:bCs/>
          <w:u w:val="single"/>
        </w:rPr>
        <w:t xml:space="preserve">15mg/850mg tablets: Urgent actions required by pharmacy </w:t>
      </w:r>
      <w:proofErr w:type="gramStart"/>
      <w:r w:rsidRPr="00656EFC">
        <w:rPr>
          <w:rFonts w:asciiTheme="minorHAnsi" w:hAnsiTheme="minorHAnsi" w:cstheme="minorHAnsi"/>
          <w:b/>
          <w:bCs/>
          <w:u w:val="single"/>
        </w:rPr>
        <w:t>teams</w:t>
      </w:r>
      <w:proofErr w:type="gramEnd"/>
    </w:p>
    <w:p w14:paraId="284CD939" w14:textId="4D4AAA20" w:rsidR="00656EFC" w:rsidRPr="00C159B8" w:rsidRDefault="00656EFC" w:rsidP="002827B8">
      <w:pPr>
        <w:spacing w:line="240" w:lineRule="auto"/>
        <w:rPr>
          <w:rStyle w:val="Strong"/>
          <w:rFonts w:asciiTheme="minorHAnsi" w:hAnsiTheme="minorHAnsi" w:cstheme="minorHAnsi"/>
          <w:color w:val="0000FF"/>
        </w:rPr>
      </w:pPr>
      <w:r w:rsidRPr="00C159B8">
        <w:rPr>
          <w:rFonts w:asciiTheme="minorHAnsi" w:hAnsiTheme="minorHAnsi" w:cstheme="minorHAnsi"/>
        </w:rPr>
        <w:t xml:space="preserve">In response to significant ongoing disruption to the supply of </w:t>
      </w:r>
      <w:proofErr w:type="spellStart"/>
      <w:r w:rsidRPr="00C159B8">
        <w:rPr>
          <w:rFonts w:asciiTheme="minorHAnsi" w:hAnsiTheme="minorHAnsi" w:cstheme="minorHAnsi"/>
        </w:rPr>
        <w:t>Competact</w:t>
      </w:r>
      <w:proofErr w:type="spellEnd"/>
      <w:r w:rsidRPr="00C159B8">
        <w:rPr>
          <w:rFonts w:asciiTheme="minorHAnsi" w:hAnsiTheme="minorHAnsi" w:cstheme="minorHAnsi"/>
          <w:vertAlign w:val="superscript"/>
        </w:rPr>
        <w:t>®</w:t>
      </w:r>
      <w:r w:rsidRPr="00C159B8">
        <w:rPr>
          <w:rFonts w:asciiTheme="minorHAnsi" w:hAnsiTheme="minorHAnsi" w:cstheme="minorHAnsi"/>
        </w:rPr>
        <w:t xml:space="preserve"> 15mg/850mg tablets, the Department of Health and Social Care (DHSC) issued a Serious Shortage Protocol (SSP) with immediate effect on the 24th of March. This SSP </w:t>
      </w:r>
      <w:r w:rsidRPr="00C159B8">
        <w:rPr>
          <w:rStyle w:val="Strong"/>
          <w:rFonts w:asciiTheme="minorHAnsi" w:hAnsiTheme="minorHAnsi" w:cstheme="minorHAnsi"/>
          <w:b w:val="0"/>
          <w:bCs w:val="0"/>
        </w:rPr>
        <w:t>currently expires on</w:t>
      </w:r>
      <w:r w:rsidRPr="00C159B8">
        <w:rPr>
          <w:rStyle w:val="Strong"/>
          <w:rFonts w:asciiTheme="minorHAnsi" w:hAnsiTheme="minorHAnsi" w:cstheme="minorHAnsi"/>
        </w:rPr>
        <w:t xml:space="preserve"> Wednesday 7th May 2021. </w:t>
      </w:r>
      <w:r w:rsidRPr="00C159B8">
        <w:rPr>
          <w:rStyle w:val="Strong"/>
          <w:rFonts w:asciiTheme="minorHAnsi" w:hAnsiTheme="minorHAnsi" w:cstheme="minorHAnsi"/>
          <w:b w:val="0"/>
          <w:bCs w:val="0"/>
        </w:rPr>
        <w:t>Read more about this SSP here:</w:t>
      </w:r>
      <w:r w:rsidRPr="00C159B8">
        <w:rPr>
          <w:rStyle w:val="Strong"/>
          <w:rFonts w:asciiTheme="minorHAnsi" w:hAnsiTheme="minorHAnsi" w:cstheme="minorHAnsi"/>
        </w:rPr>
        <w:t xml:space="preserve"> </w:t>
      </w:r>
      <w:hyperlink r:id="rId13" w:history="1">
        <w:r w:rsidRPr="00C159B8">
          <w:rPr>
            <w:rStyle w:val="Hyperlink"/>
            <w:rFonts w:asciiTheme="minorHAnsi" w:hAnsiTheme="minorHAnsi" w:cstheme="minorHAnsi"/>
            <w:color w:val="0000FF"/>
          </w:rPr>
          <w:t>https://psnc.org.uk/our-news/ssp-issued-for-competact-15mg-850mg-tablets-urgent-actions-required-by-pharmacy-teams/</w:t>
        </w:r>
      </w:hyperlink>
    </w:p>
    <w:p w14:paraId="00DA2F86" w14:textId="0D977C8E" w:rsidR="00656EFC" w:rsidRPr="00656EFC" w:rsidRDefault="00656EFC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7920B09" w14:textId="7B99D257" w:rsidR="00656EFC" w:rsidRDefault="00656EFC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656EFC">
        <w:rPr>
          <w:rFonts w:asciiTheme="minorHAnsi" w:hAnsiTheme="minorHAnsi" w:cstheme="minorHAnsi"/>
          <w:b/>
          <w:bCs/>
          <w:u w:val="single"/>
        </w:rPr>
        <w:t>Supply Disruption Alert - Phenytoin Sodium NRIM 100mg capsules (Accord)</w:t>
      </w:r>
    </w:p>
    <w:p w14:paraId="57274605" w14:textId="2F33EA7C" w:rsidR="00656EFC" w:rsidRPr="002827B8" w:rsidRDefault="00656EFC" w:rsidP="002827B8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B7288F">
        <w:rPr>
          <w:rFonts w:asciiTheme="minorHAnsi" w:hAnsiTheme="minorHAnsi" w:cstheme="minorHAnsi"/>
        </w:rPr>
        <w:t xml:space="preserve">On the 25th of March, the DHSC issued a supply disruption alert for Phenytoin Sodium NRIM 100mg capsules. However, this product is now back in stock. Read more here: </w:t>
      </w:r>
      <w:proofErr w:type="gramStart"/>
      <w:r w:rsidR="00B7288F" w:rsidRPr="002827B8">
        <w:rPr>
          <w:rFonts w:asciiTheme="minorHAnsi" w:hAnsiTheme="minorHAnsi" w:cstheme="minorHAnsi"/>
          <w:color w:val="0000FF"/>
          <w:u w:val="single"/>
        </w:rPr>
        <w:t>https://psnc.org.uk/our-news/supply-disruption-alert-phenytoin-sodium-nrim-100mg-capsules-accord/</w:t>
      </w:r>
      <w:proofErr w:type="gramEnd"/>
    </w:p>
    <w:p w14:paraId="43E3A74E" w14:textId="79938196" w:rsidR="00656EFC" w:rsidRDefault="00656EFC" w:rsidP="002827B8">
      <w:pPr>
        <w:spacing w:line="240" w:lineRule="auto"/>
        <w:rPr>
          <w:color w:val="0000FF"/>
        </w:rPr>
      </w:pPr>
    </w:p>
    <w:p w14:paraId="2ADF615D" w14:textId="6A49A2B8" w:rsidR="00B7288F" w:rsidRDefault="00B7288F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B7288F">
        <w:rPr>
          <w:rFonts w:asciiTheme="minorHAnsi" w:hAnsiTheme="minorHAnsi" w:cstheme="minorHAnsi"/>
          <w:b/>
          <w:bCs/>
          <w:u w:val="single"/>
        </w:rPr>
        <w:t>Medicine Supply Notification - Metronidazole (</w:t>
      </w:r>
      <w:proofErr w:type="spellStart"/>
      <w:r w:rsidRPr="00B7288F">
        <w:rPr>
          <w:rFonts w:asciiTheme="minorHAnsi" w:hAnsiTheme="minorHAnsi" w:cstheme="minorHAnsi"/>
          <w:b/>
          <w:bCs/>
          <w:u w:val="single"/>
        </w:rPr>
        <w:t>Acea</w:t>
      </w:r>
      <w:proofErr w:type="spellEnd"/>
      <w:r w:rsidRPr="00B7288F">
        <w:rPr>
          <w:rFonts w:asciiTheme="minorHAnsi" w:hAnsiTheme="minorHAnsi" w:cstheme="minorHAnsi"/>
          <w:b/>
          <w:bCs/>
          <w:u w:val="single"/>
        </w:rPr>
        <w:t>) 0.75% gel</w:t>
      </w:r>
    </w:p>
    <w:p w14:paraId="25F464A8" w14:textId="0A4BA96F" w:rsidR="00B7288F" w:rsidRPr="002827B8" w:rsidRDefault="00B7288F" w:rsidP="002827B8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B7288F">
        <w:rPr>
          <w:rFonts w:asciiTheme="minorHAnsi" w:hAnsiTheme="minorHAnsi" w:cstheme="minorHAnsi"/>
        </w:rPr>
        <w:t>A Medicine Supply Notification has been issued by the DHSC for Metronidazole (</w:t>
      </w:r>
      <w:proofErr w:type="spellStart"/>
      <w:r w:rsidRPr="00B7288F">
        <w:rPr>
          <w:rFonts w:asciiTheme="minorHAnsi" w:hAnsiTheme="minorHAnsi" w:cstheme="minorHAnsi"/>
        </w:rPr>
        <w:t>Acea</w:t>
      </w:r>
      <w:proofErr w:type="spellEnd"/>
      <w:r w:rsidRPr="00B7288F">
        <w:rPr>
          <w:rFonts w:asciiTheme="minorHAnsi" w:hAnsiTheme="minorHAnsi" w:cstheme="minorHAnsi"/>
        </w:rPr>
        <w:t xml:space="preserve">) 0.75% gel. Resupply of this product is expected in mid-August 2021. Read more here: </w:t>
      </w:r>
      <w:proofErr w:type="gramStart"/>
      <w:r w:rsidRPr="002827B8">
        <w:rPr>
          <w:rFonts w:asciiTheme="minorHAnsi" w:hAnsiTheme="minorHAnsi" w:cstheme="minorHAnsi"/>
          <w:color w:val="0000FF"/>
          <w:u w:val="single"/>
        </w:rPr>
        <w:t>https://psnc.org.uk/our-news/medicine-supply-notification-metronidazole-acea-0-75-gel/</w:t>
      </w:r>
      <w:proofErr w:type="gramEnd"/>
    </w:p>
    <w:p w14:paraId="5F95B459" w14:textId="6CFB2CCA" w:rsidR="00656EFC" w:rsidRDefault="00656EFC" w:rsidP="002827B8">
      <w:pPr>
        <w:spacing w:line="240" w:lineRule="auto"/>
        <w:rPr>
          <w:rFonts w:asciiTheme="minorHAnsi" w:hAnsiTheme="minorHAnsi" w:cstheme="minorHAnsi"/>
        </w:rPr>
      </w:pPr>
    </w:p>
    <w:p w14:paraId="7AF23824" w14:textId="164E8CAF" w:rsidR="00B7288F" w:rsidRPr="002827B8" w:rsidRDefault="002827B8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2827B8">
        <w:rPr>
          <w:rFonts w:asciiTheme="minorHAnsi" w:hAnsiTheme="minorHAnsi" w:cstheme="minorHAnsi"/>
          <w:b/>
          <w:bCs/>
          <w:u w:val="single"/>
        </w:rPr>
        <w:t>Medicine Supply Notification – Desmopressin (DDAVP) 0.01% w/v (100 micrograms/ml) intranasal solution</w:t>
      </w:r>
    </w:p>
    <w:p w14:paraId="7693C7F6" w14:textId="55FFF84A" w:rsidR="00B7288F" w:rsidRDefault="002827B8" w:rsidP="002827B8">
      <w:pPr>
        <w:spacing w:line="240" w:lineRule="auto"/>
        <w:rPr>
          <w:rFonts w:asciiTheme="minorHAnsi" w:hAnsiTheme="minorHAnsi" w:cstheme="minorHAnsi"/>
          <w:color w:val="0000FF"/>
        </w:rPr>
      </w:pPr>
      <w:r w:rsidRPr="002827B8">
        <w:rPr>
          <w:rFonts w:asciiTheme="minorHAnsi" w:hAnsiTheme="minorHAnsi" w:cstheme="minorHAnsi"/>
        </w:rPr>
        <w:t xml:space="preserve">The DHSC have advised that Desmopressin (DDAVP) 0.01% w/v (100 micrograms/ml) intranasal solution is now discontinued. Read more here: </w:t>
      </w:r>
      <w:hyperlink r:id="rId14" w:history="1">
        <w:r w:rsidRPr="002827B8">
          <w:rPr>
            <w:rStyle w:val="Hyperlink"/>
            <w:rFonts w:asciiTheme="minorHAnsi" w:hAnsiTheme="minorHAnsi" w:cstheme="minorHAnsi"/>
            <w:color w:val="0000FF"/>
          </w:rPr>
          <w:t>https://psnc.org.uk/our-news/medicine-supply-notification-ddavp-desmopressin-0-01-w-v-100-micrograms-ml-intranasal-solution/</w:t>
        </w:r>
      </w:hyperlink>
    </w:p>
    <w:p w14:paraId="1DE1F993" w14:textId="77777777" w:rsidR="002827B8" w:rsidRPr="002827B8" w:rsidRDefault="002827B8" w:rsidP="002827B8">
      <w:pPr>
        <w:spacing w:line="240" w:lineRule="auto"/>
        <w:rPr>
          <w:rFonts w:asciiTheme="minorHAnsi" w:hAnsiTheme="minorHAnsi" w:cstheme="minorHAnsi"/>
          <w:color w:val="0000FF"/>
        </w:rPr>
      </w:pPr>
    </w:p>
    <w:p w14:paraId="2A3BFEA5" w14:textId="2A03876E" w:rsidR="00E17023" w:rsidRDefault="002827B8" w:rsidP="002827B8">
      <w:pPr>
        <w:spacing w:line="240" w:lineRule="auto"/>
        <w:rPr>
          <w:rStyle w:val="Strong"/>
          <w:rFonts w:asciiTheme="minorHAnsi" w:hAnsiTheme="minorHAnsi" w:cstheme="minorHAnsi"/>
          <w:u w:val="single"/>
        </w:rPr>
      </w:pPr>
      <w:r w:rsidRPr="002827B8">
        <w:rPr>
          <w:rFonts w:asciiTheme="minorHAnsi" w:hAnsiTheme="minorHAnsi" w:cstheme="minorHAnsi"/>
          <w:b/>
          <w:bCs/>
          <w:u w:val="single"/>
        </w:rPr>
        <w:t>Medicine Supply Notification -</w:t>
      </w:r>
      <w:r w:rsidRPr="002827B8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827B8">
        <w:rPr>
          <w:rStyle w:val="Strong"/>
          <w:rFonts w:asciiTheme="minorHAnsi" w:hAnsiTheme="minorHAnsi" w:cstheme="minorHAnsi"/>
          <w:u w:val="single"/>
        </w:rPr>
        <w:t>Competact</w:t>
      </w:r>
      <w:proofErr w:type="spellEnd"/>
      <w:r w:rsidRPr="002827B8">
        <w:rPr>
          <w:rStyle w:val="Strong"/>
          <w:rFonts w:asciiTheme="minorHAnsi" w:hAnsiTheme="minorHAnsi" w:cstheme="minorHAnsi"/>
          <w:u w:val="single"/>
        </w:rPr>
        <w:t xml:space="preserve"> tablets (Pioglitazone 15mg/Metformin 850mg)</w:t>
      </w:r>
    </w:p>
    <w:p w14:paraId="646F60B9" w14:textId="2277D223" w:rsidR="002827B8" w:rsidRPr="002827B8" w:rsidRDefault="002827B8" w:rsidP="002827B8">
      <w:pPr>
        <w:spacing w:line="240" w:lineRule="auto"/>
        <w:rPr>
          <w:rFonts w:asciiTheme="minorHAnsi" w:hAnsiTheme="minorHAnsi" w:cstheme="minorHAnsi"/>
          <w:color w:val="0000FF"/>
        </w:rPr>
      </w:pPr>
      <w:r w:rsidRPr="002827B8">
        <w:rPr>
          <w:rStyle w:val="Strong"/>
          <w:rFonts w:asciiTheme="minorHAnsi" w:hAnsiTheme="minorHAnsi" w:cstheme="minorHAnsi"/>
          <w:b w:val="0"/>
          <w:bCs w:val="0"/>
        </w:rPr>
        <w:lastRenderedPageBreak/>
        <w:t xml:space="preserve">On March 25th, </w:t>
      </w:r>
      <w:r w:rsidR="00631725">
        <w:rPr>
          <w:rStyle w:val="Strong"/>
          <w:rFonts w:asciiTheme="minorHAnsi" w:hAnsiTheme="minorHAnsi" w:cstheme="minorHAnsi"/>
          <w:b w:val="0"/>
          <w:bCs w:val="0"/>
        </w:rPr>
        <w:t>t</w:t>
      </w:r>
      <w:r w:rsidRPr="002827B8">
        <w:rPr>
          <w:rStyle w:val="Strong"/>
          <w:rFonts w:asciiTheme="minorHAnsi" w:hAnsiTheme="minorHAnsi" w:cstheme="minorHAnsi"/>
          <w:b w:val="0"/>
          <w:bCs w:val="0"/>
        </w:rPr>
        <w:t xml:space="preserve">he DHSC issued a Medicine Supply Notification for </w:t>
      </w:r>
      <w:proofErr w:type="spellStart"/>
      <w:r w:rsidRPr="002827B8">
        <w:rPr>
          <w:rStyle w:val="Strong"/>
          <w:rFonts w:asciiTheme="minorHAnsi" w:hAnsiTheme="minorHAnsi" w:cstheme="minorHAnsi"/>
        </w:rPr>
        <w:t>Competact</w:t>
      </w:r>
      <w:proofErr w:type="spellEnd"/>
      <w:r w:rsidRPr="002827B8">
        <w:rPr>
          <w:rStyle w:val="Strong"/>
          <w:rFonts w:asciiTheme="minorHAnsi" w:hAnsiTheme="minorHAnsi" w:cstheme="minorHAnsi"/>
        </w:rPr>
        <w:t xml:space="preserve"> tablets (Pioglitazone 15mg/Metformin 850mg). </w:t>
      </w:r>
      <w:r w:rsidRPr="002827B8">
        <w:rPr>
          <w:rStyle w:val="Strong"/>
          <w:rFonts w:asciiTheme="minorHAnsi" w:hAnsiTheme="minorHAnsi" w:cstheme="minorHAnsi"/>
          <w:b w:val="0"/>
          <w:bCs w:val="0"/>
        </w:rPr>
        <w:t>Read more here:</w:t>
      </w:r>
      <w:r w:rsidRPr="002827B8">
        <w:rPr>
          <w:rStyle w:val="Strong"/>
          <w:rFonts w:asciiTheme="minorHAnsi" w:hAnsiTheme="minorHAnsi" w:cstheme="minorHAnsi"/>
          <w:b w:val="0"/>
          <w:bCs w:val="0"/>
          <w:color w:val="444444"/>
        </w:rPr>
        <w:t xml:space="preserve"> </w:t>
      </w:r>
      <w:proofErr w:type="gramStart"/>
      <w:r w:rsidRPr="002827B8">
        <w:rPr>
          <w:rStyle w:val="Strong"/>
          <w:rFonts w:asciiTheme="minorHAnsi" w:hAnsiTheme="minorHAnsi" w:cstheme="minorHAnsi"/>
          <w:b w:val="0"/>
          <w:bCs w:val="0"/>
          <w:color w:val="0000FF"/>
          <w:u w:val="single"/>
        </w:rPr>
        <w:t>https://psnc.org.uk/our-news/medicine-supply-notification-competact-tablets-pioglitazone-15mg-metformin-850mg/</w:t>
      </w:r>
      <w:proofErr w:type="gramEnd"/>
    </w:p>
    <w:p w14:paraId="46BAAE49" w14:textId="77777777" w:rsidR="00E17023" w:rsidRPr="002827B8" w:rsidRDefault="00E17023" w:rsidP="002827B8">
      <w:pPr>
        <w:spacing w:line="240" w:lineRule="auto"/>
        <w:rPr>
          <w:rFonts w:ascii="Calibri" w:hAnsi="Calibri" w:cs="Calibri"/>
          <w:b/>
          <w:bCs/>
          <w:color w:val="0000FF"/>
          <w:u w:val="single"/>
        </w:rPr>
      </w:pPr>
    </w:p>
    <w:p w14:paraId="0A1345DA" w14:textId="273E8589" w:rsidR="54D3B109" w:rsidRDefault="002827B8" w:rsidP="005C2583">
      <w:pPr>
        <w:spacing w:line="240" w:lineRule="auto"/>
        <w:rPr>
          <w:rStyle w:val="Strong"/>
          <w:rFonts w:asciiTheme="minorHAnsi" w:hAnsiTheme="minorHAnsi" w:cstheme="minorHAnsi"/>
          <w:u w:val="single"/>
        </w:rPr>
      </w:pPr>
      <w:r w:rsidRPr="002827B8">
        <w:rPr>
          <w:rFonts w:asciiTheme="minorHAnsi" w:hAnsiTheme="minorHAnsi" w:cstheme="minorHAnsi"/>
          <w:b/>
          <w:bCs/>
          <w:u w:val="single"/>
        </w:rPr>
        <w:t>Medicine Supply Notification -</w:t>
      </w:r>
      <w:r w:rsidRPr="002827B8">
        <w:rPr>
          <w:rFonts w:asciiTheme="minorHAnsi" w:hAnsiTheme="minorHAnsi" w:cstheme="minorHAnsi"/>
          <w:u w:val="single"/>
        </w:rPr>
        <w:t xml:space="preserve"> </w:t>
      </w:r>
      <w:r w:rsidRPr="002827B8">
        <w:rPr>
          <w:rStyle w:val="Strong"/>
          <w:rFonts w:asciiTheme="minorHAnsi" w:hAnsiTheme="minorHAnsi" w:cstheme="minorHAnsi"/>
          <w:u w:val="single"/>
        </w:rPr>
        <w:t>Voriconazole (VFEND) 40mg/ml powder for oral suspension</w:t>
      </w:r>
    </w:p>
    <w:p w14:paraId="3B09DA87" w14:textId="766D8D0B" w:rsidR="002827B8" w:rsidRPr="002827B8" w:rsidRDefault="002827B8" w:rsidP="005C2583">
      <w:pPr>
        <w:spacing w:line="240" w:lineRule="auto"/>
        <w:rPr>
          <w:rStyle w:val="Strong"/>
          <w:rFonts w:asciiTheme="minorHAnsi" w:hAnsiTheme="minorHAnsi" w:cstheme="minorHAnsi"/>
          <w:b w:val="0"/>
          <w:bCs w:val="0"/>
          <w:color w:val="0000FF"/>
          <w:u w:val="single"/>
        </w:rPr>
      </w:pPr>
      <w:r w:rsidRPr="002827B8">
        <w:rPr>
          <w:rStyle w:val="Strong"/>
          <w:rFonts w:asciiTheme="minorHAnsi" w:hAnsiTheme="minorHAnsi" w:cstheme="minorHAnsi"/>
          <w:b w:val="0"/>
          <w:bCs w:val="0"/>
        </w:rPr>
        <w:t xml:space="preserve">The DHSC has issued a Medicine Supply Notification for Voriconazole (VFEND) 40mg/ml powder for oral suspension: Read more here: </w:t>
      </w:r>
      <w:proofErr w:type="gramStart"/>
      <w:r w:rsidRPr="002827B8">
        <w:rPr>
          <w:rStyle w:val="Strong"/>
          <w:rFonts w:asciiTheme="minorHAnsi" w:hAnsiTheme="minorHAnsi" w:cstheme="minorHAnsi"/>
          <w:b w:val="0"/>
          <w:bCs w:val="0"/>
          <w:color w:val="0000FF"/>
          <w:u w:val="single"/>
        </w:rPr>
        <w:t>https://psnc.org.uk/our-news/medicine-supply-notification-vfend-voriconazole-40mg-ml-powder-for-oral-suspension/</w:t>
      </w:r>
      <w:proofErr w:type="gramEnd"/>
    </w:p>
    <w:p w14:paraId="2495B250" w14:textId="04112ED6" w:rsidR="002827B8" w:rsidRPr="002827B8" w:rsidRDefault="002827B8" w:rsidP="005C2583">
      <w:pPr>
        <w:spacing w:line="240" w:lineRule="auto"/>
        <w:rPr>
          <w:rFonts w:asciiTheme="minorHAnsi" w:eastAsiaTheme="minorEastAsia" w:hAnsiTheme="minorHAnsi" w:cstheme="minorHAnsi"/>
          <w:color w:val="0000FF"/>
          <w:u w:val="single"/>
        </w:rPr>
      </w:pPr>
    </w:p>
    <w:p w14:paraId="63D5BA33" w14:textId="77777777" w:rsidR="005C2583" w:rsidRDefault="002827B8" w:rsidP="005C2583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827B8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Shielding for CEV patients to stop from 1st April </w:t>
      </w:r>
      <w:proofErr w:type="gramStart"/>
      <w:r w:rsidRPr="002827B8">
        <w:rPr>
          <w:rFonts w:asciiTheme="minorHAnsi" w:hAnsiTheme="minorHAnsi" w:cstheme="minorHAnsi"/>
          <w:b/>
          <w:bCs/>
          <w:color w:val="000000" w:themeColor="text1"/>
          <w:u w:val="single"/>
        </w:rPr>
        <w:t>2021</w:t>
      </w:r>
      <w:proofErr w:type="gramEnd"/>
    </w:p>
    <w:p w14:paraId="77BE534A" w14:textId="25E2B1C8" w:rsidR="002827B8" w:rsidRPr="005C2583" w:rsidRDefault="002827B8" w:rsidP="005C2583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5C2583">
        <w:rPr>
          <w:rFonts w:asciiTheme="minorHAnsi" w:hAnsiTheme="minorHAnsi" w:cstheme="minorHAnsi"/>
        </w:rPr>
        <w:t>The Government has advised that from 1st April 2021 all clinically extremely vulnerable (CEV) patients in England will </w:t>
      </w:r>
      <w:r w:rsidRPr="005C2583">
        <w:rPr>
          <w:rFonts w:asciiTheme="minorHAnsi" w:hAnsiTheme="minorHAnsi" w:cstheme="minorHAnsi"/>
          <w:b/>
          <w:bCs/>
        </w:rPr>
        <w:t xml:space="preserve">no longer be required to shield. </w:t>
      </w:r>
      <w:r w:rsidRPr="005C2583">
        <w:rPr>
          <w:rFonts w:asciiTheme="minorHAnsi" w:hAnsiTheme="minorHAnsi" w:cstheme="minorHAnsi"/>
        </w:rPr>
        <w:t>The Pandemic Delivery Service for CEV patients will finish on 31st March 2021. No further deliveries should be made to these patients, under the service, after this date.</w:t>
      </w:r>
      <w:r w:rsidR="005C2583" w:rsidRPr="005C2583">
        <w:rPr>
          <w:rFonts w:asciiTheme="minorHAnsi" w:hAnsiTheme="minorHAnsi" w:cstheme="minorHAnsi"/>
        </w:rPr>
        <w:t xml:space="preserve"> </w:t>
      </w:r>
      <w:r w:rsidRPr="005C2583">
        <w:rPr>
          <w:rFonts w:asciiTheme="minorHAnsi" w:hAnsiTheme="minorHAnsi" w:cstheme="minorHAnsi"/>
        </w:rPr>
        <w:t>The service for </w:t>
      </w:r>
      <w:r w:rsidRPr="005C2583">
        <w:rPr>
          <w:rFonts w:asciiTheme="minorHAnsi" w:hAnsiTheme="minorHAnsi" w:cstheme="minorHAnsi"/>
          <w:b/>
          <w:bCs/>
        </w:rPr>
        <w:t>people who have been notified of the need to self-isolate</w:t>
      </w:r>
      <w:r w:rsidRPr="005C2583">
        <w:rPr>
          <w:rFonts w:asciiTheme="minorHAnsi" w:hAnsiTheme="minorHAnsi" w:cstheme="minorHAnsi"/>
        </w:rPr>
        <w:t> by NHS Test and Trace continues to be commissioned until 30th June 2021.</w:t>
      </w:r>
      <w:r w:rsidR="005C2583" w:rsidRPr="005C2583">
        <w:rPr>
          <w:rFonts w:asciiTheme="minorHAnsi" w:hAnsiTheme="minorHAnsi" w:cstheme="minorHAnsi"/>
        </w:rPr>
        <w:t xml:space="preserve"> Read more here: </w:t>
      </w:r>
      <w:proofErr w:type="gramStart"/>
      <w:r w:rsidR="005C2583" w:rsidRPr="005C2583">
        <w:rPr>
          <w:rFonts w:asciiTheme="minorHAnsi" w:hAnsiTheme="minorHAnsi" w:cstheme="minorHAnsi"/>
          <w:color w:val="0000FF"/>
          <w:u w:val="single"/>
        </w:rPr>
        <w:t>https://psnc.org.uk/our-news/shielding-for-cev-patients-to-stop-from-1st-april-2021/</w:t>
      </w:r>
      <w:proofErr w:type="gramEnd"/>
    </w:p>
    <w:p w14:paraId="110E5B90" w14:textId="1E8E164C" w:rsidR="002827B8" w:rsidRDefault="002827B8" w:rsidP="002827B8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4BFA365A" w14:textId="46C944F0" w:rsidR="005C2583" w:rsidRDefault="005C2583" w:rsidP="002827B8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5C2583">
        <w:rPr>
          <w:rFonts w:asciiTheme="minorHAnsi" w:hAnsiTheme="minorHAnsi" w:cstheme="minorHAnsi"/>
          <w:b/>
          <w:bCs/>
          <w:u w:val="single"/>
        </w:rPr>
        <w:t xml:space="preserve">April 2021 Category M prices </w:t>
      </w:r>
      <w:proofErr w:type="gramStart"/>
      <w:r w:rsidRPr="005C2583">
        <w:rPr>
          <w:rFonts w:asciiTheme="minorHAnsi" w:hAnsiTheme="minorHAnsi" w:cstheme="minorHAnsi"/>
          <w:b/>
          <w:bCs/>
          <w:u w:val="single"/>
        </w:rPr>
        <w:t>announced</w:t>
      </w:r>
      <w:proofErr w:type="gramEnd"/>
    </w:p>
    <w:p w14:paraId="32669031" w14:textId="1A5D4481" w:rsidR="005C2583" w:rsidRPr="005C2583" w:rsidRDefault="005C2583" w:rsidP="002827B8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5C2583">
        <w:rPr>
          <w:rFonts w:asciiTheme="minorHAnsi" w:hAnsiTheme="minorHAnsi" w:cstheme="minorHAnsi"/>
        </w:rPr>
        <w:t>The Drug Tariff Category M pricelist for April 2021 has been published on the </w:t>
      </w:r>
      <w:r w:rsidRPr="005C2583">
        <w:rPr>
          <w:rFonts w:asciiTheme="minorHAnsi" w:hAnsiTheme="minorHAnsi" w:cstheme="minorHAnsi"/>
          <w:b/>
          <w:bCs/>
        </w:rPr>
        <w:t>NHS Business Services Authority (NHSBSA) website</w:t>
      </w:r>
      <w:r w:rsidRPr="005C2583">
        <w:rPr>
          <w:rFonts w:asciiTheme="minorHAnsi" w:hAnsiTheme="minorHAnsi" w:cstheme="minorHAnsi"/>
        </w:rPr>
        <w:t>. Read more here:</w:t>
      </w:r>
      <w:r w:rsidRPr="005C2583">
        <w:rPr>
          <w:rFonts w:asciiTheme="minorHAnsi" w:hAnsiTheme="minorHAnsi" w:cstheme="minorHAnsi"/>
          <w:color w:val="444444"/>
        </w:rPr>
        <w:t xml:space="preserve"> </w:t>
      </w:r>
      <w:proofErr w:type="gramStart"/>
      <w:r w:rsidRPr="005C2583">
        <w:rPr>
          <w:rFonts w:asciiTheme="minorHAnsi" w:hAnsiTheme="minorHAnsi" w:cstheme="minorHAnsi"/>
          <w:color w:val="0000FF"/>
          <w:u w:val="single"/>
        </w:rPr>
        <w:t>https://psnc.org.uk/our-news/april-2021-category-m-prices-announced/</w:t>
      </w:r>
      <w:proofErr w:type="gramEnd"/>
    </w:p>
    <w:p w14:paraId="5190C4CB" w14:textId="0CC29C7A" w:rsidR="54D3B109" w:rsidRDefault="54D3B109" w:rsidP="005C2583">
      <w:pPr>
        <w:spacing w:line="240" w:lineRule="auto"/>
        <w:rPr>
          <w:rFonts w:ascii="Calibri" w:hAnsi="Calibri" w:cs="Calibri"/>
          <w:color w:val="000000" w:themeColor="text1"/>
          <w:u w:val="single"/>
        </w:rPr>
      </w:pPr>
    </w:p>
    <w:p w14:paraId="20F9BC1B" w14:textId="39AE5170" w:rsidR="005C2583" w:rsidRPr="005C2583" w:rsidRDefault="005C2583" w:rsidP="005C2583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C2583">
        <w:rPr>
          <w:rFonts w:asciiTheme="minorHAnsi" w:hAnsiTheme="minorHAnsi" w:cstheme="minorHAnsi"/>
          <w:b/>
          <w:bCs/>
          <w:color w:val="000000" w:themeColor="text1"/>
          <w:u w:val="single"/>
        </w:rPr>
        <w:t>Update on 2021-22 flu vaccine ordering</w:t>
      </w:r>
    </w:p>
    <w:p w14:paraId="6A142E15" w14:textId="683871D6" w:rsidR="00631725" w:rsidRPr="00C159B8" w:rsidRDefault="005C2583" w:rsidP="00631725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C159B8">
        <w:rPr>
          <w:rFonts w:asciiTheme="minorHAnsi" w:hAnsiTheme="minorHAnsi" w:cstheme="minorHAnsi"/>
        </w:rPr>
        <w:t>On 26th March, NHSE&amp;I reported in its Primary Care Bulletin</w:t>
      </w:r>
      <w:r w:rsidRPr="00C159B8">
        <w:rPr>
          <w:rFonts w:asciiTheme="minorHAnsi" w:hAnsiTheme="minorHAnsi" w:cstheme="minorHAnsi"/>
          <w:color w:val="444444"/>
        </w:rPr>
        <w:t> </w:t>
      </w:r>
      <w:r w:rsidRPr="00C159B8">
        <w:rPr>
          <w:rFonts w:asciiTheme="minorHAnsi" w:hAnsiTheme="minorHAnsi" w:cstheme="minorHAnsi"/>
        </w:rPr>
        <w:t xml:space="preserve">that </w:t>
      </w:r>
      <w:proofErr w:type="gramStart"/>
      <w:r w:rsidRPr="00C159B8">
        <w:rPr>
          <w:rFonts w:asciiTheme="minorHAnsi" w:hAnsiTheme="minorHAnsi" w:cstheme="minorHAnsi"/>
        </w:rPr>
        <w:t>50 to 64 year olds</w:t>
      </w:r>
      <w:proofErr w:type="gramEnd"/>
      <w:r w:rsidRPr="00C159B8">
        <w:rPr>
          <w:rFonts w:asciiTheme="minorHAnsi" w:hAnsiTheme="minorHAnsi" w:cstheme="minorHAnsi"/>
        </w:rPr>
        <w:t xml:space="preserve"> are expected to be included as an eligible cohort for the 2021/22 flu vaccination season. Read more here: </w:t>
      </w:r>
      <w:hyperlink r:id="rId15" w:history="1">
        <w:r w:rsidR="00631725" w:rsidRPr="00C159B8">
          <w:rPr>
            <w:rStyle w:val="Hyperlink"/>
            <w:rFonts w:asciiTheme="minorHAnsi" w:hAnsiTheme="minorHAnsi" w:cstheme="minorHAnsi"/>
            <w:color w:val="0000FF"/>
          </w:rPr>
          <w:t>https://psnc.org.uk/our-news/update-on-2021-22-flu-vaccine-ordering/</w:t>
        </w:r>
      </w:hyperlink>
    </w:p>
    <w:p w14:paraId="2131F708" w14:textId="77777777" w:rsidR="00631725" w:rsidRDefault="00631725" w:rsidP="00631725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F767B2D" w14:textId="2F606C92" w:rsidR="00631725" w:rsidRDefault="005C2583" w:rsidP="00631725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5C2583">
        <w:rPr>
          <w:rFonts w:asciiTheme="minorHAnsi" w:hAnsiTheme="minorHAnsi" w:cstheme="minorHAnsi"/>
          <w:b/>
          <w:bCs/>
          <w:u w:val="single"/>
        </w:rPr>
        <w:t xml:space="preserve">SSP010 for Levothyroxine 12.5mcg tablets </w:t>
      </w:r>
      <w:proofErr w:type="gramStart"/>
      <w:r w:rsidRPr="005C2583">
        <w:rPr>
          <w:rFonts w:asciiTheme="minorHAnsi" w:hAnsiTheme="minorHAnsi" w:cstheme="minorHAnsi"/>
          <w:b/>
          <w:bCs/>
          <w:u w:val="single"/>
        </w:rPr>
        <w:t>extended</w:t>
      </w:r>
      <w:proofErr w:type="gramEnd"/>
    </w:p>
    <w:p w14:paraId="06C3DFCB" w14:textId="3AB7AB86" w:rsidR="005C2583" w:rsidRPr="005C2583" w:rsidRDefault="005C2583" w:rsidP="00631725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5C2583">
        <w:rPr>
          <w:rFonts w:asciiTheme="minorHAnsi" w:eastAsia="Times New Roman" w:hAnsiTheme="minorHAnsi" w:cstheme="minorHAnsi"/>
          <w:lang w:val="en-US"/>
        </w:rPr>
        <w:t>The DHSC has provided an update on the Serious Shortage Protocols (SSPs) for Levothyroxine 12.5mcg tablets (SSP010).</w:t>
      </w:r>
      <w:r w:rsidRPr="00631725">
        <w:rPr>
          <w:rFonts w:asciiTheme="minorHAnsi" w:eastAsia="Times New Roman" w:hAnsiTheme="minorHAnsi" w:cstheme="minorHAnsi"/>
          <w:lang w:val="en-US"/>
        </w:rPr>
        <w:t xml:space="preserve"> </w:t>
      </w:r>
      <w:r w:rsidRPr="005C2583">
        <w:rPr>
          <w:rFonts w:asciiTheme="minorHAnsi" w:eastAsia="Times New Roman" w:hAnsiTheme="minorHAnsi" w:cstheme="minorHAnsi"/>
          <w:lang w:val="en-US"/>
        </w:rPr>
        <w:t>SSP010 for Levothyroxine 12.5mcg tablets was previously expected to expire on 26th March 2021 but the end date has been further extended to </w:t>
      </w:r>
      <w:r w:rsidRPr="005C2583">
        <w:rPr>
          <w:rFonts w:asciiTheme="minorHAnsi" w:eastAsia="Times New Roman" w:hAnsiTheme="minorHAnsi" w:cstheme="minorHAnsi"/>
          <w:b/>
          <w:bCs/>
          <w:lang w:val="en-US"/>
        </w:rPr>
        <w:t>1st April 2021</w:t>
      </w:r>
      <w:r w:rsidRPr="00631725">
        <w:rPr>
          <w:rFonts w:asciiTheme="minorHAnsi" w:eastAsia="Times New Roman" w:hAnsiTheme="minorHAnsi" w:cstheme="minorHAnsi"/>
          <w:lang w:val="en-US"/>
        </w:rPr>
        <w:t xml:space="preserve">. Read more here: </w:t>
      </w:r>
      <w:proofErr w:type="gramStart"/>
      <w:r w:rsidRPr="005C2583">
        <w:rPr>
          <w:rFonts w:asciiTheme="minorHAnsi" w:eastAsia="Times New Roman" w:hAnsiTheme="minorHAnsi" w:cstheme="minorHAnsi"/>
          <w:color w:val="0000FF"/>
          <w:u w:val="single"/>
          <w:lang w:val="en-US"/>
        </w:rPr>
        <w:t>https://psnc.org.uk/our-news/contractor-notice-ssp010-for-levothyroxine-12-5mcg-extended/</w:t>
      </w:r>
      <w:proofErr w:type="gramEnd"/>
    </w:p>
    <w:p w14:paraId="222C26F4" w14:textId="77777777" w:rsidR="005C2583" w:rsidRPr="005C2583" w:rsidRDefault="005C2583" w:rsidP="028ABB05">
      <w:pPr>
        <w:spacing w:line="240" w:lineRule="auto"/>
        <w:jc w:val="both"/>
        <w:rPr>
          <w:rFonts w:asciiTheme="minorHAnsi" w:hAnsiTheme="minorHAnsi" w:cstheme="minorHAnsi"/>
          <w:color w:val="0000FF"/>
          <w:u w:val="single"/>
        </w:rPr>
      </w:pPr>
    </w:p>
    <w:p w14:paraId="51A77BF9" w14:textId="62D6E337" w:rsidR="028ABB05" w:rsidRDefault="00C159B8" w:rsidP="028ABB0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C159B8">
        <w:rPr>
          <w:rFonts w:asciiTheme="minorHAnsi" w:hAnsiTheme="minorHAnsi" w:cstheme="minorHAnsi"/>
          <w:b/>
          <w:bCs/>
          <w:color w:val="000000" w:themeColor="text1"/>
          <w:u w:val="single"/>
        </w:rPr>
        <w:t>March 2021 Price Concessions 2nd Update</w:t>
      </w:r>
    </w:p>
    <w:p w14:paraId="68D796E9" w14:textId="1EA8D9A8" w:rsidR="00C159B8" w:rsidRPr="00C159B8" w:rsidRDefault="00C159B8" w:rsidP="00C159B8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C159B8">
        <w:rPr>
          <w:rFonts w:asciiTheme="minorHAnsi" w:hAnsiTheme="minorHAnsi" w:cstheme="minorHAnsi"/>
          <w:color w:val="000000" w:themeColor="text1"/>
        </w:rPr>
        <w:t xml:space="preserve">The DHSC </w:t>
      </w:r>
      <w:r>
        <w:rPr>
          <w:rFonts w:asciiTheme="minorHAnsi" w:hAnsiTheme="minorHAnsi" w:cstheme="minorHAnsi"/>
          <w:color w:val="000000" w:themeColor="text1"/>
        </w:rPr>
        <w:t xml:space="preserve">has </w:t>
      </w:r>
      <w:r w:rsidRPr="00C159B8">
        <w:rPr>
          <w:rFonts w:asciiTheme="minorHAnsi" w:hAnsiTheme="minorHAnsi" w:cstheme="minorHAnsi"/>
          <w:color w:val="000000" w:themeColor="text1"/>
        </w:rPr>
        <w:t xml:space="preserve">issued </w:t>
      </w:r>
      <w:r>
        <w:rPr>
          <w:rFonts w:asciiTheme="minorHAnsi" w:hAnsiTheme="minorHAnsi" w:cstheme="minorHAnsi"/>
          <w:color w:val="000000" w:themeColor="text1"/>
        </w:rPr>
        <w:t xml:space="preserve">its </w:t>
      </w:r>
      <w:r w:rsidRPr="00C159B8">
        <w:rPr>
          <w:rFonts w:asciiTheme="minorHAnsi" w:hAnsiTheme="minorHAnsi" w:cstheme="minorHAnsi"/>
          <w:color w:val="000000" w:themeColor="text1"/>
        </w:rPr>
        <w:t xml:space="preserve">2nd Price Concessions Update for March 2021. Read more here: </w:t>
      </w:r>
      <w:proofErr w:type="gramStart"/>
      <w:r w:rsidRPr="00C159B8">
        <w:rPr>
          <w:rFonts w:asciiTheme="minorHAnsi" w:hAnsiTheme="minorHAnsi" w:cstheme="minorHAnsi"/>
          <w:color w:val="0000FF"/>
          <w:u w:val="single"/>
        </w:rPr>
        <w:t>https://psnc.org.uk/our-news/march-2021-price-concessions-2nd-update/</w:t>
      </w:r>
      <w:proofErr w:type="gramEnd"/>
    </w:p>
    <w:p w14:paraId="16693430" w14:textId="77777777" w:rsidR="00C159B8" w:rsidRDefault="00C159B8" w:rsidP="028ABB05">
      <w:pPr>
        <w:spacing w:line="240" w:lineRule="auto"/>
        <w:jc w:val="both"/>
        <w:rPr>
          <w:color w:val="000000" w:themeColor="text1"/>
        </w:rPr>
      </w:pPr>
    </w:p>
    <w:p w14:paraId="61F54763" w14:textId="3F7BF51D" w:rsidR="54750988" w:rsidRDefault="122549B2" w:rsidP="54750988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14:paraId="590E9AEC" w14:textId="60158E36" w:rsidR="122549B2" w:rsidRDefault="122549B2" w:rsidP="54750988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14:paraId="5EE85C2F" w14:textId="01347AFC" w:rsidR="122549B2" w:rsidRDefault="122549B2" w:rsidP="54750988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14:paraId="3A4658BF" w14:textId="444913F3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</w:t>
      </w:r>
      <w:proofErr w:type="gramStart"/>
      <w:r w:rsidRPr="54750988">
        <w:rPr>
          <w:rFonts w:ascii="Calibri" w:hAnsi="Calibri" w:cs="Calibri"/>
          <w:b/>
          <w:bCs/>
        </w:rPr>
        <w:t>actions;</w:t>
      </w:r>
      <w:proofErr w:type="gramEnd"/>
    </w:p>
    <w:p w14:paraId="0CE5F239" w14:textId="7EF24FB3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</w:t>
      </w:r>
      <w:proofErr w:type="gramStart"/>
      <w:r w:rsidRPr="54750988">
        <w:rPr>
          <w:rFonts w:ascii="Calibri" w:hAnsi="Calibri" w:cs="Calibri"/>
          <w:b/>
          <w:bCs/>
        </w:rPr>
        <w:t>pharmacy;</w:t>
      </w:r>
      <w:proofErr w:type="gramEnd"/>
    </w:p>
    <w:p w14:paraId="5C5FE05B" w14:textId="29E1320F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9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21">
        <w:r w:rsidRPr="00C159B8">
          <w:rPr>
            <w:rStyle w:val="Hyperlink"/>
            <w:rFonts w:ascii="Calibri" w:hAnsi="Calibri" w:cs="Calibri"/>
            <w:b/>
            <w:bCs/>
            <w:color w:val="0000FF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</w:t>
      </w:r>
      <w:proofErr w:type="spellStart"/>
      <w:r w:rsidRPr="54750988">
        <w:rPr>
          <w:rFonts w:ascii="Calibri" w:hAnsi="Calibri" w:cs="Calibri"/>
          <w:b/>
          <w:bCs/>
        </w:rPr>
        <w:t>NHSmail</w:t>
      </w:r>
      <w:proofErr w:type="spellEnd"/>
      <w:r w:rsidRPr="54750988">
        <w:rPr>
          <w:rFonts w:ascii="Calibri" w:hAnsi="Calibri" w:cs="Calibri"/>
          <w:b/>
          <w:bCs/>
        </w:rPr>
        <w:t xml:space="preserve"> shared mailbox on a regular basis for updates from NHSE&amp;I; and</w:t>
      </w:r>
    </w:p>
    <w:p w14:paraId="3F1A84DE" w14:textId="4738D1EA" w:rsidR="122549B2" w:rsidRDefault="122549B2" w:rsidP="00C159B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54750988">
        <w:rPr>
          <w:rFonts w:ascii="Calibri" w:hAnsi="Calibri" w:cs="Calibri"/>
        </w:rPr>
        <w:lastRenderedPageBreak/>
        <w:t xml:space="preserve">Where possible, display the </w:t>
      </w:r>
      <w:hyperlink r:id="rId22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14:paraId="043FAF15" w14:textId="1F27EF65" w:rsidR="122549B2" w:rsidRDefault="122549B2" w:rsidP="54750988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14:paraId="6DA29E1F" w14:textId="65F7D93C" w:rsidR="122549B2" w:rsidRDefault="122549B2" w:rsidP="54750988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14:paraId="0AD3234D" w14:textId="7531A9C0" w:rsidR="54750988" w:rsidRDefault="54750988" w:rsidP="54750988">
      <w:pPr>
        <w:jc w:val="both"/>
        <w:rPr>
          <w:rFonts w:ascii="Calibri" w:hAnsi="Calibri" w:cs="Calibri"/>
        </w:rPr>
      </w:pPr>
    </w:p>
    <w:p w14:paraId="7C3AC6E9" w14:textId="1FF7A6A9" w:rsidR="122549B2" w:rsidRDefault="005522B3" w:rsidP="54750988">
      <w:pPr>
        <w:jc w:val="both"/>
      </w:pPr>
      <w:hyperlink r:id="rId23">
        <w:r w:rsidR="122549B2"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14:paraId="5210611D" w14:textId="44035EF4" w:rsidR="122549B2" w:rsidRDefault="122549B2" w:rsidP="54750988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4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14:paraId="0EB206C5" w14:textId="29D9DCFE" w:rsidR="54750988" w:rsidRDefault="54750988" w:rsidP="54750988">
      <w:pPr>
        <w:jc w:val="both"/>
        <w:rPr>
          <w:rFonts w:ascii="Calibri" w:hAnsi="Calibri" w:cs="Calibri"/>
        </w:rPr>
      </w:pPr>
    </w:p>
    <w:p w14:paraId="739815DB" w14:textId="19A6E223" w:rsidR="122549B2" w:rsidRDefault="005522B3" w:rsidP="54750988">
      <w:pPr>
        <w:jc w:val="both"/>
      </w:pPr>
      <w:hyperlink r:id="rId25">
        <w:r w:rsidR="122549B2"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14:paraId="1776B2A9" w14:textId="134CF8A1" w:rsidR="122549B2" w:rsidRDefault="122549B2" w:rsidP="54750988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Default="7A930170" w:rsidP="54D3B109">
      <w:pPr>
        <w:spacing w:after="120" w:line="240" w:lineRule="auto"/>
        <w:jc w:val="both"/>
        <w:rPr>
          <w:rFonts w:ascii="Calibri" w:hAnsi="Calibri" w:cs="Calibri"/>
          <w:i/>
          <w:iCs/>
        </w:rPr>
      </w:pPr>
    </w:p>
    <w:sectPr w:rsidR="7A930170" w:rsidSect="00B364CE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AD21" w14:textId="77777777" w:rsidR="005522B3" w:rsidRDefault="005522B3" w:rsidP="00E472BA">
      <w:pPr>
        <w:spacing w:line="240" w:lineRule="auto"/>
      </w:pPr>
      <w:r>
        <w:separator/>
      </w:r>
    </w:p>
  </w:endnote>
  <w:endnote w:type="continuationSeparator" w:id="0">
    <w:p w14:paraId="0E44FD00" w14:textId="77777777" w:rsidR="005522B3" w:rsidRDefault="005522B3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8EB4" w14:textId="77777777" w:rsidR="005522B3" w:rsidRDefault="005522B3" w:rsidP="00E472BA">
      <w:pPr>
        <w:spacing w:line="240" w:lineRule="auto"/>
      </w:pPr>
      <w:r>
        <w:separator/>
      </w:r>
    </w:p>
  </w:footnote>
  <w:footnote w:type="continuationSeparator" w:id="0">
    <w:p w14:paraId="343EDCA6" w14:textId="77777777" w:rsidR="005522B3" w:rsidRDefault="005522B3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579A3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827B8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5E6C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2B3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83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1725"/>
    <w:rsid w:val="00635796"/>
    <w:rsid w:val="006444E0"/>
    <w:rsid w:val="00651520"/>
    <w:rsid w:val="00652504"/>
    <w:rsid w:val="00656EFC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206F9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38D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7288F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9B8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5A87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3FAA"/>
    <w:rsid w:val="00D96613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17023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our-news/ssp-issued-for-competact-15mg-850mg-tablets-urgent-actions-required-by-pharmacy-teams/" TargetMode="External"/><Relationship Id="rId18" Type="http://schemas.openxmlformats.org/officeDocument/2006/relationships/hyperlink" Target="https://psnc.org.uk/contract-it/essential-service-clinical-governance/emergency-plannin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gland.nhs.uk/coronavirus/primary-car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nhs-service-finder-enhancements/" TargetMode="External"/><Relationship Id="rId17" Type="http://schemas.openxmlformats.org/officeDocument/2006/relationships/hyperlink" Target="https://psnc.org.uk/the-healthcare-landscape/covid19/information-for-the-public/" TargetMode="External"/><Relationship Id="rId25" Type="http://schemas.openxmlformats.org/officeDocument/2006/relationships/hyperlink" Target="https://www.england.nhs.uk/coronavirus/primary-ca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the-healthcare-landscape/covid19/contractor-guidance-and-support/" TargetMode="External"/><Relationship Id="rId20" Type="http://schemas.openxmlformats.org/officeDocument/2006/relationships/hyperlink" Target="https://www.england.nhs.uk/coronavirus/primary-care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er.directoryofservices.nhs.uk/" TargetMode="External"/><Relationship Id="rId24" Type="http://schemas.openxmlformats.org/officeDocument/2006/relationships/hyperlink" Target="https://www.gov.uk/government/collections/wuhan-novel-coronavir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snc.org.uk/our-news/update-on-2021-22-flu-vaccine-ordering/" TargetMode="External"/><Relationship Id="rId23" Type="http://schemas.openxmlformats.org/officeDocument/2006/relationships/hyperlink" Target="https://www.gov.uk/government/collections/wuhan-novel-coronaviru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collections/wuhan-novel-coronaviru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our-news/medicine-supply-notification-ddavp-desmopressin-0-01-w-v-100-micrograms-ml-intranasal-solution/" TargetMode="External"/><Relationship Id="rId22" Type="http://schemas.openxmlformats.org/officeDocument/2006/relationships/hyperlink" Target="https://campaignresources.phe.gov.uk/resources/campaigns/101/resources/5016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106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Jamie Gilliam</cp:lastModifiedBy>
  <cp:revision>4</cp:revision>
  <cp:lastPrinted>2018-01-08T12:15:00Z</cp:lastPrinted>
  <dcterms:created xsi:type="dcterms:W3CDTF">2021-03-26T12:23:00Z</dcterms:created>
  <dcterms:modified xsi:type="dcterms:W3CDTF">2021-03-26T14:55:00Z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