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44122" w14:textId="4B82FB19" w:rsidR="00071BB3" w:rsidRDefault="00160217">
      <w:pPr>
        <w:rPr>
          <w:b/>
          <w:bCs/>
          <w:sz w:val="32"/>
          <w:szCs w:val="32"/>
        </w:rPr>
      </w:pPr>
      <w:r w:rsidRPr="00A642FA">
        <w:rPr>
          <w:b/>
          <w:bCs/>
          <w:sz w:val="32"/>
          <w:szCs w:val="32"/>
        </w:rPr>
        <w:t>Briefing for P</w:t>
      </w:r>
      <w:r w:rsidR="000F1CF0" w:rsidRPr="00A642FA">
        <w:rPr>
          <w:b/>
          <w:bCs/>
          <w:sz w:val="32"/>
          <w:szCs w:val="32"/>
        </w:rPr>
        <w:t xml:space="preserve">rimary </w:t>
      </w:r>
      <w:r w:rsidRPr="00A642FA">
        <w:rPr>
          <w:b/>
          <w:bCs/>
          <w:sz w:val="32"/>
          <w:szCs w:val="32"/>
        </w:rPr>
        <w:t>C</w:t>
      </w:r>
      <w:r w:rsidR="000F1CF0" w:rsidRPr="00A642FA">
        <w:rPr>
          <w:b/>
          <w:bCs/>
          <w:sz w:val="32"/>
          <w:szCs w:val="32"/>
        </w:rPr>
        <w:t xml:space="preserve">are </w:t>
      </w:r>
      <w:r w:rsidRPr="00A642FA">
        <w:rPr>
          <w:b/>
          <w:bCs/>
          <w:sz w:val="32"/>
          <w:szCs w:val="32"/>
        </w:rPr>
        <w:t>N</w:t>
      </w:r>
      <w:r w:rsidR="000F1CF0" w:rsidRPr="00A642FA">
        <w:rPr>
          <w:b/>
          <w:bCs/>
          <w:sz w:val="32"/>
          <w:szCs w:val="32"/>
        </w:rPr>
        <w:t>etwork</w:t>
      </w:r>
      <w:r w:rsidRPr="00A642FA">
        <w:rPr>
          <w:b/>
          <w:bCs/>
          <w:sz w:val="32"/>
          <w:szCs w:val="32"/>
        </w:rPr>
        <w:t xml:space="preserve"> Clinical Directors</w:t>
      </w:r>
      <w:r w:rsidR="000F1CF0" w:rsidRPr="00A642FA">
        <w:rPr>
          <w:b/>
          <w:bCs/>
          <w:sz w:val="32"/>
          <w:szCs w:val="32"/>
        </w:rPr>
        <w:t xml:space="preserve"> </w:t>
      </w:r>
      <w:r w:rsidRPr="00A642FA">
        <w:rPr>
          <w:b/>
          <w:bCs/>
          <w:sz w:val="32"/>
          <w:szCs w:val="32"/>
        </w:rPr>
        <w:t xml:space="preserve">- Pharmacy PCN Leads and the Pharmacy Quality Scheme </w:t>
      </w:r>
      <w:r w:rsidR="008665A1">
        <w:rPr>
          <w:b/>
          <w:bCs/>
          <w:sz w:val="32"/>
          <w:szCs w:val="32"/>
        </w:rPr>
        <w:t>2021/22</w:t>
      </w:r>
    </w:p>
    <w:p w14:paraId="53B1D782" w14:textId="77777777" w:rsidR="00E76C85" w:rsidRPr="00A642FA" w:rsidRDefault="00E76C85">
      <w:pPr>
        <w:rPr>
          <w:b/>
          <w:bCs/>
          <w:sz w:val="2"/>
          <w:szCs w:val="2"/>
        </w:rPr>
      </w:pPr>
    </w:p>
    <w:p w14:paraId="5761FE03" w14:textId="7F273A57" w:rsidR="00160217" w:rsidRPr="00A642FA" w:rsidRDefault="00160217" w:rsidP="00A642FA">
      <w:pPr>
        <w:shd w:val="clear" w:color="auto" w:fill="E7E6E6" w:themeFill="background2"/>
        <w:rPr>
          <w:b/>
          <w:bCs/>
          <w:sz w:val="28"/>
          <w:szCs w:val="28"/>
        </w:rPr>
      </w:pPr>
      <w:r w:rsidRPr="00A642FA">
        <w:rPr>
          <w:b/>
          <w:bCs/>
          <w:sz w:val="28"/>
          <w:szCs w:val="28"/>
        </w:rPr>
        <w:t>Background</w:t>
      </w:r>
    </w:p>
    <w:p w14:paraId="19DFA702" w14:textId="1865202D" w:rsidR="008665A1" w:rsidRDefault="008665A1" w:rsidP="008665A1">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As part of the NHS Community Pharmacy Contractual Framework (CPCF), community pharmacies are being encouraged, via the Pharmacy Quality Scheme (PQS), to come together within their Primary Care Network (PCN) footprints to work more collaboratively both between themselves and with their PCNs on the provision of priority patient services.</w:t>
      </w:r>
      <w:r>
        <w:rPr>
          <w:rStyle w:val="eop"/>
          <w:rFonts w:ascii="Calibri" w:hAnsi="Calibri" w:cs="Calibri"/>
          <w:sz w:val="22"/>
          <w:szCs w:val="22"/>
        </w:rPr>
        <w:t> </w:t>
      </w:r>
    </w:p>
    <w:p w14:paraId="7A90284C" w14:textId="77777777" w:rsidR="008665A1" w:rsidRDefault="008665A1" w:rsidP="008665A1">
      <w:pPr>
        <w:pStyle w:val="paragraph"/>
        <w:spacing w:before="0" w:beforeAutospacing="0" w:after="0" w:afterAutospacing="0"/>
        <w:jc w:val="both"/>
        <w:textAlignment w:val="baseline"/>
        <w:rPr>
          <w:rFonts w:ascii="Segoe UI" w:hAnsi="Segoe UI" w:cs="Segoe UI"/>
          <w:sz w:val="18"/>
          <w:szCs w:val="18"/>
        </w:rPr>
      </w:pPr>
    </w:p>
    <w:p w14:paraId="0A0C75CC" w14:textId="0766F688" w:rsidR="008665A1" w:rsidRDefault="008665A1" w:rsidP="008665A1">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Under the previous PQS initiative in late 2020/21, pharmacies came together to:</w:t>
      </w:r>
      <w:r>
        <w:rPr>
          <w:rStyle w:val="eop"/>
          <w:rFonts w:ascii="Calibri" w:hAnsi="Calibri" w:cs="Calibri"/>
          <w:sz w:val="22"/>
          <w:szCs w:val="22"/>
        </w:rPr>
        <w:t> </w:t>
      </w:r>
    </w:p>
    <w:p w14:paraId="60C2807D" w14:textId="77777777" w:rsidR="008665A1" w:rsidRDefault="008665A1" w:rsidP="008665A1">
      <w:pPr>
        <w:pStyle w:val="paragraph"/>
        <w:numPr>
          <w:ilvl w:val="0"/>
          <w:numId w:val="7"/>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focus on increasing the number of patients aged 65 years and over who receive a flu vaccination; and </w:t>
      </w:r>
      <w:r>
        <w:rPr>
          <w:rStyle w:val="eop"/>
          <w:rFonts w:ascii="Calibri" w:hAnsi="Calibri" w:cs="Calibri"/>
          <w:sz w:val="22"/>
          <w:szCs w:val="22"/>
        </w:rPr>
        <w:t> </w:t>
      </w:r>
    </w:p>
    <w:p w14:paraId="37E99E27" w14:textId="67EFA472" w:rsidR="008665A1" w:rsidRPr="0050603A" w:rsidRDefault="008665A1" w:rsidP="0098391D">
      <w:pPr>
        <w:pStyle w:val="paragraph"/>
        <w:numPr>
          <w:ilvl w:val="0"/>
          <w:numId w:val="7"/>
        </w:numPr>
        <w:spacing w:before="0" w:beforeAutospacing="0" w:after="0" w:afterAutospacing="0"/>
        <w:jc w:val="both"/>
        <w:textAlignment w:val="baseline"/>
        <w:rPr>
          <w:rStyle w:val="normaltextrun"/>
          <w:rFonts w:ascii="Segoe UI" w:hAnsi="Segoe UI" w:cs="Segoe UI"/>
          <w:sz w:val="18"/>
          <w:szCs w:val="18"/>
        </w:rPr>
      </w:pPr>
      <w:r w:rsidRPr="0050603A">
        <w:rPr>
          <w:rStyle w:val="normaltextrun"/>
          <w:rFonts w:ascii="Calibri" w:hAnsi="Calibri" w:cs="Calibri"/>
          <w:sz w:val="22"/>
          <w:szCs w:val="22"/>
        </w:rPr>
        <w:t>improve local system resilience through working together to consider their business continuity planning and sharing aspects of these plans with their PCN.</w:t>
      </w:r>
    </w:p>
    <w:p w14:paraId="6F84898B" w14:textId="77777777" w:rsidR="0050603A" w:rsidRPr="0050603A" w:rsidRDefault="0050603A" w:rsidP="0050603A">
      <w:pPr>
        <w:pStyle w:val="paragraph"/>
        <w:spacing w:before="0" w:beforeAutospacing="0" w:after="0" w:afterAutospacing="0"/>
        <w:ind w:left="360"/>
        <w:jc w:val="both"/>
        <w:textAlignment w:val="baseline"/>
        <w:rPr>
          <w:rFonts w:ascii="Segoe UI" w:hAnsi="Segoe UI" w:cs="Segoe UI"/>
          <w:sz w:val="18"/>
          <w:szCs w:val="18"/>
        </w:rPr>
      </w:pPr>
    </w:p>
    <w:p w14:paraId="450F65DD" w14:textId="2413AA42" w:rsidR="008665A1" w:rsidRDefault="008665A1" w:rsidP="008665A1">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For the 2021/22 PQS, pharmacies have again been asked to work together to focus on increasing the number of patients aged 65 and over who receive a flu vaccination.</w:t>
      </w:r>
      <w:r>
        <w:rPr>
          <w:rStyle w:val="eop"/>
          <w:rFonts w:ascii="Calibri" w:hAnsi="Calibri" w:cs="Calibri"/>
          <w:sz w:val="22"/>
          <w:szCs w:val="22"/>
        </w:rPr>
        <w:t> </w:t>
      </w:r>
      <w:r w:rsidR="00D54952">
        <w:rPr>
          <w:rStyle w:val="eop"/>
          <w:rFonts w:ascii="Calibri" w:hAnsi="Calibri" w:cs="Calibri"/>
          <w:sz w:val="22"/>
          <w:szCs w:val="22"/>
        </w:rPr>
        <w:t xml:space="preserve">This requirement is aligned to a similar element included in the GMS </w:t>
      </w:r>
      <w:r w:rsidR="009B38DC">
        <w:rPr>
          <w:rStyle w:val="eop"/>
          <w:rFonts w:ascii="Calibri" w:hAnsi="Calibri" w:cs="Calibri"/>
          <w:sz w:val="22"/>
          <w:szCs w:val="22"/>
        </w:rPr>
        <w:t>Investment and Impact Fund.</w:t>
      </w:r>
    </w:p>
    <w:p w14:paraId="3407F771" w14:textId="77777777" w:rsidR="008665A1" w:rsidRDefault="008665A1" w:rsidP="008665A1">
      <w:pPr>
        <w:pStyle w:val="paragraph"/>
        <w:spacing w:before="0" w:beforeAutospacing="0" w:after="0" w:afterAutospacing="0"/>
        <w:jc w:val="both"/>
        <w:textAlignment w:val="baseline"/>
        <w:rPr>
          <w:rFonts w:ascii="Segoe UI" w:hAnsi="Segoe UI" w:cs="Segoe UI"/>
          <w:sz w:val="18"/>
          <w:szCs w:val="18"/>
        </w:rPr>
      </w:pPr>
    </w:p>
    <w:p w14:paraId="7AC3B782" w14:textId="30AC71AF" w:rsidR="008665A1" w:rsidRDefault="008665A1" w:rsidP="008665A1">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This collaborative work will be facilitated by our identified Pharmacy PCN Lead; the LPC will be able to provide the contact details of the lead for your PCN if you do not already have them. </w:t>
      </w:r>
      <w:r>
        <w:rPr>
          <w:rStyle w:val="eop"/>
          <w:rFonts w:ascii="Calibri" w:hAnsi="Calibri" w:cs="Calibri"/>
          <w:sz w:val="22"/>
          <w:szCs w:val="22"/>
        </w:rPr>
        <w:t> </w:t>
      </w:r>
    </w:p>
    <w:p w14:paraId="629212ED" w14:textId="77777777" w:rsidR="008665A1" w:rsidRDefault="008665A1" w:rsidP="008665A1">
      <w:pPr>
        <w:pStyle w:val="paragraph"/>
        <w:spacing w:before="0" w:beforeAutospacing="0" w:after="0" w:afterAutospacing="0"/>
        <w:jc w:val="both"/>
        <w:textAlignment w:val="baseline"/>
        <w:rPr>
          <w:rFonts w:ascii="Segoe UI" w:hAnsi="Segoe UI" w:cs="Segoe UI"/>
          <w:sz w:val="18"/>
          <w:szCs w:val="18"/>
        </w:rPr>
      </w:pPr>
    </w:p>
    <w:p w14:paraId="4163E977" w14:textId="77777777" w:rsidR="008665A1" w:rsidRDefault="008665A1" w:rsidP="008665A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The CPCF funding for this role remains limited, so while it is hoped that the lead’s interactions with the PCN will foster greater ongoing mutual understanding, </w:t>
      </w:r>
      <w:proofErr w:type="gramStart"/>
      <w:r>
        <w:rPr>
          <w:rStyle w:val="normaltextrun"/>
          <w:rFonts w:ascii="Calibri" w:hAnsi="Calibri" w:cs="Calibri"/>
          <w:sz w:val="22"/>
          <w:szCs w:val="22"/>
        </w:rPr>
        <w:t>dialogue</w:t>
      </w:r>
      <w:proofErr w:type="gramEnd"/>
      <w:r>
        <w:rPr>
          <w:rStyle w:val="normaltextrun"/>
          <w:rFonts w:ascii="Calibri" w:hAnsi="Calibri" w:cs="Calibri"/>
          <w:sz w:val="22"/>
          <w:szCs w:val="22"/>
        </w:rPr>
        <w:t xml:space="preserve"> and integration on a range of matters, initially they will understandably need to have a clear focus on the requirements of the PQS.</w:t>
      </w:r>
      <w:r>
        <w:rPr>
          <w:rStyle w:val="eop"/>
          <w:rFonts w:ascii="Calibri" w:hAnsi="Calibri" w:cs="Calibri"/>
          <w:sz w:val="22"/>
          <w:szCs w:val="22"/>
        </w:rPr>
        <w:t> </w:t>
      </w:r>
    </w:p>
    <w:p w14:paraId="19939B3F" w14:textId="77777777" w:rsidR="00173525" w:rsidRPr="00077742" w:rsidRDefault="00173525" w:rsidP="009D5E6E">
      <w:pPr>
        <w:jc w:val="both"/>
        <w:rPr>
          <w:sz w:val="2"/>
          <w:szCs w:val="2"/>
        </w:rPr>
      </w:pPr>
    </w:p>
    <w:p w14:paraId="54CC01B6" w14:textId="03F783E4" w:rsidR="00F508E6" w:rsidRPr="00077742" w:rsidRDefault="00F508E6" w:rsidP="00077742">
      <w:pPr>
        <w:shd w:val="clear" w:color="auto" w:fill="E7E6E6" w:themeFill="background2"/>
        <w:jc w:val="both"/>
        <w:rPr>
          <w:b/>
          <w:bCs/>
          <w:sz w:val="28"/>
          <w:szCs w:val="28"/>
        </w:rPr>
      </w:pPr>
      <w:r w:rsidRPr="00077742">
        <w:rPr>
          <w:b/>
          <w:bCs/>
          <w:sz w:val="28"/>
          <w:szCs w:val="28"/>
        </w:rPr>
        <w:t xml:space="preserve">PQS </w:t>
      </w:r>
      <w:r w:rsidR="00A00B47">
        <w:rPr>
          <w:b/>
          <w:bCs/>
          <w:sz w:val="28"/>
          <w:szCs w:val="28"/>
        </w:rPr>
        <w:t>r</w:t>
      </w:r>
      <w:r w:rsidRPr="00077742">
        <w:rPr>
          <w:b/>
          <w:bCs/>
          <w:sz w:val="28"/>
          <w:szCs w:val="28"/>
        </w:rPr>
        <w:t xml:space="preserve">equirements for </w:t>
      </w:r>
      <w:r w:rsidR="00C5773F" w:rsidRPr="00077742">
        <w:rPr>
          <w:b/>
          <w:bCs/>
          <w:sz w:val="28"/>
          <w:szCs w:val="28"/>
        </w:rPr>
        <w:t>202</w:t>
      </w:r>
      <w:r w:rsidR="00AA2AC8">
        <w:rPr>
          <w:b/>
          <w:bCs/>
          <w:sz w:val="28"/>
          <w:szCs w:val="28"/>
        </w:rPr>
        <w:t>1</w:t>
      </w:r>
      <w:r w:rsidR="00C5773F" w:rsidRPr="00077742">
        <w:rPr>
          <w:b/>
          <w:bCs/>
          <w:sz w:val="28"/>
          <w:szCs w:val="28"/>
        </w:rPr>
        <w:t>/2</w:t>
      </w:r>
      <w:r w:rsidR="00AA2AC8">
        <w:rPr>
          <w:b/>
          <w:bCs/>
          <w:sz w:val="28"/>
          <w:szCs w:val="28"/>
        </w:rPr>
        <w:t>2</w:t>
      </w:r>
    </w:p>
    <w:p w14:paraId="3AB2966B" w14:textId="77777777" w:rsidR="008665A1" w:rsidRPr="008665A1" w:rsidRDefault="008665A1" w:rsidP="008665A1">
      <w:pPr>
        <w:spacing w:after="0" w:line="240" w:lineRule="auto"/>
        <w:jc w:val="both"/>
        <w:textAlignment w:val="baseline"/>
        <w:rPr>
          <w:rFonts w:ascii="Segoe UI" w:eastAsia="Times New Roman" w:hAnsi="Segoe UI" w:cs="Segoe UI"/>
          <w:sz w:val="18"/>
          <w:szCs w:val="18"/>
          <w:lang w:eastAsia="en-GB"/>
        </w:rPr>
      </w:pPr>
      <w:r w:rsidRPr="008665A1">
        <w:rPr>
          <w:rFonts w:ascii="Calibri" w:eastAsia="Times New Roman" w:hAnsi="Calibri" w:cs="Calibri"/>
          <w:b/>
          <w:bCs/>
          <w:sz w:val="24"/>
          <w:szCs w:val="24"/>
          <w:lang w:eastAsia="en-GB"/>
        </w:rPr>
        <w:t>Flu vaccination for the 65 years and over group</w:t>
      </w:r>
      <w:r w:rsidRPr="008665A1">
        <w:rPr>
          <w:rFonts w:ascii="Calibri" w:eastAsia="Times New Roman" w:hAnsi="Calibri" w:cs="Calibri"/>
          <w:sz w:val="24"/>
          <w:szCs w:val="24"/>
          <w:lang w:eastAsia="en-GB"/>
        </w:rPr>
        <w:t> </w:t>
      </w:r>
    </w:p>
    <w:p w14:paraId="70415219" w14:textId="4BFC3CA7" w:rsidR="008665A1" w:rsidRDefault="008665A1" w:rsidP="008665A1">
      <w:pPr>
        <w:spacing w:after="0" w:line="240" w:lineRule="auto"/>
        <w:jc w:val="both"/>
        <w:textAlignment w:val="baseline"/>
        <w:rPr>
          <w:rFonts w:ascii="Calibri" w:eastAsia="Times New Roman" w:hAnsi="Calibri" w:cs="Calibri"/>
          <w:lang w:eastAsia="en-GB"/>
        </w:rPr>
      </w:pPr>
      <w:r w:rsidRPr="008665A1">
        <w:rPr>
          <w:rFonts w:ascii="Calibri" w:eastAsia="Times New Roman" w:hAnsi="Calibri" w:cs="Calibri"/>
          <w:lang w:eastAsia="en-GB"/>
        </w:rPr>
        <w:t>Th</w:t>
      </w:r>
      <w:r w:rsidR="00AA2AC8">
        <w:rPr>
          <w:rFonts w:ascii="Calibri" w:eastAsia="Times New Roman" w:hAnsi="Calibri" w:cs="Calibri"/>
          <w:lang w:eastAsia="en-GB"/>
        </w:rPr>
        <w:t>e scheme</w:t>
      </w:r>
      <w:r w:rsidRPr="008665A1">
        <w:rPr>
          <w:rFonts w:ascii="Calibri" w:eastAsia="Times New Roman" w:hAnsi="Calibri" w:cs="Calibri"/>
          <w:lang w:eastAsia="en-GB"/>
        </w:rPr>
        <w:t> requires that the Pharmacy PCN Lead has engaged with the PCN Clinical Director to agree how community pharmacies in the PCN will collaborate with general practice to increase the overall vaccination uptake in the 65 years and over group. The aim of this domain is to reduce the risk of harm from the influenza virus for all patients aged 65 and over and to reduce pressure on the NHS during winter. </w:t>
      </w:r>
    </w:p>
    <w:p w14:paraId="5793E78F" w14:textId="77777777" w:rsidR="008665A1" w:rsidRPr="008665A1" w:rsidRDefault="008665A1" w:rsidP="008665A1">
      <w:pPr>
        <w:spacing w:after="0" w:line="240" w:lineRule="auto"/>
        <w:jc w:val="both"/>
        <w:textAlignment w:val="baseline"/>
        <w:rPr>
          <w:rFonts w:ascii="Segoe UI" w:eastAsia="Times New Roman" w:hAnsi="Segoe UI" w:cs="Segoe UI"/>
          <w:sz w:val="18"/>
          <w:szCs w:val="18"/>
          <w:lang w:eastAsia="en-GB"/>
        </w:rPr>
      </w:pPr>
    </w:p>
    <w:p w14:paraId="14F77103" w14:textId="60272E37" w:rsidR="008665A1" w:rsidRDefault="008665A1" w:rsidP="008665A1">
      <w:pPr>
        <w:spacing w:after="0" w:line="240" w:lineRule="auto"/>
        <w:jc w:val="both"/>
        <w:textAlignment w:val="baseline"/>
        <w:rPr>
          <w:rFonts w:ascii="Calibri" w:eastAsia="Times New Roman" w:hAnsi="Calibri" w:cs="Calibri"/>
          <w:lang w:eastAsia="en-GB"/>
        </w:rPr>
      </w:pPr>
      <w:r w:rsidRPr="008665A1">
        <w:rPr>
          <w:rFonts w:ascii="Calibri" w:eastAsia="Times New Roman" w:hAnsi="Calibri" w:cs="Calibri"/>
          <w:shd w:val="clear" w:color="auto" w:fill="FFFF00"/>
          <w:lang w:eastAsia="en-GB"/>
        </w:rPr>
        <w:t>[Insert your LPC name]</w:t>
      </w:r>
      <w:r w:rsidRPr="008665A1">
        <w:rPr>
          <w:rFonts w:ascii="Calibri" w:eastAsia="Times New Roman" w:hAnsi="Calibri" w:cs="Calibri"/>
          <w:lang w:eastAsia="en-GB"/>
        </w:rPr>
        <w:t> will be working with all partners to facilitate these interactions, and to perhaps propose what such collaboration may involve. It may be that sharing and discussing some basic information on how pharmacies and practices are planning to overcome the challenges faced in service delivery this year for this cohort would be a sensible approach, so that the overall “offer” to patients is better understood by all. </w:t>
      </w:r>
    </w:p>
    <w:p w14:paraId="5A24E8F1" w14:textId="77777777" w:rsidR="008665A1" w:rsidRPr="008665A1" w:rsidRDefault="008665A1" w:rsidP="008665A1">
      <w:pPr>
        <w:spacing w:after="0" w:line="240" w:lineRule="auto"/>
        <w:jc w:val="both"/>
        <w:textAlignment w:val="baseline"/>
        <w:rPr>
          <w:rFonts w:ascii="Segoe UI" w:eastAsia="Times New Roman" w:hAnsi="Segoe UI" w:cs="Segoe UI"/>
          <w:sz w:val="18"/>
          <w:szCs w:val="18"/>
          <w:lang w:eastAsia="en-GB"/>
        </w:rPr>
      </w:pPr>
    </w:p>
    <w:p w14:paraId="73B7312A" w14:textId="17E5129D" w:rsidR="008665A1" w:rsidRDefault="008665A1" w:rsidP="008665A1">
      <w:pPr>
        <w:spacing w:after="0" w:line="240" w:lineRule="auto"/>
        <w:jc w:val="both"/>
        <w:textAlignment w:val="baseline"/>
        <w:rPr>
          <w:rFonts w:ascii="Calibri" w:eastAsia="Times New Roman" w:hAnsi="Calibri" w:cs="Calibri"/>
          <w:lang w:eastAsia="en-GB"/>
        </w:rPr>
      </w:pPr>
      <w:r w:rsidRPr="008665A1">
        <w:rPr>
          <w:rFonts w:ascii="Calibri" w:eastAsia="Times New Roman" w:hAnsi="Calibri" w:cs="Calibri"/>
          <w:lang w:eastAsia="en-GB"/>
        </w:rPr>
        <w:t>For more information on this PQS requirement please see: </w:t>
      </w:r>
    </w:p>
    <w:p w14:paraId="4A07CD0D" w14:textId="77777777" w:rsidR="008665A1" w:rsidRPr="008665A1" w:rsidRDefault="008665A1" w:rsidP="008665A1">
      <w:pPr>
        <w:spacing w:after="0" w:line="240" w:lineRule="auto"/>
        <w:jc w:val="both"/>
        <w:textAlignment w:val="baseline"/>
        <w:rPr>
          <w:rFonts w:ascii="Segoe UI" w:eastAsia="Times New Roman" w:hAnsi="Segoe UI" w:cs="Segoe UI"/>
          <w:sz w:val="18"/>
          <w:szCs w:val="18"/>
          <w:lang w:eastAsia="en-GB"/>
        </w:rPr>
      </w:pPr>
    </w:p>
    <w:p w14:paraId="55E6177C" w14:textId="6E604EA8" w:rsidR="008665A1" w:rsidRDefault="003765B4" w:rsidP="008665A1">
      <w:pPr>
        <w:spacing w:after="0" w:line="240" w:lineRule="auto"/>
        <w:jc w:val="both"/>
        <w:textAlignment w:val="baseline"/>
        <w:rPr>
          <w:rFonts w:ascii="Calibri" w:eastAsia="Times New Roman" w:hAnsi="Calibri" w:cs="Calibri"/>
          <w:lang w:val="fr-FR" w:eastAsia="en-GB"/>
        </w:rPr>
      </w:pPr>
      <w:hyperlink r:id="rId11" w:tgtFrame="_blank" w:history="1">
        <w:r w:rsidR="008665A1" w:rsidRPr="008665A1">
          <w:rPr>
            <w:rFonts w:ascii="Calibri" w:eastAsia="Times New Roman" w:hAnsi="Calibri" w:cs="Calibri"/>
            <w:b/>
            <w:bCs/>
            <w:color w:val="0563C1"/>
            <w:u w:val="single"/>
            <w:lang w:val="fr-FR" w:eastAsia="en-GB"/>
          </w:rPr>
          <w:t>psnc.org.uk/pqs</w:t>
        </w:r>
      </w:hyperlink>
      <w:r w:rsidR="008665A1" w:rsidRPr="008665A1">
        <w:rPr>
          <w:rFonts w:ascii="Calibri" w:eastAsia="Times New Roman" w:hAnsi="Calibri" w:cs="Calibri"/>
          <w:lang w:val="fr-FR" w:eastAsia="en-GB"/>
        </w:rPr>
        <w:t> (Domain 4).</w:t>
      </w:r>
    </w:p>
    <w:p w14:paraId="7FB687F3" w14:textId="188A7E79" w:rsidR="008665A1" w:rsidRDefault="008665A1" w:rsidP="008665A1">
      <w:pPr>
        <w:spacing w:after="0" w:line="240" w:lineRule="auto"/>
        <w:jc w:val="both"/>
        <w:textAlignment w:val="baseline"/>
        <w:rPr>
          <w:rFonts w:ascii="Calibri" w:eastAsia="Times New Roman" w:hAnsi="Calibri" w:cs="Calibri"/>
          <w:lang w:val="fr-FR" w:eastAsia="en-GB"/>
        </w:rPr>
      </w:pPr>
    </w:p>
    <w:p w14:paraId="2C76A16F" w14:textId="2A920CD3" w:rsidR="008665A1" w:rsidRPr="008665A1" w:rsidRDefault="008665A1" w:rsidP="008665A1">
      <w:pPr>
        <w:spacing w:after="0" w:line="240" w:lineRule="auto"/>
        <w:jc w:val="both"/>
        <w:textAlignment w:val="baseline"/>
        <w:rPr>
          <w:rFonts w:ascii="Segoe UI" w:eastAsia="Times New Roman" w:hAnsi="Segoe UI" w:cs="Segoe UI"/>
          <w:sz w:val="18"/>
          <w:szCs w:val="18"/>
          <w:lang w:eastAsia="en-GB"/>
        </w:rPr>
      </w:pPr>
      <w:r>
        <w:rPr>
          <w:rFonts w:ascii="Calibri" w:eastAsia="Times New Roman" w:hAnsi="Calibri" w:cs="Calibri"/>
          <w:lang w:val="fr-FR" w:eastAsia="en-GB"/>
        </w:rPr>
        <w:t>NHS England and NHS Improvement’s inclusion of this requirement within the PQS is seeking to support the integration of the community pharmacy network within PCNs. We hope that PCN Clinical Directors will feel able to support this aim.</w:t>
      </w:r>
    </w:p>
    <w:sectPr w:rsidR="008665A1" w:rsidRPr="008665A1" w:rsidSect="008665A1">
      <w:footerReference w:type="default" r:id="rId12"/>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42713" w14:textId="77777777" w:rsidR="009D6CC8" w:rsidRDefault="009D6CC8" w:rsidP="00E376B5">
      <w:pPr>
        <w:spacing w:after="0" w:line="240" w:lineRule="auto"/>
      </w:pPr>
      <w:r>
        <w:separator/>
      </w:r>
    </w:p>
  </w:endnote>
  <w:endnote w:type="continuationSeparator" w:id="0">
    <w:p w14:paraId="035175B2" w14:textId="77777777" w:rsidR="009D6CC8" w:rsidRDefault="009D6CC8" w:rsidP="00E37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5AF0" w14:textId="730E0C86" w:rsidR="00E376B5" w:rsidRDefault="00E376B5">
    <w:pPr>
      <w:pStyle w:val="Footer"/>
      <w:jc w:val="center"/>
    </w:pPr>
  </w:p>
  <w:p w14:paraId="2D5C4F7B" w14:textId="77777777" w:rsidR="00E376B5" w:rsidRDefault="00E37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1FE01" w14:textId="77777777" w:rsidR="009D6CC8" w:rsidRDefault="009D6CC8" w:rsidP="00E376B5">
      <w:pPr>
        <w:spacing w:after="0" w:line="240" w:lineRule="auto"/>
      </w:pPr>
      <w:r>
        <w:separator/>
      </w:r>
    </w:p>
  </w:footnote>
  <w:footnote w:type="continuationSeparator" w:id="0">
    <w:p w14:paraId="50B3BFD8" w14:textId="77777777" w:rsidR="009D6CC8" w:rsidRDefault="009D6CC8" w:rsidP="00E37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7FD"/>
    <w:multiLevelType w:val="multilevel"/>
    <w:tmpl w:val="368C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80C61"/>
    <w:multiLevelType w:val="hybridMultilevel"/>
    <w:tmpl w:val="333E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67B48"/>
    <w:multiLevelType w:val="hybridMultilevel"/>
    <w:tmpl w:val="9C62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24E5C"/>
    <w:multiLevelType w:val="multilevel"/>
    <w:tmpl w:val="AABC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64056A"/>
    <w:multiLevelType w:val="hybridMultilevel"/>
    <w:tmpl w:val="CCF4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4766DF"/>
    <w:multiLevelType w:val="multilevel"/>
    <w:tmpl w:val="9106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5865FF"/>
    <w:multiLevelType w:val="multilevel"/>
    <w:tmpl w:val="58B4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17"/>
    <w:rsid w:val="00070297"/>
    <w:rsid w:val="00071BB3"/>
    <w:rsid w:val="00077742"/>
    <w:rsid w:val="000824E6"/>
    <w:rsid w:val="000A7323"/>
    <w:rsid w:val="000B2D1A"/>
    <w:rsid w:val="000F1CF0"/>
    <w:rsid w:val="000F2ABB"/>
    <w:rsid w:val="00133C24"/>
    <w:rsid w:val="00151170"/>
    <w:rsid w:val="00156A1D"/>
    <w:rsid w:val="00160217"/>
    <w:rsid w:val="00173525"/>
    <w:rsid w:val="001A27D4"/>
    <w:rsid w:val="001C409E"/>
    <w:rsid w:val="001D34B8"/>
    <w:rsid w:val="001E152F"/>
    <w:rsid w:val="0020185B"/>
    <w:rsid w:val="00207F3D"/>
    <w:rsid w:val="00231C6F"/>
    <w:rsid w:val="00247CF5"/>
    <w:rsid w:val="002524BD"/>
    <w:rsid w:val="00263128"/>
    <w:rsid w:val="00274642"/>
    <w:rsid w:val="00275C56"/>
    <w:rsid w:val="002951F5"/>
    <w:rsid w:val="002A2EF0"/>
    <w:rsid w:val="002B3810"/>
    <w:rsid w:val="002C77A2"/>
    <w:rsid w:val="002F5B04"/>
    <w:rsid w:val="003215BC"/>
    <w:rsid w:val="00343EDA"/>
    <w:rsid w:val="003765B4"/>
    <w:rsid w:val="00385FB9"/>
    <w:rsid w:val="0039125A"/>
    <w:rsid w:val="003C0DF4"/>
    <w:rsid w:val="003C0F1B"/>
    <w:rsid w:val="003C1B2F"/>
    <w:rsid w:val="00421735"/>
    <w:rsid w:val="00437519"/>
    <w:rsid w:val="004663B3"/>
    <w:rsid w:val="00472339"/>
    <w:rsid w:val="004C37A2"/>
    <w:rsid w:val="004D38F1"/>
    <w:rsid w:val="004E1319"/>
    <w:rsid w:val="0050603A"/>
    <w:rsid w:val="00506123"/>
    <w:rsid w:val="005276F1"/>
    <w:rsid w:val="00534E72"/>
    <w:rsid w:val="00542A91"/>
    <w:rsid w:val="005B117F"/>
    <w:rsid w:val="005B14CC"/>
    <w:rsid w:val="00634B67"/>
    <w:rsid w:val="00661189"/>
    <w:rsid w:val="00663233"/>
    <w:rsid w:val="006A6E98"/>
    <w:rsid w:val="006C5F44"/>
    <w:rsid w:val="006E649E"/>
    <w:rsid w:val="006F6D0E"/>
    <w:rsid w:val="00744046"/>
    <w:rsid w:val="007E7B45"/>
    <w:rsid w:val="007F6F10"/>
    <w:rsid w:val="00802AFF"/>
    <w:rsid w:val="008143D7"/>
    <w:rsid w:val="0082735A"/>
    <w:rsid w:val="0085197E"/>
    <w:rsid w:val="008665A1"/>
    <w:rsid w:val="008810C5"/>
    <w:rsid w:val="008850E8"/>
    <w:rsid w:val="008E1C73"/>
    <w:rsid w:val="009112A6"/>
    <w:rsid w:val="00911C41"/>
    <w:rsid w:val="00926AED"/>
    <w:rsid w:val="009377F8"/>
    <w:rsid w:val="009A1CAF"/>
    <w:rsid w:val="009B38DC"/>
    <w:rsid w:val="009D5E6E"/>
    <w:rsid w:val="009D6CC8"/>
    <w:rsid w:val="009E4051"/>
    <w:rsid w:val="00A00B47"/>
    <w:rsid w:val="00A16BCF"/>
    <w:rsid w:val="00A413FC"/>
    <w:rsid w:val="00A642FA"/>
    <w:rsid w:val="00A86E89"/>
    <w:rsid w:val="00AA2AC8"/>
    <w:rsid w:val="00B44692"/>
    <w:rsid w:val="00B50F2E"/>
    <w:rsid w:val="00B60D3B"/>
    <w:rsid w:val="00B76FA2"/>
    <w:rsid w:val="00B821DA"/>
    <w:rsid w:val="00B90F10"/>
    <w:rsid w:val="00C27A3C"/>
    <w:rsid w:val="00C35CC5"/>
    <w:rsid w:val="00C5773F"/>
    <w:rsid w:val="00C94247"/>
    <w:rsid w:val="00CA5909"/>
    <w:rsid w:val="00CB799D"/>
    <w:rsid w:val="00CC6410"/>
    <w:rsid w:val="00CC7B17"/>
    <w:rsid w:val="00CE1AD1"/>
    <w:rsid w:val="00CE2F85"/>
    <w:rsid w:val="00D03A66"/>
    <w:rsid w:val="00D404E8"/>
    <w:rsid w:val="00D54952"/>
    <w:rsid w:val="00DA075A"/>
    <w:rsid w:val="00DD0E29"/>
    <w:rsid w:val="00DD58A9"/>
    <w:rsid w:val="00DE5BB9"/>
    <w:rsid w:val="00DE72C6"/>
    <w:rsid w:val="00E217B8"/>
    <w:rsid w:val="00E2307B"/>
    <w:rsid w:val="00E376B5"/>
    <w:rsid w:val="00E577FE"/>
    <w:rsid w:val="00E751C5"/>
    <w:rsid w:val="00E76C85"/>
    <w:rsid w:val="00EE1D77"/>
    <w:rsid w:val="00EF34E1"/>
    <w:rsid w:val="00F06894"/>
    <w:rsid w:val="00F31EDC"/>
    <w:rsid w:val="00F344D4"/>
    <w:rsid w:val="00F508E6"/>
    <w:rsid w:val="00FD29EE"/>
    <w:rsid w:val="00FE32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BEBCA"/>
  <w15:chartTrackingRefBased/>
  <w15:docId w15:val="{613A88BA-7DEF-4EAC-A248-0E00461C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8E6"/>
    <w:pPr>
      <w:ind w:left="720"/>
      <w:contextualSpacing/>
    </w:pPr>
  </w:style>
  <w:style w:type="character" w:styleId="Hyperlink">
    <w:name w:val="Hyperlink"/>
    <w:basedOn w:val="DefaultParagraphFont"/>
    <w:uiPriority w:val="99"/>
    <w:unhideWhenUsed/>
    <w:rsid w:val="008810C5"/>
    <w:rPr>
      <w:color w:val="0563C1" w:themeColor="hyperlink"/>
      <w:u w:val="single"/>
    </w:rPr>
  </w:style>
  <w:style w:type="character" w:styleId="UnresolvedMention">
    <w:name w:val="Unresolved Mention"/>
    <w:basedOn w:val="DefaultParagraphFont"/>
    <w:uiPriority w:val="99"/>
    <w:semiHidden/>
    <w:unhideWhenUsed/>
    <w:rsid w:val="008810C5"/>
    <w:rPr>
      <w:color w:val="605E5C"/>
      <w:shd w:val="clear" w:color="auto" w:fill="E1DFDD"/>
    </w:rPr>
  </w:style>
  <w:style w:type="paragraph" w:styleId="Header">
    <w:name w:val="header"/>
    <w:basedOn w:val="Normal"/>
    <w:link w:val="HeaderChar"/>
    <w:uiPriority w:val="99"/>
    <w:unhideWhenUsed/>
    <w:rsid w:val="00E37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6B5"/>
  </w:style>
  <w:style w:type="paragraph" w:styleId="Footer">
    <w:name w:val="footer"/>
    <w:basedOn w:val="Normal"/>
    <w:link w:val="FooterChar"/>
    <w:uiPriority w:val="99"/>
    <w:unhideWhenUsed/>
    <w:rsid w:val="00E37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6B5"/>
  </w:style>
  <w:style w:type="paragraph" w:styleId="FootnoteText">
    <w:name w:val="footnote text"/>
    <w:basedOn w:val="Normal"/>
    <w:link w:val="FootnoteTextChar"/>
    <w:uiPriority w:val="99"/>
    <w:semiHidden/>
    <w:unhideWhenUsed/>
    <w:rsid w:val="00E376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6B5"/>
    <w:rPr>
      <w:sz w:val="20"/>
      <w:szCs w:val="20"/>
    </w:rPr>
  </w:style>
  <w:style w:type="character" w:styleId="FootnoteReference">
    <w:name w:val="footnote reference"/>
    <w:basedOn w:val="DefaultParagraphFont"/>
    <w:uiPriority w:val="99"/>
    <w:semiHidden/>
    <w:unhideWhenUsed/>
    <w:rsid w:val="00E376B5"/>
    <w:rPr>
      <w:vertAlign w:val="superscript"/>
    </w:rPr>
  </w:style>
  <w:style w:type="paragraph" w:styleId="BalloonText">
    <w:name w:val="Balloon Text"/>
    <w:basedOn w:val="Normal"/>
    <w:link w:val="BalloonTextChar"/>
    <w:uiPriority w:val="99"/>
    <w:semiHidden/>
    <w:unhideWhenUsed/>
    <w:rsid w:val="006A6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E98"/>
    <w:rPr>
      <w:rFonts w:ascii="Segoe UI" w:hAnsi="Segoe UI" w:cs="Segoe UI"/>
      <w:sz w:val="18"/>
      <w:szCs w:val="18"/>
    </w:rPr>
  </w:style>
  <w:style w:type="paragraph" w:customStyle="1" w:styleId="paragraph">
    <w:name w:val="paragraph"/>
    <w:basedOn w:val="Normal"/>
    <w:rsid w:val="008665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665A1"/>
  </w:style>
  <w:style w:type="character" w:customStyle="1" w:styleId="eop">
    <w:name w:val="eop"/>
    <w:basedOn w:val="DefaultParagraphFont"/>
    <w:rsid w:val="008665A1"/>
  </w:style>
  <w:style w:type="character" w:customStyle="1" w:styleId="pagebreaktextspan">
    <w:name w:val="pagebreaktextspan"/>
    <w:basedOn w:val="DefaultParagraphFont"/>
    <w:rsid w:val="00866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048789">
      <w:bodyDiv w:val="1"/>
      <w:marLeft w:val="0"/>
      <w:marRight w:val="0"/>
      <w:marTop w:val="0"/>
      <w:marBottom w:val="0"/>
      <w:divBdr>
        <w:top w:val="none" w:sz="0" w:space="0" w:color="auto"/>
        <w:left w:val="none" w:sz="0" w:space="0" w:color="auto"/>
        <w:bottom w:val="none" w:sz="0" w:space="0" w:color="auto"/>
        <w:right w:val="none" w:sz="0" w:space="0" w:color="auto"/>
      </w:divBdr>
    </w:div>
    <w:div w:id="779564259">
      <w:bodyDiv w:val="1"/>
      <w:marLeft w:val="0"/>
      <w:marRight w:val="0"/>
      <w:marTop w:val="0"/>
      <w:marBottom w:val="0"/>
      <w:divBdr>
        <w:top w:val="none" w:sz="0" w:space="0" w:color="auto"/>
        <w:left w:val="none" w:sz="0" w:space="0" w:color="auto"/>
        <w:bottom w:val="none" w:sz="0" w:space="0" w:color="auto"/>
        <w:right w:val="none" w:sz="0" w:space="0" w:color="auto"/>
      </w:divBdr>
      <w:divsChild>
        <w:div w:id="1959674481">
          <w:marLeft w:val="0"/>
          <w:marRight w:val="0"/>
          <w:marTop w:val="0"/>
          <w:marBottom w:val="0"/>
          <w:divBdr>
            <w:top w:val="none" w:sz="0" w:space="0" w:color="auto"/>
            <w:left w:val="none" w:sz="0" w:space="0" w:color="auto"/>
            <w:bottom w:val="none" w:sz="0" w:space="0" w:color="auto"/>
            <w:right w:val="none" w:sz="0" w:space="0" w:color="auto"/>
          </w:divBdr>
          <w:divsChild>
            <w:div w:id="1992711483">
              <w:marLeft w:val="0"/>
              <w:marRight w:val="0"/>
              <w:marTop w:val="0"/>
              <w:marBottom w:val="0"/>
              <w:divBdr>
                <w:top w:val="none" w:sz="0" w:space="0" w:color="auto"/>
                <w:left w:val="none" w:sz="0" w:space="0" w:color="auto"/>
                <w:bottom w:val="none" w:sz="0" w:space="0" w:color="auto"/>
                <w:right w:val="none" w:sz="0" w:space="0" w:color="auto"/>
              </w:divBdr>
            </w:div>
            <w:div w:id="1307902632">
              <w:marLeft w:val="0"/>
              <w:marRight w:val="0"/>
              <w:marTop w:val="0"/>
              <w:marBottom w:val="0"/>
              <w:divBdr>
                <w:top w:val="none" w:sz="0" w:space="0" w:color="auto"/>
                <w:left w:val="none" w:sz="0" w:space="0" w:color="auto"/>
                <w:bottom w:val="none" w:sz="0" w:space="0" w:color="auto"/>
                <w:right w:val="none" w:sz="0" w:space="0" w:color="auto"/>
              </w:divBdr>
            </w:div>
            <w:div w:id="1354192401">
              <w:marLeft w:val="0"/>
              <w:marRight w:val="0"/>
              <w:marTop w:val="0"/>
              <w:marBottom w:val="0"/>
              <w:divBdr>
                <w:top w:val="none" w:sz="0" w:space="0" w:color="auto"/>
                <w:left w:val="none" w:sz="0" w:space="0" w:color="auto"/>
                <w:bottom w:val="none" w:sz="0" w:space="0" w:color="auto"/>
                <w:right w:val="none" w:sz="0" w:space="0" w:color="auto"/>
              </w:divBdr>
            </w:div>
          </w:divsChild>
        </w:div>
        <w:div w:id="140663402">
          <w:marLeft w:val="0"/>
          <w:marRight w:val="0"/>
          <w:marTop w:val="0"/>
          <w:marBottom w:val="0"/>
          <w:divBdr>
            <w:top w:val="none" w:sz="0" w:space="0" w:color="auto"/>
            <w:left w:val="none" w:sz="0" w:space="0" w:color="auto"/>
            <w:bottom w:val="none" w:sz="0" w:space="0" w:color="auto"/>
            <w:right w:val="none" w:sz="0" w:space="0" w:color="auto"/>
          </w:divBdr>
          <w:divsChild>
            <w:div w:id="1338579890">
              <w:marLeft w:val="0"/>
              <w:marRight w:val="0"/>
              <w:marTop w:val="0"/>
              <w:marBottom w:val="0"/>
              <w:divBdr>
                <w:top w:val="none" w:sz="0" w:space="0" w:color="auto"/>
                <w:left w:val="none" w:sz="0" w:space="0" w:color="auto"/>
                <w:bottom w:val="none" w:sz="0" w:space="0" w:color="auto"/>
                <w:right w:val="none" w:sz="0" w:space="0" w:color="auto"/>
              </w:divBdr>
            </w:div>
            <w:div w:id="2059428700">
              <w:marLeft w:val="0"/>
              <w:marRight w:val="0"/>
              <w:marTop w:val="0"/>
              <w:marBottom w:val="0"/>
              <w:divBdr>
                <w:top w:val="none" w:sz="0" w:space="0" w:color="auto"/>
                <w:left w:val="none" w:sz="0" w:space="0" w:color="auto"/>
                <w:bottom w:val="none" w:sz="0" w:space="0" w:color="auto"/>
                <w:right w:val="none" w:sz="0" w:space="0" w:color="auto"/>
              </w:divBdr>
            </w:div>
            <w:div w:id="1424371952">
              <w:marLeft w:val="0"/>
              <w:marRight w:val="0"/>
              <w:marTop w:val="0"/>
              <w:marBottom w:val="0"/>
              <w:divBdr>
                <w:top w:val="none" w:sz="0" w:space="0" w:color="auto"/>
                <w:left w:val="none" w:sz="0" w:space="0" w:color="auto"/>
                <w:bottom w:val="none" w:sz="0" w:space="0" w:color="auto"/>
                <w:right w:val="none" w:sz="0" w:space="0" w:color="auto"/>
              </w:divBdr>
            </w:div>
            <w:div w:id="20423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19220">
      <w:bodyDiv w:val="1"/>
      <w:marLeft w:val="0"/>
      <w:marRight w:val="0"/>
      <w:marTop w:val="0"/>
      <w:marBottom w:val="0"/>
      <w:divBdr>
        <w:top w:val="none" w:sz="0" w:space="0" w:color="auto"/>
        <w:left w:val="none" w:sz="0" w:space="0" w:color="auto"/>
        <w:bottom w:val="none" w:sz="0" w:space="0" w:color="auto"/>
        <w:right w:val="none" w:sz="0" w:space="0" w:color="auto"/>
      </w:divBdr>
    </w:div>
    <w:div w:id="1297569630">
      <w:bodyDiv w:val="1"/>
      <w:marLeft w:val="0"/>
      <w:marRight w:val="0"/>
      <w:marTop w:val="0"/>
      <w:marBottom w:val="0"/>
      <w:divBdr>
        <w:top w:val="none" w:sz="0" w:space="0" w:color="auto"/>
        <w:left w:val="none" w:sz="0" w:space="0" w:color="auto"/>
        <w:bottom w:val="none" w:sz="0" w:space="0" w:color="auto"/>
        <w:right w:val="none" w:sz="0" w:space="0" w:color="auto"/>
      </w:divBdr>
    </w:div>
    <w:div w:id="1731344680">
      <w:bodyDiv w:val="1"/>
      <w:marLeft w:val="0"/>
      <w:marRight w:val="0"/>
      <w:marTop w:val="0"/>
      <w:marBottom w:val="0"/>
      <w:divBdr>
        <w:top w:val="none" w:sz="0" w:space="0" w:color="auto"/>
        <w:left w:val="none" w:sz="0" w:space="0" w:color="auto"/>
        <w:bottom w:val="none" w:sz="0" w:space="0" w:color="auto"/>
        <w:right w:val="none" w:sz="0" w:space="0" w:color="auto"/>
      </w:divBdr>
      <w:divsChild>
        <w:div w:id="1242525140">
          <w:marLeft w:val="0"/>
          <w:marRight w:val="0"/>
          <w:marTop w:val="0"/>
          <w:marBottom w:val="0"/>
          <w:divBdr>
            <w:top w:val="none" w:sz="0" w:space="0" w:color="auto"/>
            <w:left w:val="none" w:sz="0" w:space="0" w:color="auto"/>
            <w:bottom w:val="none" w:sz="0" w:space="0" w:color="auto"/>
            <w:right w:val="none" w:sz="0" w:space="0" w:color="auto"/>
          </w:divBdr>
        </w:div>
        <w:div w:id="2023049961">
          <w:marLeft w:val="0"/>
          <w:marRight w:val="0"/>
          <w:marTop w:val="0"/>
          <w:marBottom w:val="0"/>
          <w:divBdr>
            <w:top w:val="none" w:sz="0" w:space="0" w:color="auto"/>
            <w:left w:val="none" w:sz="0" w:space="0" w:color="auto"/>
            <w:bottom w:val="none" w:sz="0" w:space="0" w:color="auto"/>
            <w:right w:val="none" w:sz="0" w:space="0" w:color="auto"/>
          </w:divBdr>
        </w:div>
        <w:div w:id="1877740899">
          <w:marLeft w:val="0"/>
          <w:marRight w:val="0"/>
          <w:marTop w:val="0"/>
          <w:marBottom w:val="0"/>
          <w:divBdr>
            <w:top w:val="none" w:sz="0" w:space="0" w:color="auto"/>
            <w:left w:val="none" w:sz="0" w:space="0" w:color="auto"/>
            <w:bottom w:val="none" w:sz="0" w:space="0" w:color="auto"/>
            <w:right w:val="none" w:sz="0" w:space="0" w:color="auto"/>
          </w:divBdr>
        </w:div>
        <w:div w:id="521667777">
          <w:marLeft w:val="0"/>
          <w:marRight w:val="0"/>
          <w:marTop w:val="0"/>
          <w:marBottom w:val="0"/>
          <w:divBdr>
            <w:top w:val="none" w:sz="0" w:space="0" w:color="auto"/>
            <w:left w:val="none" w:sz="0" w:space="0" w:color="auto"/>
            <w:bottom w:val="none" w:sz="0" w:space="0" w:color="auto"/>
            <w:right w:val="none" w:sz="0" w:space="0" w:color="auto"/>
          </w:divBdr>
        </w:div>
        <w:div w:id="1658656551">
          <w:marLeft w:val="0"/>
          <w:marRight w:val="0"/>
          <w:marTop w:val="0"/>
          <w:marBottom w:val="0"/>
          <w:divBdr>
            <w:top w:val="none" w:sz="0" w:space="0" w:color="auto"/>
            <w:left w:val="none" w:sz="0" w:space="0" w:color="auto"/>
            <w:bottom w:val="none" w:sz="0" w:space="0" w:color="auto"/>
            <w:right w:val="none" w:sz="0" w:space="0" w:color="auto"/>
          </w:divBdr>
        </w:div>
        <w:div w:id="815876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pq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18abbe5d5ed4edce4fb5880e6c750b28">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ee18d787aff4d2c46cbee6aed4a8bc07"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E9CBD-E548-4AA7-8794-2C1586AA2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95599-B760-4598-85BB-ED5469099200}">
  <ds:schemaRefs>
    <ds:schemaRef ds:uri="http://schemas.microsoft.com/sharepoint/v3/contenttype/forms"/>
  </ds:schemaRefs>
</ds:datastoreItem>
</file>

<file path=customXml/itemProps3.xml><?xml version="1.0" encoding="utf-8"?>
<ds:datastoreItem xmlns:ds="http://schemas.openxmlformats.org/officeDocument/2006/customXml" ds:itemID="{78168FFF-7BE9-4474-B0EF-A97FB6CE4759}">
  <ds:schemaRefs>
    <ds:schemaRef ds:uri="http://schemas.microsoft.com/office/2006/metadata/properties"/>
    <ds:schemaRef ds:uri="http://www.w3.org/XML/1998/namespace"/>
    <ds:schemaRef ds:uri="e18753c5-2901-411e-a100-706a3d27800e"/>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1c7d3551-5694-4f12-b35a-d9a7a462ea4b"/>
    <ds:schemaRef ds:uri="http://purl.org/dc/terms/"/>
  </ds:schemaRefs>
</ds:datastoreItem>
</file>

<file path=customXml/itemProps4.xml><?xml version="1.0" encoding="utf-8"?>
<ds:datastoreItem xmlns:ds="http://schemas.openxmlformats.org/officeDocument/2006/customXml" ds:itemID="{CE87B716-3A1E-4E1D-A73B-D34FD279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Dean</dc:creator>
  <cp:keywords/>
  <dc:description/>
  <cp:lastModifiedBy>Rosie Taylor</cp:lastModifiedBy>
  <cp:revision>2</cp:revision>
  <dcterms:created xsi:type="dcterms:W3CDTF">2021-08-23T23:00:00Z</dcterms:created>
  <dcterms:modified xsi:type="dcterms:W3CDTF">2021-08-23T23:00:00Z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