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3EB2" w14:textId="300DF7CC" w:rsidR="00A5048E" w:rsidRPr="00736E42" w:rsidRDefault="00CA1762" w:rsidP="005C5B3B">
      <w:pPr>
        <w:ind w:left="-709" w:right="-613"/>
        <w:jc w:val="right"/>
        <w:rPr>
          <w:sz w:val="24"/>
          <w:szCs w:val="24"/>
        </w:rPr>
      </w:pPr>
      <w:r w:rsidRPr="00CF1488">
        <w:rPr>
          <w:noProof/>
          <w:sz w:val="24"/>
          <w:szCs w:val="24"/>
          <w:lang w:eastAsia="en-GB"/>
        </w:rPr>
        <mc:AlternateContent>
          <mc:Choice Requires="wps">
            <w:drawing>
              <wp:anchor distT="0" distB="0" distL="114300" distR="114300" simplePos="0" relativeHeight="251658242" behindDoc="0" locked="0" layoutInCell="1" allowOverlap="1" wp14:anchorId="5D057F68" wp14:editId="02673184">
                <wp:simplePos x="0" y="0"/>
                <wp:positionH relativeFrom="column">
                  <wp:posOffset>4602480</wp:posOffset>
                </wp:positionH>
                <wp:positionV relativeFrom="paragraph">
                  <wp:posOffset>-1533627</wp:posOffset>
                </wp:positionV>
                <wp:extent cx="1838960" cy="74041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960" cy="740410"/>
                        </a:xfrm>
                        <a:prstGeom prst="rect">
                          <a:avLst/>
                        </a:prstGeom>
                        <a:solidFill>
                          <a:srgbClr val="C3137B">
                            <a:alpha val="0"/>
                          </a:srgbClr>
                        </a:solidFill>
                        <a:ln w="6350">
                          <a:solidFill>
                            <a:srgbClr val="F2E634">
                              <a:alpha val="0"/>
                            </a:srgbClr>
                          </a:solidFill>
                        </a:ln>
                        <a:effectLst/>
                      </wps:spPr>
                      <wps:style>
                        <a:lnRef idx="0">
                          <a:schemeClr val="accent1"/>
                        </a:lnRef>
                        <a:fillRef idx="0">
                          <a:schemeClr val="accent1"/>
                        </a:fillRef>
                        <a:effectRef idx="0">
                          <a:schemeClr val="accent1"/>
                        </a:effectRef>
                        <a:fontRef idx="minor">
                          <a:schemeClr val="dk1"/>
                        </a:fontRef>
                      </wps:style>
                      <wps:txbx>
                        <w:txbxContent>
                          <w:p w14:paraId="54839642" w14:textId="77777777" w:rsidR="00FE0A35" w:rsidRDefault="00FE0A35" w:rsidP="00A5048E">
                            <w:pPr>
                              <w:spacing w:after="0" w:line="240" w:lineRule="auto"/>
                              <w:jc w:val="center"/>
                              <w:rPr>
                                <w:b/>
                                <w:color w:val="FFFFFF" w:themeColor="background1"/>
                                <w:sz w:val="36"/>
                                <w:szCs w:val="36"/>
                              </w:rPr>
                            </w:pPr>
                            <w:r>
                              <w:rPr>
                                <w:b/>
                                <w:color w:val="FFFFFF" w:themeColor="background1"/>
                                <w:sz w:val="36"/>
                                <w:szCs w:val="36"/>
                              </w:rPr>
                              <w:t>Services and</w:t>
                            </w:r>
                          </w:p>
                          <w:p w14:paraId="57283838" w14:textId="77777777" w:rsidR="00FE0A35" w:rsidRPr="00683E56" w:rsidRDefault="00FE0A35" w:rsidP="00A5048E">
                            <w:pPr>
                              <w:spacing w:after="0" w:line="240" w:lineRule="auto"/>
                              <w:jc w:val="center"/>
                              <w:rPr>
                                <w:b/>
                                <w:color w:val="FFFFFF" w:themeColor="background1"/>
                                <w:sz w:val="32"/>
                                <w:szCs w:val="32"/>
                              </w:rPr>
                            </w:pPr>
                            <w:r>
                              <w:rPr>
                                <w:b/>
                                <w:color w:val="FFFFFF" w:themeColor="background1"/>
                                <w:sz w:val="36"/>
                                <w:szCs w:val="36"/>
                              </w:rPr>
                              <w:t>Commissioning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57F68" id="_x0000_t202" coordsize="21600,21600" o:spt="202" path="m,l,21600r21600,l21600,xe">
                <v:stroke joinstyle="miter"/>
                <v:path gradientshapeok="t" o:connecttype="rect"/>
              </v:shapetype>
              <v:shape id="Text Box 5" o:spid="_x0000_s1026" type="#_x0000_t202" style="position:absolute;left:0;text-align:left;margin-left:362.4pt;margin-top:-120.75pt;width:144.8pt;height:58.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" fillcolor="#c3137b" strokecolor="#f2e634" strokeweight=".5pt">
                <v:fill opacity="0"/>
                <v:stroke opacity="0"/>
                <v:path arrowok="t"/>
                <v:textbox>
                  <w:txbxContent>
                    <w:p w14:paraId="54839642" w14:textId="77777777" w:rsidR="00FE0A35" w:rsidRDefault="00FE0A35" w:rsidP="00A5048E">
                      <w:pPr>
                        <w:spacing w:after="0" w:line="240" w:lineRule="auto"/>
                        <w:jc w:val="center"/>
                        <w:rPr>
                          <w:b/>
                          <w:color w:val="FFFFFF" w:themeColor="background1"/>
                          <w:sz w:val="36"/>
                          <w:szCs w:val="36"/>
                        </w:rPr>
                      </w:pPr>
                      <w:r>
                        <w:rPr>
                          <w:b/>
                          <w:color w:val="FFFFFF" w:themeColor="background1"/>
                          <w:sz w:val="36"/>
                          <w:szCs w:val="36"/>
                        </w:rPr>
                        <w:t>Services and</w:t>
                      </w:r>
                    </w:p>
                    <w:p w14:paraId="57283838" w14:textId="77777777" w:rsidR="00FE0A35" w:rsidRPr="00683E56" w:rsidRDefault="00FE0A35" w:rsidP="00A5048E">
                      <w:pPr>
                        <w:spacing w:after="0" w:line="240" w:lineRule="auto"/>
                        <w:jc w:val="center"/>
                        <w:rPr>
                          <w:b/>
                          <w:color w:val="FFFFFF" w:themeColor="background1"/>
                          <w:sz w:val="32"/>
                          <w:szCs w:val="32"/>
                        </w:rPr>
                      </w:pPr>
                      <w:r>
                        <w:rPr>
                          <w:b/>
                          <w:color w:val="FFFFFF" w:themeColor="background1"/>
                          <w:sz w:val="36"/>
                          <w:szCs w:val="36"/>
                        </w:rPr>
                        <w:t>Commissioning</w:t>
                      </w:r>
                    </w:p>
                  </w:txbxContent>
                </v:textbox>
              </v:shape>
            </w:pict>
          </mc:Fallback>
        </mc:AlternateContent>
      </w:r>
      <w:r w:rsidRPr="00CF1488">
        <w:rPr>
          <w:noProof/>
          <w:sz w:val="24"/>
          <w:szCs w:val="24"/>
          <w:lang w:eastAsia="en-GB"/>
        </w:rPr>
        <mc:AlternateContent>
          <mc:Choice Requires="wps">
            <w:drawing>
              <wp:anchor distT="0" distB="0" distL="114300" distR="114300" simplePos="0" relativeHeight="251658241" behindDoc="0" locked="0" layoutInCell="1" allowOverlap="1" wp14:anchorId="2014E1F8" wp14:editId="6260CC24">
                <wp:simplePos x="0" y="0"/>
                <wp:positionH relativeFrom="column">
                  <wp:posOffset>4004868</wp:posOffset>
                </wp:positionH>
                <wp:positionV relativeFrom="paragraph">
                  <wp:posOffset>-2306346</wp:posOffset>
                </wp:positionV>
                <wp:extent cx="3011805" cy="2120265"/>
                <wp:effectExtent l="0" t="0" r="17145" b="13335"/>
                <wp:wrapNone/>
                <wp:docPr id="2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1805" cy="2120265"/>
                        </a:xfrm>
                        <a:prstGeom prst="ellipse">
                          <a:avLst/>
                        </a:prstGeom>
                        <a:solidFill>
                          <a:srgbClr val="519680"/>
                        </a:solidFill>
                        <a:ln>
                          <a:solidFill>
                            <a:srgbClr val="5196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4AD0E" id="Oval 4" o:spid="_x0000_s1026" style="position:absolute;margin-left:315.35pt;margin-top:-181.6pt;width:237.15pt;height:16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" fillcolor="#519680" strokecolor="#519680" strokeweight="2pt">
                <v:path arrowok="t"/>
              </v:oval>
            </w:pict>
          </mc:Fallback>
        </mc:AlternateContent>
      </w:r>
      <w:r w:rsidR="001B4FE3" w:rsidRPr="00CF1488">
        <w:rPr>
          <w:noProof/>
          <w:sz w:val="24"/>
          <w:szCs w:val="24"/>
          <w:lang w:eastAsia="en-GB"/>
        </w:rPr>
        <w:t>August</w:t>
      </w:r>
      <w:r w:rsidR="00736E42" w:rsidRPr="00736E42">
        <w:rPr>
          <w:noProof/>
          <w:sz w:val="24"/>
          <w:szCs w:val="24"/>
          <w:lang w:eastAsia="en-GB"/>
        </w:rPr>
        <w:t xml:space="preserve"> </w:t>
      </w:r>
      <w:r w:rsidR="00A5048E" w:rsidRPr="00736E42">
        <w:rPr>
          <w:sz w:val="24"/>
          <w:szCs w:val="24"/>
        </w:rPr>
        <w:t>20</w:t>
      </w:r>
      <w:r w:rsidR="00030CA8">
        <w:rPr>
          <w:sz w:val="24"/>
          <w:szCs w:val="24"/>
        </w:rPr>
        <w:t>2</w:t>
      </w:r>
      <w:r w:rsidR="00A2282F">
        <w:rPr>
          <w:sz w:val="24"/>
          <w:szCs w:val="24"/>
        </w:rPr>
        <w:t>1</w:t>
      </w:r>
    </w:p>
    <w:p w14:paraId="2B649D70" w14:textId="3D651DE5" w:rsidR="007658FD" w:rsidRDefault="00A5048E" w:rsidP="008619D0">
      <w:pPr>
        <w:spacing w:after="0" w:line="240" w:lineRule="auto"/>
        <w:ind w:left="-709" w:right="-612"/>
        <w:jc w:val="both"/>
        <w:rPr>
          <w:rFonts w:eastAsia="Times New Roman" w:cs="Times New Roman"/>
          <w:lang w:eastAsia="en-GB"/>
        </w:rPr>
      </w:pPr>
      <w:r w:rsidRPr="00004569">
        <w:rPr>
          <w:b/>
          <w:color w:val="519680"/>
          <w:sz w:val="36"/>
          <w:szCs w:val="36"/>
        </w:rPr>
        <w:t xml:space="preserve">PSNC </w:t>
      </w:r>
      <w:r w:rsidRPr="009572F8">
        <w:rPr>
          <w:b/>
          <w:color w:val="519680"/>
          <w:sz w:val="36"/>
          <w:szCs w:val="36"/>
        </w:rPr>
        <w:t xml:space="preserve">Briefing </w:t>
      </w:r>
      <w:r w:rsidR="00AB13D6" w:rsidRPr="009572F8">
        <w:rPr>
          <w:b/>
          <w:color w:val="519680"/>
          <w:sz w:val="36"/>
          <w:szCs w:val="36"/>
        </w:rPr>
        <w:t>0</w:t>
      </w:r>
      <w:r w:rsidR="00585644">
        <w:rPr>
          <w:b/>
          <w:color w:val="519680"/>
          <w:sz w:val="36"/>
          <w:szCs w:val="36"/>
        </w:rPr>
        <w:t>25</w:t>
      </w:r>
      <w:r w:rsidR="00A2282F" w:rsidRPr="009572F8">
        <w:rPr>
          <w:b/>
          <w:color w:val="519680"/>
          <w:sz w:val="36"/>
          <w:szCs w:val="36"/>
        </w:rPr>
        <w:t>/</w:t>
      </w:r>
      <w:r w:rsidR="005B5174" w:rsidRPr="009572F8">
        <w:rPr>
          <w:b/>
          <w:color w:val="519680"/>
          <w:sz w:val="36"/>
          <w:szCs w:val="36"/>
        </w:rPr>
        <w:t>2</w:t>
      </w:r>
      <w:r w:rsidR="00A2282F" w:rsidRPr="009572F8">
        <w:rPr>
          <w:b/>
          <w:color w:val="519680"/>
          <w:sz w:val="36"/>
          <w:szCs w:val="36"/>
        </w:rPr>
        <w:t>1</w:t>
      </w:r>
      <w:r w:rsidRPr="009572F8">
        <w:rPr>
          <w:b/>
          <w:color w:val="519680"/>
          <w:sz w:val="36"/>
          <w:szCs w:val="36"/>
        </w:rPr>
        <w:t xml:space="preserve">: </w:t>
      </w:r>
      <w:r w:rsidR="009572F8" w:rsidRPr="009572F8">
        <w:rPr>
          <w:b/>
          <w:color w:val="519680"/>
          <w:sz w:val="36"/>
          <w:szCs w:val="36"/>
        </w:rPr>
        <w:t>Pharmacy Quality Scheme – Summary of the training requirements</w:t>
      </w:r>
      <w:r w:rsidR="003E4725">
        <w:rPr>
          <w:b/>
          <w:color w:val="519680"/>
          <w:sz w:val="36"/>
          <w:szCs w:val="36"/>
        </w:rPr>
        <w:t xml:space="preserve"> </w:t>
      </w:r>
      <w:r w:rsidR="009572F8">
        <w:rPr>
          <w:b/>
          <w:color w:val="519680"/>
          <w:sz w:val="36"/>
          <w:szCs w:val="36"/>
        </w:rPr>
        <w:t>for the 2021/22 Scheme</w:t>
      </w:r>
    </w:p>
    <w:p w14:paraId="21C36199" w14:textId="77777777" w:rsidR="00AE45F0" w:rsidRPr="00820737" w:rsidRDefault="00AE45F0" w:rsidP="008619D0">
      <w:pPr>
        <w:spacing w:after="0" w:line="240" w:lineRule="auto"/>
        <w:ind w:left="-709" w:right="-613"/>
        <w:jc w:val="both"/>
        <w:rPr>
          <w:rFonts w:eastAsia="Times New Roman" w:cs="Times New Roman"/>
          <w:sz w:val="28"/>
          <w:lang w:eastAsia="en-GB"/>
        </w:rPr>
      </w:pPr>
    </w:p>
    <w:p w14:paraId="194C90DD" w14:textId="5E9E55D0" w:rsidR="00713775" w:rsidRDefault="00AB13D6" w:rsidP="008619D0">
      <w:pPr>
        <w:spacing w:after="0" w:line="240" w:lineRule="auto"/>
        <w:ind w:left="-709" w:right="-613"/>
        <w:jc w:val="both"/>
        <w:rPr>
          <w:rFonts w:eastAsia="Times New Roman" w:cs="Times New Roman"/>
          <w:lang w:eastAsia="en-GB"/>
        </w:rPr>
      </w:pPr>
      <w:r>
        <w:rPr>
          <w:rFonts w:eastAsia="Times New Roman" w:cs="Times New Roman"/>
          <w:lang w:eastAsia="en-GB"/>
        </w:rPr>
        <w:t xml:space="preserve">This PSNC Briefing provides </w:t>
      </w:r>
      <w:r w:rsidR="009572F8">
        <w:rPr>
          <w:rFonts w:eastAsia="Times New Roman" w:cs="Times New Roman"/>
          <w:lang w:eastAsia="en-GB"/>
        </w:rPr>
        <w:t>a summary of the training requirements which are included in the 2021/22 Pharmacy Quality Scheme.</w:t>
      </w:r>
    </w:p>
    <w:p w14:paraId="7B4EE2F4" w14:textId="1C65950B" w:rsidR="006561E9" w:rsidRPr="006561E9" w:rsidRDefault="006561E9" w:rsidP="008619D0">
      <w:pPr>
        <w:spacing w:after="0" w:line="240" w:lineRule="auto"/>
        <w:ind w:left="-709" w:right="-613"/>
        <w:jc w:val="both"/>
        <w:rPr>
          <w:rFonts w:eastAsia="Times New Roman" w:cs="Times New Roman"/>
          <w:sz w:val="12"/>
          <w:szCs w:val="12"/>
          <w:lang w:eastAsia="en-GB"/>
        </w:rPr>
      </w:pPr>
    </w:p>
    <w:p w14:paraId="105DC444" w14:textId="33D9F2C4" w:rsidR="00D70988" w:rsidRDefault="009572F8" w:rsidP="008619D0">
      <w:pPr>
        <w:spacing w:after="0" w:line="240" w:lineRule="auto"/>
        <w:ind w:left="-709" w:right="-613"/>
        <w:jc w:val="both"/>
        <w:rPr>
          <w:rFonts w:eastAsia="Times New Roman" w:cs="Times New Roman"/>
          <w:lang w:eastAsia="en-GB"/>
        </w:rPr>
      </w:pPr>
      <w:r>
        <w:rPr>
          <w:rFonts w:eastAsia="Times New Roman" w:cs="Times New Roman"/>
          <w:lang w:eastAsia="en-GB"/>
        </w:rPr>
        <w:t xml:space="preserve">Eight of the </w:t>
      </w:r>
      <w:r w:rsidR="00DE3F58">
        <w:rPr>
          <w:rFonts w:eastAsia="Times New Roman" w:cs="Times New Roman"/>
          <w:lang w:eastAsia="en-GB"/>
        </w:rPr>
        <w:t xml:space="preserve">twelve </w:t>
      </w:r>
      <w:r>
        <w:rPr>
          <w:rFonts w:eastAsia="Times New Roman" w:cs="Times New Roman"/>
          <w:lang w:eastAsia="en-GB"/>
        </w:rPr>
        <w:t xml:space="preserve">training requirements have been included in previous </w:t>
      </w:r>
      <w:r w:rsidR="00DE3F58">
        <w:rPr>
          <w:rFonts w:eastAsia="Times New Roman" w:cs="Times New Roman"/>
          <w:lang w:eastAsia="en-GB"/>
        </w:rPr>
        <w:t>schemes, so team members that</w:t>
      </w:r>
      <w:r>
        <w:rPr>
          <w:rFonts w:eastAsia="Times New Roman" w:cs="Times New Roman"/>
          <w:lang w:eastAsia="en-GB"/>
        </w:rPr>
        <w:t xml:space="preserve"> have previously completed the training and, where applicable, successfully passed the e-assessment, </w:t>
      </w:r>
      <w:r w:rsidR="00DE3F58">
        <w:rPr>
          <w:rFonts w:eastAsia="Times New Roman" w:cs="Times New Roman"/>
          <w:lang w:eastAsia="en-GB"/>
        </w:rPr>
        <w:t xml:space="preserve">do not need to </w:t>
      </w:r>
      <w:r>
        <w:rPr>
          <w:rFonts w:eastAsia="Times New Roman" w:cs="Times New Roman"/>
          <w:lang w:eastAsia="en-GB"/>
        </w:rPr>
        <w:t>complete this again</w:t>
      </w:r>
      <w:r w:rsidRPr="00D70988">
        <w:rPr>
          <w:rFonts w:eastAsia="Times New Roman" w:cs="Times New Roman"/>
          <w:lang w:eastAsia="en-GB"/>
        </w:rPr>
        <w:t>.</w:t>
      </w:r>
      <w:r w:rsidR="008619D0">
        <w:rPr>
          <w:rFonts w:eastAsia="Times New Roman" w:cs="Times New Roman"/>
          <w:lang w:eastAsia="en-GB"/>
        </w:rPr>
        <w:t xml:space="preserve"> </w:t>
      </w:r>
    </w:p>
    <w:p w14:paraId="2869E48E" w14:textId="77777777" w:rsidR="00D70988" w:rsidRPr="006561E9" w:rsidRDefault="00D70988" w:rsidP="008619D0">
      <w:pPr>
        <w:spacing w:after="0" w:line="240" w:lineRule="auto"/>
        <w:ind w:left="-709" w:right="-613"/>
        <w:jc w:val="both"/>
        <w:rPr>
          <w:rFonts w:eastAsia="Times New Roman" w:cs="Times New Roman"/>
          <w:sz w:val="12"/>
          <w:szCs w:val="12"/>
          <w:lang w:eastAsia="en-GB"/>
        </w:rPr>
      </w:pPr>
    </w:p>
    <w:p w14:paraId="40F1F183" w14:textId="769FAECD" w:rsidR="000A6721" w:rsidRPr="000A6721" w:rsidRDefault="000A6721" w:rsidP="008619D0">
      <w:pPr>
        <w:spacing w:after="0" w:line="240" w:lineRule="auto"/>
        <w:ind w:left="-709" w:right="-613"/>
        <w:jc w:val="both"/>
        <w:rPr>
          <w:rFonts w:eastAsia="Times New Roman" w:cs="Times New Roman"/>
          <w:b/>
          <w:bCs/>
          <w:lang w:eastAsia="en-GB"/>
        </w:rPr>
      </w:pPr>
      <w:r w:rsidRPr="000A6721">
        <w:rPr>
          <w:rFonts w:eastAsia="Times New Roman" w:cs="Times New Roman"/>
          <w:b/>
          <w:bCs/>
          <w:color w:val="519680"/>
          <w:sz w:val="24"/>
          <w:szCs w:val="24"/>
          <w:lang w:eastAsia="en-GB"/>
        </w:rPr>
        <w:t>Different types of staff members</w:t>
      </w:r>
    </w:p>
    <w:p w14:paraId="430DC392" w14:textId="6AC914ED" w:rsidR="000A6721" w:rsidRDefault="000A6721" w:rsidP="00AE3B0F">
      <w:pPr>
        <w:spacing w:after="0" w:line="240" w:lineRule="auto"/>
        <w:ind w:left="-709" w:right="-613"/>
        <w:jc w:val="both"/>
        <w:rPr>
          <w:rFonts w:eastAsia="Times New Roman" w:cstheme="minorHAnsi"/>
          <w:lang w:eastAsia="en-GB"/>
        </w:rPr>
      </w:pPr>
      <w:r w:rsidRPr="000A6721">
        <w:rPr>
          <w:rFonts w:eastAsia="Times New Roman" w:cstheme="minorHAnsi"/>
          <w:lang w:eastAsia="en-GB"/>
        </w:rPr>
        <w:t xml:space="preserve">Many of the criteria in this scheme include training and related assessments being undertaken by pharmacy </w:t>
      </w:r>
      <w:r>
        <w:rPr>
          <w:rFonts w:eastAsia="Times New Roman" w:cstheme="minorHAnsi"/>
          <w:lang w:eastAsia="en-GB"/>
        </w:rPr>
        <w:t>t</w:t>
      </w:r>
      <w:r w:rsidRPr="000A6721">
        <w:rPr>
          <w:rFonts w:eastAsia="Times New Roman" w:cstheme="minorHAnsi"/>
          <w:lang w:eastAsia="en-GB"/>
        </w:rPr>
        <w:t>eam members. The following terms are used in the requirements to define different types of staff:</w:t>
      </w:r>
    </w:p>
    <w:p w14:paraId="1FE62665" w14:textId="77777777" w:rsidR="000A6721" w:rsidRPr="006561E9" w:rsidRDefault="000A6721" w:rsidP="008619D0">
      <w:pPr>
        <w:spacing w:after="0" w:line="240" w:lineRule="auto"/>
        <w:ind w:left="-709"/>
        <w:jc w:val="both"/>
        <w:rPr>
          <w:rFonts w:eastAsia="Times New Roman" w:cstheme="minorHAnsi"/>
          <w:sz w:val="12"/>
          <w:szCs w:val="12"/>
          <w:lang w:eastAsia="en-GB"/>
        </w:rPr>
      </w:pPr>
    </w:p>
    <w:p w14:paraId="021492C8" w14:textId="49D41411" w:rsidR="000A6721" w:rsidRPr="00AE3B0F" w:rsidRDefault="000A6721" w:rsidP="00AE3B0F">
      <w:pPr>
        <w:pStyle w:val="ListParagraph"/>
        <w:numPr>
          <w:ilvl w:val="0"/>
          <w:numId w:val="33"/>
        </w:numPr>
        <w:spacing w:after="0" w:line="240" w:lineRule="auto"/>
        <w:ind w:right="-613"/>
        <w:jc w:val="both"/>
        <w:rPr>
          <w:rFonts w:eastAsia="Times New Roman" w:cstheme="minorHAnsi"/>
          <w:lang w:eastAsia="en-GB"/>
        </w:rPr>
      </w:pPr>
      <w:r w:rsidRPr="00AE3B0F">
        <w:rPr>
          <w:rFonts w:eastAsia="Times New Roman" w:cstheme="minorHAnsi"/>
          <w:b/>
          <w:bCs/>
          <w:lang w:eastAsia="en-GB"/>
        </w:rPr>
        <w:t>Registered pharmacy professionals</w:t>
      </w:r>
      <w:r w:rsidRPr="00AE3B0F">
        <w:rPr>
          <w:rFonts w:eastAsia="Times New Roman" w:cstheme="minorHAnsi"/>
          <w:lang w:eastAsia="en-GB"/>
        </w:rPr>
        <w:t xml:space="preserve"> are pharmacists and pharmacy technicians.</w:t>
      </w:r>
    </w:p>
    <w:p w14:paraId="2C2C34CC" w14:textId="094713ED" w:rsidR="00F00341" w:rsidRPr="00AE3B0F" w:rsidRDefault="00F00341" w:rsidP="00AE3B0F">
      <w:pPr>
        <w:pStyle w:val="ListParagraph"/>
        <w:numPr>
          <w:ilvl w:val="0"/>
          <w:numId w:val="33"/>
        </w:numPr>
        <w:spacing w:after="0" w:line="240" w:lineRule="auto"/>
        <w:ind w:right="-613"/>
        <w:jc w:val="both"/>
        <w:rPr>
          <w:rFonts w:eastAsia="Times New Roman" w:cstheme="minorHAnsi"/>
          <w:lang w:eastAsia="en-GB"/>
        </w:rPr>
      </w:pPr>
      <w:r w:rsidRPr="00AE3B0F">
        <w:rPr>
          <w:rFonts w:eastAsia="Times New Roman" w:cstheme="minorHAnsi"/>
          <w:b/>
          <w:bCs/>
          <w:lang w:eastAsia="en-GB"/>
        </w:rPr>
        <w:t>Patient-facing pharmacy staff</w:t>
      </w:r>
      <w:r w:rsidRPr="00AE3B0F">
        <w:rPr>
          <w:rFonts w:eastAsia="Times New Roman" w:cstheme="minorHAnsi"/>
          <w:lang w:eastAsia="en-GB"/>
        </w:rPr>
        <w:t xml:space="preserve"> include all registered pharmacy professionals, trainee pharmacists, trainee pharmacy technicians, dispensary staff, medicine</w:t>
      </w:r>
      <w:r w:rsidR="00BC3279">
        <w:rPr>
          <w:rFonts w:eastAsia="Times New Roman" w:cstheme="minorHAnsi"/>
          <w:lang w:eastAsia="en-GB"/>
        </w:rPr>
        <w:t>s</w:t>
      </w:r>
      <w:r w:rsidRPr="00AE3B0F">
        <w:rPr>
          <w:rFonts w:eastAsia="Times New Roman" w:cstheme="minorHAnsi"/>
          <w:lang w:eastAsia="en-GB"/>
        </w:rPr>
        <w:t xml:space="preserve"> counter assistants and delivery drivers. </w:t>
      </w:r>
      <w:bookmarkStart w:id="0" w:name="_Hlk79054977"/>
      <w:r w:rsidRPr="00AE3B0F">
        <w:rPr>
          <w:rFonts w:eastAsia="Times New Roman" w:cstheme="minorHAnsi"/>
          <w:lang w:eastAsia="en-GB"/>
        </w:rPr>
        <w:t>Contractors may also have other staff that can be identified as having patient-facing roles.</w:t>
      </w:r>
      <w:bookmarkEnd w:id="0"/>
    </w:p>
    <w:p w14:paraId="6A4FB4DB" w14:textId="06D4125D" w:rsidR="000A6721" w:rsidRPr="00AE3B0F" w:rsidRDefault="000A6721" w:rsidP="00AE3B0F">
      <w:pPr>
        <w:pStyle w:val="ListParagraph"/>
        <w:numPr>
          <w:ilvl w:val="0"/>
          <w:numId w:val="33"/>
        </w:numPr>
        <w:spacing w:after="0" w:line="240" w:lineRule="auto"/>
        <w:ind w:right="-613"/>
        <w:jc w:val="both"/>
        <w:rPr>
          <w:rFonts w:eastAsia="Times New Roman" w:cstheme="minorHAnsi"/>
          <w:lang w:eastAsia="en-GB"/>
        </w:rPr>
      </w:pPr>
      <w:r w:rsidRPr="00AE3B0F">
        <w:rPr>
          <w:rFonts w:eastAsia="Times New Roman" w:cstheme="minorHAnsi"/>
          <w:b/>
          <w:bCs/>
          <w:lang w:eastAsia="en-GB"/>
        </w:rPr>
        <w:t>Non-registered pharmacy staff</w:t>
      </w:r>
      <w:r w:rsidRPr="00AE3B0F">
        <w:rPr>
          <w:rFonts w:eastAsia="Times New Roman" w:cstheme="minorHAnsi"/>
          <w:lang w:eastAsia="en-GB"/>
        </w:rPr>
        <w:t xml:space="preserve"> include all trainee pharmacists, trainee pharmacy technicians, dispensary staff, medicine</w:t>
      </w:r>
      <w:r w:rsidR="00BC3279">
        <w:rPr>
          <w:rFonts w:eastAsia="Times New Roman" w:cstheme="minorHAnsi"/>
          <w:lang w:eastAsia="en-GB"/>
        </w:rPr>
        <w:t>s</w:t>
      </w:r>
      <w:r w:rsidRPr="00AE3B0F">
        <w:rPr>
          <w:rFonts w:eastAsia="Times New Roman" w:cstheme="minorHAnsi"/>
          <w:lang w:eastAsia="en-GB"/>
        </w:rPr>
        <w:t xml:space="preserve"> counter assistants and delivery drivers.</w:t>
      </w:r>
    </w:p>
    <w:p w14:paraId="6E02F4EB" w14:textId="10D13428" w:rsidR="00F00341" w:rsidRPr="00AE3B0F" w:rsidRDefault="00F00341" w:rsidP="00AE3B0F">
      <w:pPr>
        <w:pStyle w:val="ListParagraph"/>
        <w:numPr>
          <w:ilvl w:val="0"/>
          <w:numId w:val="33"/>
        </w:numPr>
        <w:spacing w:after="0" w:line="240" w:lineRule="auto"/>
        <w:ind w:right="-613"/>
        <w:jc w:val="both"/>
        <w:rPr>
          <w:rFonts w:eastAsia="Times New Roman" w:cstheme="minorHAnsi"/>
          <w:lang w:eastAsia="en-GB"/>
        </w:rPr>
      </w:pPr>
      <w:r w:rsidRPr="00AE3B0F">
        <w:rPr>
          <w:rFonts w:eastAsia="Times New Roman" w:cstheme="minorHAnsi"/>
          <w:b/>
          <w:bCs/>
          <w:lang w:eastAsia="en-GB"/>
        </w:rPr>
        <w:t xml:space="preserve">Patient-facing staff that </w:t>
      </w:r>
      <w:r w:rsidRPr="00AE3B0F">
        <w:rPr>
          <w:rFonts w:eastAsia="Times New Roman" w:cstheme="minorHAnsi"/>
          <w:b/>
          <w:bCs/>
          <w:u w:val="single"/>
          <w:lang w:eastAsia="en-GB"/>
        </w:rPr>
        <w:t>provide advice on medicines or healthcare</w:t>
      </w:r>
      <w:r w:rsidRPr="00AE3B0F">
        <w:rPr>
          <w:rFonts w:eastAsia="Times New Roman" w:cstheme="minorHAnsi"/>
          <w:lang w:eastAsia="en-GB"/>
        </w:rPr>
        <w:t xml:space="preserve"> include all registered pharmacy professionals, trainee pharmacists, trainee pharmacy technicians, dispensary staff and medicine</w:t>
      </w:r>
      <w:r w:rsidR="00BC3279">
        <w:rPr>
          <w:rFonts w:eastAsia="Times New Roman" w:cstheme="minorHAnsi"/>
          <w:lang w:eastAsia="en-GB"/>
        </w:rPr>
        <w:t>s</w:t>
      </w:r>
      <w:r w:rsidRPr="00AE3B0F">
        <w:rPr>
          <w:rFonts w:eastAsia="Times New Roman" w:cstheme="minorHAnsi"/>
          <w:lang w:eastAsia="en-GB"/>
        </w:rPr>
        <w:t xml:space="preserve"> counter assistants.</w:t>
      </w:r>
    </w:p>
    <w:p w14:paraId="0EDA2A3A" w14:textId="44CAA91D" w:rsidR="000A6721" w:rsidRPr="00AE3B0F" w:rsidRDefault="000A6721" w:rsidP="00AE3B0F">
      <w:pPr>
        <w:pStyle w:val="ListParagraph"/>
        <w:numPr>
          <w:ilvl w:val="0"/>
          <w:numId w:val="33"/>
        </w:numPr>
        <w:spacing w:after="0" w:line="240" w:lineRule="auto"/>
        <w:ind w:right="-613"/>
        <w:jc w:val="both"/>
        <w:rPr>
          <w:rFonts w:eastAsia="Times New Roman" w:cstheme="minorHAnsi"/>
          <w:lang w:eastAsia="en-GB"/>
        </w:rPr>
      </w:pPr>
      <w:r w:rsidRPr="00AE3B0F">
        <w:rPr>
          <w:rFonts w:eastAsia="Times New Roman" w:cstheme="minorHAnsi"/>
          <w:b/>
          <w:bCs/>
          <w:lang w:eastAsia="en-GB"/>
        </w:rPr>
        <w:t>Non-registered patient-facing pharmacy staff</w:t>
      </w:r>
      <w:r w:rsidRPr="00AE3B0F">
        <w:rPr>
          <w:rFonts w:eastAsia="Times New Roman" w:cstheme="minorHAnsi"/>
          <w:lang w:eastAsia="en-GB"/>
        </w:rPr>
        <w:t xml:space="preserve"> </w:t>
      </w:r>
      <w:r w:rsidR="00F00341" w:rsidRPr="00AE3B0F">
        <w:rPr>
          <w:rFonts w:eastAsia="Times New Roman" w:cstheme="minorHAnsi"/>
          <w:b/>
          <w:bCs/>
          <w:u w:val="single"/>
          <w:lang w:eastAsia="en-GB"/>
        </w:rPr>
        <w:t>who provide health advice</w:t>
      </w:r>
      <w:r w:rsidRPr="00AE3B0F">
        <w:rPr>
          <w:rFonts w:eastAsia="Times New Roman" w:cstheme="minorHAnsi"/>
          <w:lang w:eastAsia="en-GB"/>
        </w:rPr>
        <w:t xml:space="preserve"> include</w:t>
      </w:r>
      <w:r w:rsidR="00F00341" w:rsidRPr="00AE3B0F">
        <w:rPr>
          <w:rFonts w:eastAsia="Times New Roman" w:cstheme="minorHAnsi"/>
          <w:lang w:eastAsia="en-GB"/>
        </w:rPr>
        <w:t>s</w:t>
      </w:r>
      <w:r w:rsidRPr="00AE3B0F">
        <w:rPr>
          <w:rFonts w:eastAsia="Times New Roman" w:cstheme="minorHAnsi"/>
          <w:lang w:eastAsia="en-GB"/>
        </w:rPr>
        <w:t xml:space="preserve"> trainee pharmacists, trainee pharmacy technicians, dispensary staff and medicine</w:t>
      </w:r>
      <w:r w:rsidR="00BC3279">
        <w:rPr>
          <w:rFonts w:eastAsia="Times New Roman" w:cstheme="minorHAnsi"/>
          <w:lang w:eastAsia="en-GB"/>
        </w:rPr>
        <w:t>s</w:t>
      </w:r>
      <w:r w:rsidRPr="00AE3B0F">
        <w:rPr>
          <w:rFonts w:eastAsia="Times New Roman" w:cstheme="minorHAnsi"/>
          <w:lang w:eastAsia="en-GB"/>
        </w:rPr>
        <w:t xml:space="preserve"> counter assistants.</w:t>
      </w:r>
    </w:p>
    <w:p w14:paraId="6C4F6FB1" w14:textId="77777777" w:rsidR="00FE7726" w:rsidRPr="006561E9" w:rsidRDefault="00FE7726" w:rsidP="008619D0">
      <w:pPr>
        <w:spacing w:after="0" w:line="240" w:lineRule="auto"/>
        <w:ind w:left="-709" w:right="-613"/>
        <w:jc w:val="both"/>
        <w:rPr>
          <w:rFonts w:eastAsia="Times New Roman" w:cstheme="minorHAnsi"/>
          <w:sz w:val="12"/>
          <w:szCs w:val="12"/>
          <w:lang w:eastAsia="en-GB"/>
        </w:rPr>
      </w:pPr>
    </w:p>
    <w:p w14:paraId="0C1A3784" w14:textId="77777777" w:rsidR="009572F8" w:rsidRDefault="009572F8" w:rsidP="008619D0">
      <w:pPr>
        <w:spacing w:after="0" w:line="240" w:lineRule="auto"/>
        <w:ind w:left="-709" w:right="-613"/>
        <w:jc w:val="both"/>
        <w:rPr>
          <w:rFonts w:eastAsia="Times New Roman" w:cs="Times New Roman"/>
          <w:b/>
          <w:bCs/>
          <w:sz w:val="24"/>
          <w:szCs w:val="24"/>
          <w:lang w:eastAsia="en-GB"/>
        </w:rPr>
      </w:pPr>
      <w:r w:rsidRPr="009572F8">
        <w:rPr>
          <w:rFonts w:eastAsia="Times New Roman" w:cs="Times New Roman"/>
          <w:b/>
          <w:bCs/>
          <w:color w:val="519680"/>
          <w:sz w:val="24"/>
          <w:szCs w:val="24"/>
          <w:lang w:eastAsia="en-GB"/>
        </w:rPr>
        <w:t xml:space="preserve">New staff or staff returning from maternity leave </w:t>
      </w:r>
    </w:p>
    <w:p w14:paraId="0470667C" w14:textId="1475F3E4" w:rsidR="009572F8" w:rsidRPr="009572F8" w:rsidRDefault="009572F8" w:rsidP="008619D0">
      <w:pPr>
        <w:spacing w:after="0" w:line="240" w:lineRule="auto"/>
        <w:ind w:left="-709" w:right="-613"/>
        <w:jc w:val="both"/>
        <w:rPr>
          <w:rFonts w:eastAsia="Times New Roman" w:cs="Times New Roman"/>
          <w:b/>
          <w:bCs/>
          <w:sz w:val="24"/>
          <w:szCs w:val="24"/>
          <w:lang w:eastAsia="en-GB"/>
        </w:rPr>
      </w:pPr>
      <w:r w:rsidRPr="00915B54">
        <w:rPr>
          <w:rFonts w:eastAsia="Times New Roman"/>
          <w:color w:val="000000" w:themeColor="text1"/>
          <w:lang w:eastAsia="en-GB"/>
        </w:rPr>
        <w:t>Where new staff who have recently joined the pharmacy or staff returning from long term leave, for example maternity leave, have not undertaken the training and assessment by the day of the declaration, the pharmacy contractor can count them as having completed the training and assessment, if the pharmacy contractor has a training plan in place to ensure they satisfactorily complete the training and assessment within 30 days of the day of the declaration. This training plan and demonstrable evidence of completion of the training and assessment, within 30 days of the day of the declaration, must be retained at the pharmacy to demonstrate they are meeting this criterion.</w:t>
      </w:r>
    </w:p>
    <w:p w14:paraId="1BC1C9C6" w14:textId="746679E8" w:rsidR="009572F8" w:rsidRPr="006561E9" w:rsidRDefault="009572F8" w:rsidP="008619D0">
      <w:pPr>
        <w:spacing w:after="0" w:line="240" w:lineRule="auto"/>
        <w:ind w:left="-709" w:right="-613"/>
        <w:jc w:val="both"/>
        <w:rPr>
          <w:rFonts w:eastAsia="Times New Roman" w:cs="Times New Roman"/>
          <w:sz w:val="12"/>
          <w:szCs w:val="12"/>
          <w:lang w:eastAsia="en-GB"/>
        </w:rPr>
      </w:pPr>
    </w:p>
    <w:p w14:paraId="1AD9D013" w14:textId="719E9D9A" w:rsidR="000A6721" w:rsidRPr="000A6721" w:rsidRDefault="000A6721" w:rsidP="008619D0">
      <w:pPr>
        <w:spacing w:after="0" w:line="240" w:lineRule="auto"/>
        <w:ind w:left="-709" w:right="-613"/>
        <w:jc w:val="both"/>
        <w:rPr>
          <w:b/>
          <w:bCs/>
          <w:color w:val="519680"/>
          <w:sz w:val="24"/>
          <w:szCs w:val="24"/>
        </w:rPr>
      </w:pPr>
      <w:r w:rsidRPr="000A6721">
        <w:rPr>
          <w:b/>
          <w:bCs/>
          <w:color w:val="519680"/>
          <w:sz w:val="24"/>
          <w:szCs w:val="24"/>
        </w:rPr>
        <w:t>Evidence of meeting the training criteria</w:t>
      </w:r>
    </w:p>
    <w:p w14:paraId="1A5FB657" w14:textId="05E6CA4A" w:rsidR="009572F8" w:rsidRDefault="000A6721" w:rsidP="008619D0">
      <w:pPr>
        <w:spacing w:after="0" w:line="240" w:lineRule="auto"/>
        <w:ind w:left="-709" w:right="-613"/>
        <w:jc w:val="both"/>
        <w:rPr>
          <w:rStyle w:val="Strong"/>
          <w:b w:val="0"/>
          <w:bCs w:val="0"/>
        </w:rPr>
      </w:pPr>
      <w:r>
        <w:t xml:space="preserve">In relation to the training requirements within the various criteria, in all cases at the time of making the PQS declaration, </w:t>
      </w:r>
      <w:r w:rsidRPr="00AE3B0F">
        <w:rPr>
          <w:rStyle w:val="Strong"/>
          <w:b w:val="0"/>
          <w:bCs w:val="0"/>
        </w:rPr>
        <w:t>there is a requirement to have available at the pharmacy premises, a copy of the personalised certificate provided upon completion of the training and assessment, as evidence that all relevant members of staff have completed the training.</w:t>
      </w:r>
    </w:p>
    <w:p w14:paraId="3BB421DC" w14:textId="77777777" w:rsidR="006561E9" w:rsidRPr="006561E9" w:rsidRDefault="006561E9" w:rsidP="00EF61E7">
      <w:pPr>
        <w:spacing w:after="0" w:line="240" w:lineRule="auto"/>
        <w:ind w:left="-709" w:right="-612"/>
        <w:jc w:val="both"/>
        <w:rPr>
          <w:rFonts w:cstheme="minorHAnsi"/>
          <w:b/>
          <w:color w:val="519680"/>
          <w:sz w:val="24"/>
          <w:szCs w:val="24"/>
        </w:rPr>
      </w:pPr>
    </w:p>
    <w:p w14:paraId="6F97670B" w14:textId="07D2C3F4" w:rsidR="00D24644" w:rsidRPr="00D24644" w:rsidRDefault="000A6721" w:rsidP="00EF61E7">
      <w:pPr>
        <w:spacing w:after="0" w:line="240" w:lineRule="auto"/>
        <w:ind w:left="-709" w:right="-612"/>
        <w:jc w:val="both"/>
        <w:rPr>
          <w:rFonts w:cstheme="minorHAnsi"/>
          <w:sz w:val="28"/>
          <w:szCs w:val="28"/>
        </w:rPr>
      </w:pPr>
      <w:r>
        <w:rPr>
          <w:rStyle w:val="normaltextrun"/>
          <w:rFonts w:ascii="Calibri" w:hAnsi="Calibri" w:cs="Calibri"/>
          <w:color w:val="000000"/>
          <w:shd w:val="clear" w:color="auto" w:fill="FFFFFF"/>
        </w:rPr>
        <w:t>If you have queries on this PSNC Briefing or require more information, please contact the </w:t>
      </w:r>
      <w:hyperlink r:id="rId11" w:tgtFrame="_blank" w:history="1">
        <w:r>
          <w:rPr>
            <w:rStyle w:val="normaltextrun"/>
            <w:rFonts w:ascii="Calibri" w:hAnsi="Calibri" w:cs="Calibri"/>
            <w:b/>
            <w:bCs/>
            <w:color w:val="519680"/>
            <w:u w:val="single"/>
            <w:shd w:val="clear" w:color="auto" w:fill="FFFFFF"/>
          </w:rPr>
          <w:t>PSNC Services Team</w:t>
        </w:r>
      </w:hyperlink>
      <w:r>
        <w:rPr>
          <w:rStyle w:val="normaltextrun"/>
          <w:rFonts w:ascii="Calibri" w:hAnsi="Calibri" w:cs="Calibri"/>
          <w:color w:val="000000"/>
          <w:shd w:val="clear" w:color="auto" w:fill="FFFFFF"/>
        </w:rPr>
        <w:t>.</w:t>
      </w:r>
    </w:p>
    <w:p w14:paraId="1784A359" w14:textId="77777777" w:rsidR="00D24644" w:rsidRDefault="00D24644">
      <w:pPr>
        <w:rPr>
          <w:rStyle w:val="normaltextrun"/>
          <w:rFonts w:ascii="Calibri" w:hAnsi="Calibri" w:cs="Calibri"/>
          <w:color w:val="000000"/>
          <w:shd w:val="clear" w:color="auto" w:fill="FFFFFF"/>
        </w:rPr>
        <w:sectPr w:rsidR="00D24644" w:rsidSect="005E7A3A">
          <w:footerReference w:type="default" r:id="rId12"/>
          <w:headerReference w:type="first" r:id="rId13"/>
          <w:footerReference w:type="first" r:id="rId14"/>
          <w:pgSz w:w="11906" w:h="16838"/>
          <w:pgMar w:top="1440" w:right="1440" w:bottom="1276" w:left="1440" w:header="708" w:footer="147" w:gutter="0"/>
          <w:cols w:space="708"/>
          <w:titlePg/>
          <w:docGrid w:linePitch="360"/>
        </w:sectPr>
      </w:pPr>
    </w:p>
    <w:p w14:paraId="567B4C32" w14:textId="0F91C382" w:rsidR="00D24644" w:rsidRDefault="008E4240" w:rsidP="00F1065A">
      <w:pPr>
        <w:spacing w:after="0" w:line="240" w:lineRule="auto"/>
        <w:rPr>
          <w:color w:val="519680"/>
          <w:sz w:val="18"/>
          <w:szCs w:val="18"/>
        </w:rPr>
      </w:pPr>
      <w:r>
        <w:rPr>
          <w:b/>
          <w:bCs/>
          <w:color w:val="519680"/>
          <w:sz w:val="28"/>
          <w:szCs w:val="28"/>
        </w:rPr>
        <w:lastRenderedPageBreak/>
        <w:t>Summary of t</w:t>
      </w:r>
      <w:r w:rsidR="00D24644" w:rsidRPr="007B6B32">
        <w:rPr>
          <w:b/>
          <w:bCs/>
          <w:color w:val="519680"/>
          <w:sz w:val="28"/>
          <w:szCs w:val="28"/>
        </w:rPr>
        <w:t>he</w:t>
      </w:r>
      <w:r>
        <w:rPr>
          <w:b/>
          <w:bCs/>
          <w:color w:val="519680"/>
          <w:sz w:val="28"/>
          <w:szCs w:val="28"/>
        </w:rPr>
        <w:t xml:space="preserve"> </w:t>
      </w:r>
      <w:r w:rsidRPr="007B6B32">
        <w:rPr>
          <w:b/>
          <w:bCs/>
          <w:color w:val="519680"/>
          <w:sz w:val="28"/>
          <w:szCs w:val="28"/>
        </w:rPr>
        <w:t xml:space="preserve">2021/22 </w:t>
      </w:r>
      <w:r>
        <w:rPr>
          <w:b/>
          <w:bCs/>
          <w:color w:val="519680"/>
          <w:sz w:val="28"/>
          <w:szCs w:val="28"/>
        </w:rPr>
        <w:t>PQS</w:t>
      </w:r>
      <w:r w:rsidR="00D24644" w:rsidRPr="007B6B32">
        <w:rPr>
          <w:b/>
          <w:bCs/>
          <w:color w:val="519680"/>
          <w:sz w:val="28"/>
          <w:szCs w:val="28"/>
        </w:rPr>
        <w:t xml:space="preserve"> training requirements</w:t>
      </w:r>
      <w:r>
        <w:rPr>
          <w:b/>
          <w:bCs/>
          <w:color w:val="519680"/>
          <w:sz w:val="28"/>
          <w:szCs w:val="28"/>
        </w:rPr>
        <w:t xml:space="preserve"> </w:t>
      </w:r>
      <w:r>
        <w:rPr>
          <w:color w:val="519680"/>
          <w:sz w:val="18"/>
          <w:szCs w:val="18"/>
        </w:rPr>
        <w:t xml:space="preserve">(full details of </w:t>
      </w:r>
      <w:r w:rsidR="00F1065A">
        <w:rPr>
          <w:color w:val="519680"/>
          <w:sz w:val="18"/>
          <w:szCs w:val="18"/>
        </w:rPr>
        <w:t xml:space="preserve">the </w:t>
      </w:r>
      <w:r>
        <w:rPr>
          <w:color w:val="519680"/>
          <w:sz w:val="18"/>
          <w:szCs w:val="18"/>
        </w:rPr>
        <w:t>requirements are contained in the Drug Tariff)</w:t>
      </w:r>
      <w:r w:rsidR="00F1065A">
        <w:rPr>
          <w:color w:val="519680"/>
          <w:sz w:val="18"/>
          <w:szCs w:val="18"/>
        </w:rPr>
        <w:tab/>
      </w:r>
      <w:r w:rsidR="00F1065A" w:rsidRPr="00F1065A">
        <w:rPr>
          <w:color w:val="519680"/>
          <w:sz w:val="18"/>
          <w:szCs w:val="18"/>
          <w:shd w:val="clear" w:color="auto" w:fill="D9D9D9" w:themeFill="background1" w:themeFillShade="D9"/>
        </w:rPr>
        <w:t xml:space="preserve">        </w:t>
      </w:r>
      <w:r w:rsidR="00F1065A">
        <w:rPr>
          <w:color w:val="519680"/>
          <w:sz w:val="18"/>
          <w:szCs w:val="18"/>
        </w:rPr>
        <w:t xml:space="preserve"> = a new training requirement</w:t>
      </w:r>
    </w:p>
    <w:p w14:paraId="230AE3F4" w14:textId="77777777" w:rsidR="00F1065A" w:rsidRPr="008E4240" w:rsidRDefault="00F1065A" w:rsidP="00F1065A">
      <w:pPr>
        <w:spacing w:after="0" w:line="240" w:lineRule="auto"/>
        <w:rPr>
          <w:color w:val="519680"/>
          <w:sz w:val="18"/>
          <w:szCs w:val="18"/>
        </w:rPr>
      </w:pPr>
    </w:p>
    <w:tbl>
      <w:tblPr>
        <w:tblStyle w:val="TableGrid"/>
        <w:tblW w:w="0" w:type="auto"/>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ayout w:type="fixed"/>
        <w:tblLook w:val="04A0" w:firstRow="1" w:lastRow="0" w:firstColumn="1" w:lastColumn="0" w:noHBand="0" w:noVBand="1"/>
      </w:tblPr>
      <w:tblGrid>
        <w:gridCol w:w="1129"/>
        <w:gridCol w:w="3544"/>
        <w:gridCol w:w="1765"/>
        <w:gridCol w:w="1278"/>
        <w:gridCol w:w="1279"/>
        <w:gridCol w:w="1278"/>
        <w:gridCol w:w="1279"/>
        <w:gridCol w:w="1278"/>
        <w:gridCol w:w="1279"/>
        <w:gridCol w:w="1279"/>
      </w:tblGrid>
      <w:tr w:rsidR="008E4240" w14:paraId="2B5C55E7" w14:textId="77777777" w:rsidTr="00CB6B1C">
        <w:tc>
          <w:tcPr>
            <w:tcW w:w="1129" w:type="dxa"/>
          </w:tcPr>
          <w:p w14:paraId="1AB321C9" w14:textId="77777777" w:rsidR="00D24644" w:rsidRPr="00AE3B0F" w:rsidRDefault="00D24644" w:rsidP="00784CB7">
            <w:pPr>
              <w:rPr>
                <w:rFonts w:cstheme="minorHAnsi"/>
                <w:b/>
                <w:bCs/>
                <w:sz w:val="18"/>
                <w:szCs w:val="18"/>
              </w:rPr>
            </w:pPr>
            <w:r w:rsidRPr="00AE3B0F">
              <w:rPr>
                <w:rFonts w:cstheme="minorHAnsi"/>
                <w:b/>
                <w:bCs/>
                <w:sz w:val="18"/>
                <w:szCs w:val="18"/>
              </w:rPr>
              <w:t>Gateway / domain</w:t>
            </w:r>
          </w:p>
        </w:tc>
        <w:tc>
          <w:tcPr>
            <w:tcW w:w="3544" w:type="dxa"/>
          </w:tcPr>
          <w:p w14:paraId="6523D676" w14:textId="5DC1E5F4" w:rsidR="00D24644" w:rsidRPr="00AE3B0F" w:rsidRDefault="009F7747" w:rsidP="00784CB7">
            <w:pPr>
              <w:rPr>
                <w:rFonts w:cstheme="minorHAnsi"/>
                <w:b/>
                <w:bCs/>
                <w:sz w:val="18"/>
                <w:szCs w:val="18"/>
              </w:rPr>
            </w:pPr>
            <w:r w:rsidRPr="00AE3B0F">
              <w:rPr>
                <w:rFonts w:cstheme="minorHAnsi"/>
                <w:b/>
                <w:bCs/>
                <w:sz w:val="18"/>
                <w:szCs w:val="18"/>
              </w:rPr>
              <w:t>Training</w:t>
            </w:r>
            <w:r w:rsidR="00D24644" w:rsidRPr="00AE3B0F">
              <w:rPr>
                <w:rFonts w:cstheme="minorHAnsi"/>
                <w:b/>
                <w:bCs/>
                <w:sz w:val="18"/>
                <w:szCs w:val="18"/>
              </w:rPr>
              <w:t xml:space="preserve"> and assessment (where applicable)</w:t>
            </w:r>
          </w:p>
        </w:tc>
        <w:tc>
          <w:tcPr>
            <w:tcW w:w="1765" w:type="dxa"/>
          </w:tcPr>
          <w:p w14:paraId="2AE760C8" w14:textId="77777777" w:rsidR="00D24644" w:rsidRPr="00AE3B0F" w:rsidRDefault="00D24644" w:rsidP="00784CB7">
            <w:pPr>
              <w:rPr>
                <w:rFonts w:cstheme="minorHAnsi"/>
                <w:b/>
                <w:bCs/>
                <w:sz w:val="18"/>
                <w:szCs w:val="18"/>
              </w:rPr>
            </w:pPr>
            <w:r w:rsidRPr="00AE3B0F">
              <w:rPr>
                <w:rFonts w:cstheme="minorHAnsi"/>
                <w:b/>
                <w:bCs/>
                <w:sz w:val="18"/>
                <w:szCs w:val="18"/>
              </w:rPr>
              <w:t>Who needs to complete it?</w:t>
            </w:r>
          </w:p>
        </w:tc>
        <w:tc>
          <w:tcPr>
            <w:tcW w:w="1278" w:type="dxa"/>
          </w:tcPr>
          <w:p w14:paraId="0978B26D" w14:textId="77777777" w:rsidR="00D24644" w:rsidRPr="00AE3B0F" w:rsidRDefault="00D24644" w:rsidP="00784CB7">
            <w:pPr>
              <w:jc w:val="center"/>
              <w:rPr>
                <w:rFonts w:cstheme="minorHAnsi"/>
                <w:b/>
                <w:bCs/>
                <w:sz w:val="18"/>
                <w:szCs w:val="18"/>
              </w:rPr>
            </w:pPr>
            <w:r w:rsidRPr="00AE3B0F">
              <w:rPr>
                <w:rFonts w:cstheme="minorHAnsi"/>
                <w:b/>
                <w:bCs/>
                <w:sz w:val="18"/>
                <w:szCs w:val="18"/>
              </w:rPr>
              <w:t>Pharmacists</w:t>
            </w:r>
          </w:p>
        </w:tc>
        <w:tc>
          <w:tcPr>
            <w:tcW w:w="1279" w:type="dxa"/>
          </w:tcPr>
          <w:p w14:paraId="7661A3EF" w14:textId="77777777" w:rsidR="00D24644" w:rsidRPr="00AE3B0F" w:rsidRDefault="00D24644" w:rsidP="00784CB7">
            <w:pPr>
              <w:jc w:val="center"/>
              <w:rPr>
                <w:rFonts w:cstheme="minorHAnsi"/>
                <w:b/>
                <w:bCs/>
                <w:sz w:val="18"/>
                <w:szCs w:val="18"/>
              </w:rPr>
            </w:pPr>
            <w:r w:rsidRPr="00AE3B0F">
              <w:rPr>
                <w:rFonts w:cstheme="minorHAnsi"/>
                <w:b/>
                <w:bCs/>
                <w:sz w:val="18"/>
                <w:szCs w:val="18"/>
              </w:rPr>
              <w:t>Pharmacy technicians</w:t>
            </w:r>
          </w:p>
        </w:tc>
        <w:tc>
          <w:tcPr>
            <w:tcW w:w="1278" w:type="dxa"/>
          </w:tcPr>
          <w:p w14:paraId="1ADB0BB3" w14:textId="77777777" w:rsidR="00D24644" w:rsidRPr="00AE3B0F" w:rsidRDefault="00D24644" w:rsidP="00784CB7">
            <w:pPr>
              <w:jc w:val="center"/>
              <w:rPr>
                <w:rFonts w:cstheme="minorHAnsi"/>
                <w:b/>
                <w:bCs/>
                <w:sz w:val="18"/>
                <w:szCs w:val="18"/>
              </w:rPr>
            </w:pPr>
            <w:r w:rsidRPr="00AE3B0F">
              <w:rPr>
                <w:rFonts w:cstheme="minorHAnsi"/>
                <w:b/>
                <w:bCs/>
                <w:sz w:val="18"/>
                <w:szCs w:val="18"/>
              </w:rPr>
              <w:t>Trainee pharmacists</w:t>
            </w:r>
          </w:p>
        </w:tc>
        <w:tc>
          <w:tcPr>
            <w:tcW w:w="1279" w:type="dxa"/>
          </w:tcPr>
          <w:p w14:paraId="605C9FE0" w14:textId="77777777" w:rsidR="00D24644" w:rsidRPr="00AE3B0F" w:rsidRDefault="00D24644" w:rsidP="00784CB7">
            <w:pPr>
              <w:jc w:val="center"/>
              <w:rPr>
                <w:rFonts w:cstheme="minorHAnsi"/>
                <w:b/>
                <w:bCs/>
                <w:sz w:val="18"/>
                <w:szCs w:val="18"/>
              </w:rPr>
            </w:pPr>
            <w:r w:rsidRPr="00AE3B0F">
              <w:rPr>
                <w:rFonts w:cstheme="minorHAnsi"/>
                <w:b/>
                <w:bCs/>
                <w:sz w:val="18"/>
                <w:szCs w:val="18"/>
              </w:rPr>
              <w:t>Trainee pharmacy technicians</w:t>
            </w:r>
          </w:p>
        </w:tc>
        <w:tc>
          <w:tcPr>
            <w:tcW w:w="1278" w:type="dxa"/>
          </w:tcPr>
          <w:p w14:paraId="5C6E4A03" w14:textId="77777777" w:rsidR="00D24644" w:rsidRPr="00AE3B0F" w:rsidRDefault="00D24644" w:rsidP="00784CB7">
            <w:pPr>
              <w:jc w:val="center"/>
              <w:rPr>
                <w:rFonts w:cstheme="minorHAnsi"/>
                <w:b/>
                <w:bCs/>
                <w:sz w:val="18"/>
                <w:szCs w:val="18"/>
              </w:rPr>
            </w:pPr>
            <w:r w:rsidRPr="00AE3B0F">
              <w:rPr>
                <w:rFonts w:cstheme="minorHAnsi"/>
                <w:b/>
                <w:bCs/>
                <w:sz w:val="18"/>
                <w:szCs w:val="18"/>
              </w:rPr>
              <w:t>Dispensary staff</w:t>
            </w:r>
          </w:p>
        </w:tc>
        <w:tc>
          <w:tcPr>
            <w:tcW w:w="1279" w:type="dxa"/>
          </w:tcPr>
          <w:p w14:paraId="0E1A35AD" w14:textId="77777777" w:rsidR="00D24644" w:rsidRPr="00AE3B0F" w:rsidRDefault="00D24644" w:rsidP="00784CB7">
            <w:pPr>
              <w:jc w:val="center"/>
              <w:rPr>
                <w:rFonts w:cstheme="minorHAnsi"/>
                <w:b/>
                <w:bCs/>
                <w:sz w:val="18"/>
                <w:szCs w:val="18"/>
              </w:rPr>
            </w:pPr>
            <w:r w:rsidRPr="00AE3B0F">
              <w:rPr>
                <w:rFonts w:cstheme="minorHAnsi"/>
                <w:b/>
                <w:bCs/>
                <w:sz w:val="18"/>
                <w:szCs w:val="18"/>
              </w:rPr>
              <w:t>Medicines counter assistants</w:t>
            </w:r>
          </w:p>
        </w:tc>
        <w:tc>
          <w:tcPr>
            <w:tcW w:w="1279" w:type="dxa"/>
          </w:tcPr>
          <w:p w14:paraId="1E89E67F" w14:textId="77777777" w:rsidR="00D24644" w:rsidRPr="00AE3B0F" w:rsidRDefault="00D24644" w:rsidP="00784CB7">
            <w:pPr>
              <w:jc w:val="center"/>
              <w:rPr>
                <w:rFonts w:cstheme="minorHAnsi"/>
                <w:b/>
                <w:bCs/>
                <w:sz w:val="18"/>
                <w:szCs w:val="18"/>
              </w:rPr>
            </w:pPr>
            <w:r w:rsidRPr="00AE3B0F">
              <w:rPr>
                <w:rFonts w:cstheme="minorHAnsi"/>
                <w:b/>
                <w:bCs/>
                <w:sz w:val="18"/>
                <w:szCs w:val="18"/>
              </w:rPr>
              <w:t>Delivery drivers</w:t>
            </w:r>
          </w:p>
        </w:tc>
      </w:tr>
      <w:tr w:rsidR="008E4240" w14:paraId="0EDE2662" w14:textId="77777777" w:rsidTr="00CB6B1C">
        <w:tc>
          <w:tcPr>
            <w:tcW w:w="1129" w:type="dxa"/>
            <w:vMerge w:val="restart"/>
            <w:shd w:val="clear" w:color="auto" w:fill="FFFFFF" w:themeFill="background1"/>
          </w:tcPr>
          <w:p w14:paraId="10584880" w14:textId="77777777" w:rsidR="00D24644" w:rsidRPr="00AE3B0F" w:rsidRDefault="00D24644" w:rsidP="00B860C2">
            <w:pPr>
              <w:rPr>
                <w:rFonts w:cstheme="minorHAnsi"/>
                <w:sz w:val="16"/>
                <w:szCs w:val="16"/>
              </w:rPr>
            </w:pPr>
            <w:r w:rsidRPr="00AE3B0F">
              <w:rPr>
                <w:rFonts w:cstheme="minorHAnsi"/>
                <w:sz w:val="16"/>
                <w:szCs w:val="16"/>
              </w:rPr>
              <w:t xml:space="preserve">Gateway </w:t>
            </w:r>
          </w:p>
        </w:tc>
        <w:tc>
          <w:tcPr>
            <w:tcW w:w="3544" w:type="dxa"/>
            <w:shd w:val="clear" w:color="auto" w:fill="FFFFFF" w:themeFill="background1"/>
            <w:vAlign w:val="center"/>
          </w:tcPr>
          <w:p w14:paraId="25E21837" w14:textId="66AC6FA6" w:rsidR="008619D0" w:rsidRPr="00AE3B0F" w:rsidRDefault="00324534" w:rsidP="008E4240">
            <w:pPr>
              <w:rPr>
                <w:rFonts w:cstheme="minorHAnsi"/>
                <w:sz w:val="18"/>
                <w:szCs w:val="18"/>
              </w:rPr>
            </w:pPr>
            <w:hyperlink r:id="rId15" w:history="1">
              <w:r w:rsidR="00D24644" w:rsidRPr="00AE3B0F">
                <w:rPr>
                  <w:rFonts w:eastAsia="Times New Roman" w:cstheme="minorHAnsi"/>
                  <w:b/>
                  <w:bCs/>
                  <w:color w:val="519680"/>
                  <w:sz w:val="18"/>
                  <w:szCs w:val="18"/>
                  <w:u w:val="single"/>
                  <w:lang w:eastAsia="en-GB"/>
                </w:rPr>
                <w:t>CPPE reducing look-alike sound-alike errors (LASA) e-learning</w:t>
              </w:r>
            </w:hyperlink>
            <w:r w:rsidR="00D24644" w:rsidRPr="00AE3B0F">
              <w:rPr>
                <w:rFonts w:cstheme="minorHAnsi"/>
                <w:sz w:val="18"/>
                <w:szCs w:val="18"/>
              </w:rPr>
              <w:t xml:space="preserve"> </w:t>
            </w:r>
            <w:r w:rsidR="00D24644" w:rsidRPr="00AE3B0F">
              <w:rPr>
                <w:rFonts w:eastAsia="Times New Roman" w:cstheme="minorHAnsi"/>
                <w:sz w:val="18"/>
                <w:szCs w:val="18"/>
                <w:lang w:eastAsia="en-GB"/>
              </w:rPr>
              <w:t xml:space="preserve">and </w:t>
            </w:r>
            <w:hyperlink r:id="rId16" w:history="1">
              <w:r w:rsidR="00D24644" w:rsidRPr="00AE3B0F">
                <w:rPr>
                  <w:rFonts w:eastAsia="Times New Roman" w:cstheme="minorHAnsi"/>
                  <w:b/>
                  <w:bCs/>
                  <w:color w:val="519680"/>
                  <w:sz w:val="18"/>
                  <w:szCs w:val="18"/>
                  <w:u w:val="single"/>
                  <w:lang w:eastAsia="en-GB"/>
                </w:rPr>
                <w:t>e-assessment</w:t>
              </w:r>
            </w:hyperlink>
          </w:p>
        </w:tc>
        <w:tc>
          <w:tcPr>
            <w:tcW w:w="1765" w:type="dxa"/>
            <w:shd w:val="clear" w:color="auto" w:fill="FFFFFF" w:themeFill="background1"/>
          </w:tcPr>
          <w:p w14:paraId="6DC7B4EB" w14:textId="77777777" w:rsidR="00D24644" w:rsidRPr="00AE3B0F" w:rsidRDefault="00D24644" w:rsidP="00784CB7">
            <w:pPr>
              <w:rPr>
                <w:rFonts w:cstheme="minorHAnsi"/>
                <w:noProof/>
                <w:sz w:val="18"/>
                <w:szCs w:val="18"/>
              </w:rPr>
            </w:pPr>
            <w:r w:rsidRPr="00AE3B0F">
              <w:rPr>
                <w:rFonts w:cstheme="minorHAnsi"/>
                <w:noProof/>
                <w:sz w:val="18"/>
                <w:szCs w:val="18"/>
              </w:rPr>
              <w:t xml:space="preserve">Registered pharmacy professionals </w:t>
            </w:r>
          </w:p>
        </w:tc>
        <w:tc>
          <w:tcPr>
            <w:tcW w:w="1278" w:type="dxa"/>
            <w:shd w:val="clear" w:color="auto" w:fill="FFFFFF" w:themeFill="background1"/>
          </w:tcPr>
          <w:p w14:paraId="21748B64" w14:textId="77777777" w:rsidR="00D24644" w:rsidRPr="00AE3B0F" w:rsidRDefault="00D24644" w:rsidP="00784CB7">
            <w:pPr>
              <w:jc w:val="center"/>
              <w:rPr>
                <w:rFonts w:cstheme="minorHAnsi"/>
                <w:color w:val="519680"/>
                <w:sz w:val="18"/>
                <w:szCs w:val="18"/>
              </w:rPr>
            </w:pPr>
            <w:r w:rsidRPr="00AE3B0F">
              <w:rPr>
                <w:rFonts w:cstheme="minorHAnsi"/>
                <w:noProof/>
                <w:color w:val="519680"/>
                <w:sz w:val="18"/>
                <w:szCs w:val="18"/>
              </w:rPr>
              <w:drawing>
                <wp:inline distT="0" distB="0" distL="0" distR="0" wp14:anchorId="477B279A" wp14:editId="5AAB19AF">
                  <wp:extent cx="257175" cy="257175"/>
                  <wp:effectExtent l="0" t="0" r="9525" b="9525"/>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0F144416" w14:textId="77777777" w:rsidR="00D24644" w:rsidRPr="00AE3B0F" w:rsidRDefault="00D24644" w:rsidP="00784CB7">
            <w:pPr>
              <w:jc w:val="center"/>
              <w:rPr>
                <w:rFonts w:cstheme="minorHAnsi"/>
                <w:color w:val="519680"/>
                <w:sz w:val="18"/>
                <w:szCs w:val="18"/>
              </w:rPr>
            </w:pPr>
            <w:r w:rsidRPr="00AE3B0F">
              <w:rPr>
                <w:rFonts w:cstheme="minorHAnsi"/>
                <w:noProof/>
                <w:color w:val="519680"/>
                <w:sz w:val="18"/>
                <w:szCs w:val="18"/>
              </w:rPr>
              <w:drawing>
                <wp:inline distT="0" distB="0" distL="0" distR="0" wp14:anchorId="71052723" wp14:editId="6DBB5E60">
                  <wp:extent cx="257175" cy="257175"/>
                  <wp:effectExtent l="0" t="0" r="9525" b="9525"/>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FFFFFF" w:themeFill="background1"/>
          </w:tcPr>
          <w:p w14:paraId="1784C1C8" w14:textId="4B238572" w:rsidR="00D24644" w:rsidRPr="00AE3B0F" w:rsidRDefault="00D24644" w:rsidP="00784CB7">
            <w:pPr>
              <w:jc w:val="center"/>
              <w:rPr>
                <w:rFonts w:cstheme="minorHAnsi"/>
                <w:sz w:val="14"/>
                <w:szCs w:val="14"/>
              </w:rPr>
            </w:pPr>
            <w:r w:rsidRPr="00AE3B0F">
              <w:rPr>
                <w:rFonts w:cstheme="minorHAnsi"/>
                <w:sz w:val="14"/>
                <w:szCs w:val="14"/>
              </w:rPr>
              <w:t>Recommended</w:t>
            </w:r>
            <w:r w:rsidR="008E4240" w:rsidRPr="00AE3B0F">
              <w:rPr>
                <w:rFonts w:cstheme="minorHAnsi"/>
                <w:sz w:val="14"/>
                <w:szCs w:val="14"/>
              </w:rPr>
              <w:t xml:space="preserve"> but not required</w:t>
            </w:r>
          </w:p>
        </w:tc>
        <w:tc>
          <w:tcPr>
            <w:tcW w:w="1279" w:type="dxa"/>
            <w:shd w:val="clear" w:color="auto" w:fill="FFFFFF" w:themeFill="background1"/>
          </w:tcPr>
          <w:p w14:paraId="5B0ADB90" w14:textId="0AAB9284" w:rsidR="00D24644" w:rsidRPr="00AE3B0F" w:rsidRDefault="008E4240" w:rsidP="00784CB7">
            <w:pPr>
              <w:jc w:val="center"/>
              <w:rPr>
                <w:rFonts w:cstheme="minorHAnsi"/>
                <w:sz w:val="14"/>
                <w:szCs w:val="14"/>
              </w:rPr>
            </w:pPr>
            <w:r w:rsidRPr="00AE3B0F">
              <w:rPr>
                <w:rFonts w:cstheme="minorHAnsi"/>
                <w:sz w:val="14"/>
                <w:szCs w:val="14"/>
              </w:rPr>
              <w:t>Recommended but not required</w:t>
            </w:r>
          </w:p>
        </w:tc>
        <w:tc>
          <w:tcPr>
            <w:tcW w:w="1278" w:type="dxa"/>
            <w:shd w:val="clear" w:color="auto" w:fill="FFFFFF" w:themeFill="background1"/>
          </w:tcPr>
          <w:p w14:paraId="4A960F35" w14:textId="77777777" w:rsidR="00D24644" w:rsidRPr="00AE3B0F" w:rsidRDefault="00D24644" w:rsidP="00784CB7">
            <w:pPr>
              <w:rPr>
                <w:rFonts w:cstheme="minorHAnsi"/>
                <w:sz w:val="18"/>
                <w:szCs w:val="18"/>
              </w:rPr>
            </w:pPr>
          </w:p>
        </w:tc>
        <w:tc>
          <w:tcPr>
            <w:tcW w:w="1279" w:type="dxa"/>
            <w:shd w:val="clear" w:color="auto" w:fill="FFFFFF" w:themeFill="background1"/>
          </w:tcPr>
          <w:p w14:paraId="79D253AB" w14:textId="77777777" w:rsidR="00D24644" w:rsidRPr="00AE3B0F" w:rsidRDefault="00D24644" w:rsidP="00784CB7">
            <w:pPr>
              <w:rPr>
                <w:rFonts w:cstheme="minorHAnsi"/>
                <w:sz w:val="18"/>
                <w:szCs w:val="18"/>
              </w:rPr>
            </w:pPr>
          </w:p>
        </w:tc>
        <w:tc>
          <w:tcPr>
            <w:tcW w:w="1279" w:type="dxa"/>
            <w:shd w:val="clear" w:color="auto" w:fill="FFFFFF" w:themeFill="background1"/>
          </w:tcPr>
          <w:p w14:paraId="14E0CB26" w14:textId="77777777" w:rsidR="00D24644" w:rsidRPr="00AE3B0F" w:rsidRDefault="00D24644" w:rsidP="00784CB7">
            <w:pPr>
              <w:rPr>
                <w:rFonts w:cstheme="minorHAnsi"/>
                <w:sz w:val="18"/>
                <w:szCs w:val="18"/>
              </w:rPr>
            </w:pPr>
          </w:p>
        </w:tc>
      </w:tr>
      <w:tr w:rsidR="008E4240" w14:paraId="6AAE944F" w14:textId="77777777" w:rsidTr="00CB6B1C">
        <w:tc>
          <w:tcPr>
            <w:tcW w:w="1129" w:type="dxa"/>
            <w:vMerge/>
            <w:shd w:val="clear" w:color="auto" w:fill="FFFFFF" w:themeFill="background1"/>
          </w:tcPr>
          <w:p w14:paraId="7B732C34" w14:textId="77777777" w:rsidR="00D24644" w:rsidRPr="00AE3B0F" w:rsidRDefault="00D24644" w:rsidP="00B860C2">
            <w:pPr>
              <w:rPr>
                <w:rFonts w:cstheme="minorHAnsi"/>
                <w:sz w:val="16"/>
                <w:szCs w:val="16"/>
              </w:rPr>
            </w:pPr>
          </w:p>
        </w:tc>
        <w:tc>
          <w:tcPr>
            <w:tcW w:w="3544" w:type="dxa"/>
            <w:shd w:val="clear" w:color="auto" w:fill="FFFFFF" w:themeFill="background1"/>
          </w:tcPr>
          <w:p w14:paraId="08AB8119" w14:textId="77777777" w:rsidR="006561E9" w:rsidRDefault="00324534" w:rsidP="00B860C2">
            <w:pPr>
              <w:rPr>
                <w:rFonts w:eastAsia="Times New Roman" w:cstheme="minorHAnsi"/>
                <w:bCs/>
                <w:sz w:val="18"/>
                <w:szCs w:val="18"/>
              </w:rPr>
            </w:pPr>
            <w:hyperlink r:id="rId19" w:history="1">
              <w:r w:rsidR="00D24644" w:rsidRPr="00AE3B0F">
                <w:rPr>
                  <w:rFonts w:eastAsia="Times New Roman" w:cstheme="minorHAnsi"/>
                  <w:b/>
                  <w:bCs/>
                  <w:color w:val="519680"/>
                  <w:sz w:val="18"/>
                  <w:szCs w:val="18"/>
                  <w:u w:val="single"/>
                </w:rPr>
                <w:t>CPPE risk management training</w:t>
              </w:r>
            </w:hyperlink>
            <w:r w:rsidR="00D24644" w:rsidRPr="00AE3B0F">
              <w:rPr>
                <w:rFonts w:eastAsia="Times New Roman" w:cstheme="minorHAnsi"/>
                <w:bCs/>
                <w:sz w:val="18"/>
                <w:szCs w:val="18"/>
              </w:rPr>
              <w:t xml:space="preserve"> and</w:t>
            </w:r>
          </w:p>
          <w:p w14:paraId="0C73C659" w14:textId="36844E49" w:rsidR="00D24644" w:rsidRPr="00AE3B0F" w:rsidRDefault="00324534" w:rsidP="00B860C2">
            <w:pPr>
              <w:rPr>
                <w:rFonts w:cstheme="minorHAnsi"/>
                <w:sz w:val="18"/>
                <w:szCs w:val="18"/>
              </w:rPr>
            </w:pPr>
            <w:hyperlink r:id="rId20" w:history="1">
              <w:r w:rsidR="006561E9">
                <w:rPr>
                  <w:rStyle w:val="Hyperlink"/>
                  <w:rFonts w:eastAsia="Times New Roman" w:cstheme="minorHAnsi"/>
                  <w:b/>
                  <w:bCs/>
                  <w:color w:val="519680"/>
                  <w:sz w:val="18"/>
                  <w:szCs w:val="18"/>
                </w:rPr>
                <w:t>e-a</w:t>
              </w:r>
              <w:r w:rsidR="00D24644" w:rsidRPr="00AE3B0F">
                <w:rPr>
                  <w:rStyle w:val="Hyperlink"/>
                  <w:rFonts w:eastAsia="Times New Roman" w:cstheme="minorHAnsi"/>
                  <w:b/>
                  <w:bCs/>
                  <w:color w:val="519680"/>
                  <w:sz w:val="18"/>
                  <w:szCs w:val="18"/>
                </w:rPr>
                <w:t>ssessment</w:t>
              </w:r>
            </w:hyperlink>
          </w:p>
        </w:tc>
        <w:tc>
          <w:tcPr>
            <w:tcW w:w="1765" w:type="dxa"/>
            <w:shd w:val="clear" w:color="auto" w:fill="FFFFFF" w:themeFill="background1"/>
          </w:tcPr>
          <w:p w14:paraId="508CF6C2" w14:textId="77777777" w:rsidR="00D24644" w:rsidRPr="00AE3B0F" w:rsidRDefault="00D24644" w:rsidP="00784CB7">
            <w:pPr>
              <w:rPr>
                <w:rFonts w:cstheme="minorHAnsi"/>
                <w:noProof/>
                <w:sz w:val="18"/>
                <w:szCs w:val="18"/>
              </w:rPr>
            </w:pPr>
            <w:r w:rsidRPr="00AE3B0F">
              <w:rPr>
                <w:rFonts w:cstheme="minorHAnsi"/>
                <w:noProof/>
                <w:sz w:val="18"/>
                <w:szCs w:val="18"/>
              </w:rPr>
              <w:t>Registered pharmacy professionals</w:t>
            </w:r>
          </w:p>
        </w:tc>
        <w:tc>
          <w:tcPr>
            <w:tcW w:w="1278" w:type="dxa"/>
            <w:shd w:val="clear" w:color="auto" w:fill="FFFFFF" w:themeFill="background1"/>
          </w:tcPr>
          <w:p w14:paraId="4AE353AE" w14:textId="77777777" w:rsidR="00D24644" w:rsidRPr="00AE3B0F" w:rsidRDefault="00D24644" w:rsidP="00784CB7">
            <w:pPr>
              <w:jc w:val="center"/>
              <w:rPr>
                <w:rFonts w:cstheme="minorHAnsi"/>
                <w:sz w:val="18"/>
                <w:szCs w:val="18"/>
              </w:rPr>
            </w:pPr>
            <w:r w:rsidRPr="00AE3B0F">
              <w:rPr>
                <w:rFonts w:cstheme="minorHAnsi"/>
                <w:noProof/>
                <w:sz w:val="18"/>
                <w:szCs w:val="18"/>
              </w:rPr>
              <w:drawing>
                <wp:inline distT="0" distB="0" distL="0" distR="0" wp14:anchorId="48208209" wp14:editId="2229622C">
                  <wp:extent cx="257175" cy="257175"/>
                  <wp:effectExtent l="0" t="0" r="9525" b="9525"/>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0E0E26EF" w14:textId="77777777" w:rsidR="00D24644" w:rsidRPr="00AE3B0F" w:rsidRDefault="00D24644" w:rsidP="00784CB7">
            <w:pPr>
              <w:jc w:val="center"/>
              <w:rPr>
                <w:rFonts w:cstheme="minorHAnsi"/>
                <w:sz w:val="18"/>
                <w:szCs w:val="18"/>
              </w:rPr>
            </w:pPr>
            <w:r w:rsidRPr="00AE3B0F">
              <w:rPr>
                <w:rFonts w:cstheme="minorHAnsi"/>
                <w:noProof/>
                <w:sz w:val="18"/>
                <w:szCs w:val="18"/>
              </w:rPr>
              <w:drawing>
                <wp:inline distT="0" distB="0" distL="0" distR="0" wp14:anchorId="28A7EFBA" wp14:editId="4DA47FD2">
                  <wp:extent cx="257175" cy="257175"/>
                  <wp:effectExtent l="0" t="0" r="9525" b="952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FFFFFF" w:themeFill="background1"/>
          </w:tcPr>
          <w:p w14:paraId="4FF867CE" w14:textId="40894BB2" w:rsidR="00D24644" w:rsidRPr="00AE3B0F" w:rsidRDefault="008E4240" w:rsidP="00784CB7">
            <w:pPr>
              <w:jc w:val="center"/>
              <w:rPr>
                <w:rFonts w:cstheme="minorHAnsi"/>
                <w:sz w:val="14"/>
                <w:szCs w:val="14"/>
              </w:rPr>
            </w:pPr>
            <w:r w:rsidRPr="00AE3B0F">
              <w:rPr>
                <w:rFonts w:cstheme="minorHAnsi"/>
                <w:sz w:val="14"/>
                <w:szCs w:val="14"/>
              </w:rPr>
              <w:t>Recommended but not required</w:t>
            </w:r>
          </w:p>
        </w:tc>
        <w:tc>
          <w:tcPr>
            <w:tcW w:w="1279" w:type="dxa"/>
            <w:shd w:val="clear" w:color="auto" w:fill="FFFFFF" w:themeFill="background1"/>
          </w:tcPr>
          <w:p w14:paraId="07B32088" w14:textId="529F0224" w:rsidR="00D24644" w:rsidRPr="00AE3B0F" w:rsidRDefault="008E4240" w:rsidP="00784CB7">
            <w:pPr>
              <w:jc w:val="center"/>
              <w:rPr>
                <w:rFonts w:cstheme="minorHAnsi"/>
                <w:sz w:val="14"/>
                <w:szCs w:val="14"/>
              </w:rPr>
            </w:pPr>
            <w:r w:rsidRPr="00AE3B0F">
              <w:rPr>
                <w:rFonts w:cstheme="minorHAnsi"/>
                <w:sz w:val="14"/>
                <w:szCs w:val="14"/>
              </w:rPr>
              <w:t>Recommended but not required</w:t>
            </w:r>
          </w:p>
        </w:tc>
        <w:tc>
          <w:tcPr>
            <w:tcW w:w="1278" w:type="dxa"/>
            <w:shd w:val="clear" w:color="auto" w:fill="FFFFFF" w:themeFill="background1"/>
          </w:tcPr>
          <w:p w14:paraId="7DF3BAF3" w14:textId="77777777" w:rsidR="00D24644" w:rsidRPr="00AE3B0F" w:rsidRDefault="00D24644" w:rsidP="00784CB7">
            <w:pPr>
              <w:rPr>
                <w:rFonts w:cstheme="minorHAnsi"/>
                <w:sz w:val="18"/>
                <w:szCs w:val="18"/>
              </w:rPr>
            </w:pPr>
          </w:p>
        </w:tc>
        <w:tc>
          <w:tcPr>
            <w:tcW w:w="1279" w:type="dxa"/>
            <w:shd w:val="clear" w:color="auto" w:fill="FFFFFF" w:themeFill="background1"/>
          </w:tcPr>
          <w:p w14:paraId="0A57E94D" w14:textId="77777777" w:rsidR="00D24644" w:rsidRPr="00AE3B0F" w:rsidRDefault="00D24644" w:rsidP="00784CB7">
            <w:pPr>
              <w:rPr>
                <w:rFonts w:cstheme="minorHAnsi"/>
                <w:sz w:val="18"/>
                <w:szCs w:val="18"/>
              </w:rPr>
            </w:pPr>
          </w:p>
        </w:tc>
        <w:tc>
          <w:tcPr>
            <w:tcW w:w="1279" w:type="dxa"/>
            <w:shd w:val="clear" w:color="auto" w:fill="FFFFFF" w:themeFill="background1"/>
          </w:tcPr>
          <w:p w14:paraId="699DED89" w14:textId="77777777" w:rsidR="00D24644" w:rsidRPr="00AE3B0F" w:rsidRDefault="00D24644" w:rsidP="00784CB7">
            <w:pPr>
              <w:rPr>
                <w:rFonts w:cstheme="minorHAnsi"/>
                <w:sz w:val="18"/>
                <w:szCs w:val="18"/>
              </w:rPr>
            </w:pPr>
          </w:p>
        </w:tc>
      </w:tr>
      <w:tr w:rsidR="008E4240" w14:paraId="4B7813B8" w14:textId="77777777" w:rsidTr="00CB6B1C">
        <w:tc>
          <w:tcPr>
            <w:tcW w:w="1129" w:type="dxa"/>
            <w:vMerge/>
            <w:shd w:val="clear" w:color="auto" w:fill="FFFFFF" w:themeFill="background1"/>
          </w:tcPr>
          <w:p w14:paraId="467C77FC" w14:textId="77777777" w:rsidR="00D24644" w:rsidRPr="00AE3B0F" w:rsidRDefault="00D24644" w:rsidP="00B860C2">
            <w:pPr>
              <w:rPr>
                <w:rFonts w:cstheme="minorHAnsi"/>
                <w:sz w:val="16"/>
                <w:szCs w:val="16"/>
              </w:rPr>
            </w:pPr>
          </w:p>
        </w:tc>
        <w:tc>
          <w:tcPr>
            <w:tcW w:w="3544" w:type="dxa"/>
            <w:shd w:val="clear" w:color="auto" w:fill="FFFFFF" w:themeFill="background1"/>
          </w:tcPr>
          <w:p w14:paraId="3013DDDB" w14:textId="77777777" w:rsidR="00D24644" w:rsidRPr="00AE3B0F" w:rsidRDefault="00324534" w:rsidP="00B860C2">
            <w:pPr>
              <w:rPr>
                <w:rFonts w:cstheme="minorHAnsi"/>
                <w:sz w:val="18"/>
                <w:szCs w:val="18"/>
              </w:rPr>
            </w:pPr>
            <w:hyperlink r:id="rId21" w:history="1">
              <w:r w:rsidR="00D24644" w:rsidRPr="00AE3B0F">
                <w:rPr>
                  <w:rFonts w:eastAsia="Times New Roman" w:cstheme="minorHAnsi"/>
                  <w:b/>
                  <w:bCs/>
                  <w:color w:val="519680"/>
                  <w:sz w:val="18"/>
                  <w:szCs w:val="18"/>
                  <w:u w:val="single"/>
                  <w:lang w:eastAsia="en-GB"/>
                </w:rPr>
                <w:t>CPPE sepsis e-learning</w:t>
              </w:r>
            </w:hyperlink>
            <w:r w:rsidR="00D24644" w:rsidRPr="00AE3B0F">
              <w:rPr>
                <w:rFonts w:eastAsia="Times New Roman" w:cstheme="minorHAnsi"/>
                <w:sz w:val="18"/>
                <w:szCs w:val="18"/>
                <w:lang w:eastAsia="en-GB"/>
              </w:rPr>
              <w:t xml:space="preserve"> and </w:t>
            </w:r>
            <w:hyperlink r:id="rId22" w:history="1">
              <w:r w:rsidR="00D24644" w:rsidRPr="00AE3B0F">
                <w:rPr>
                  <w:rFonts w:eastAsia="Times New Roman" w:cstheme="minorHAnsi"/>
                  <w:b/>
                  <w:bCs/>
                  <w:color w:val="519680"/>
                  <w:sz w:val="18"/>
                  <w:szCs w:val="18"/>
                  <w:u w:val="single"/>
                  <w:lang w:eastAsia="en-GB"/>
                </w:rPr>
                <w:t>e-assessment</w:t>
              </w:r>
            </w:hyperlink>
          </w:p>
        </w:tc>
        <w:tc>
          <w:tcPr>
            <w:tcW w:w="1765" w:type="dxa"/>
            <w:shd w:val="clear" w:color="auto" w:fill="FFFFFF" w:themeFill="background1"/>
          </w:tcPr>
          <w:p w14:paraId="0532F633" w14:textId="77777777" w:rsidR="00D24644" w:rsidRPr="00AE3B0F" w:rsidRDefault="00D24644" w:rsidP="00784CB7">
            <w:pPr>
              <w:rPr>
                <w:rFonts w:cstheme="minorHAnsi"/>
                <w:noProof/>
                <w:sz w:val="18"/>
                <w:szCs w:val="18"/>
              </w:rPr>
            </w:pPr>
            <w:r w:rsidRPr="00AE3B0F">
              <w:rPr>
                <w:rFonts w:cstheme="minorHAnsi"/>
                <w:noProof/>
                <w:sz w:val="18"/>
                <w:szCs w:val="18"/>
              </w:rPr>
              <w:t>Registered pharmacy professionals</w:t>
            </w:r>
          </w:p>
        </w:tc>
        <w:tc>
          <w:tcPr>
            <w:tcW w:w="1278" w:type="dxa"/>
            <w:shd w:val="clear" w:color="auto" w:fill="FFFFFF" w:themeFill="background1"/>
          </w:tcPr>
          <w:p w14:paraId="0F1BBBA0" w14:textId="41E29320" w:rsidR="00D24644" w:rsidRPr="00AE3B0F" w:rsidRDefault="00B860C2" w:rsidP="00784CB7">
            <w:pPr>
              <w:jc w:val="center"/>
              <w:rPr>
                <w:rFonts w:cstheme="minorHAnsi"/>
                <w:sz w:val="18"/>
                <w:szCs w:val="18"/>
              </w:rPr>
            </w:pPr>
            <w:r w:rsidRPr="00AE3B0F">
              <w:rPr>
                <w:rFonts w:cstheme="minorHAnsi"/>
                <w:noProof/>
                <w:sz w:val="18"/>
                <w:szCs w:val="18"/>
              </w:rPr>
              <w:drawing>
                <wp:inline distT="0" distB="0" distL="0" distR="0" wp14:anchorId="2C331935" wp14:editId="3F5AC3EC">
                  <wp:extent cx="257175" cy="257175"/>
                  <wp:effectExtent l="0" t="0" r="9525" b="9525"/>
                  <wp:docPr id="199" name="Graphic 19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35F9AC56" w14:textId="7C72978C" w:rsidR="00D24644" w:rsidRPr="00AE3B0F" w:rsidRDefault="00B860C2" w:rsidP="00784CB7">
            <w:pPr>
              <w:jc w:val="center"/>
              <w:rPr>
                <w:rFonts w:cstheme="minorHAnsi"/>
                <w:sz w:val="18"/>
                <w:szCs w:val="18"/>
              </w:rPr>
            </w:pPr>
            <w:r w:rsidRPr="00AE3B0F">
              <w:rPr>
                <w:rFonts w:cstheme="minorHAnsi"/>
                <w:noProof/>
                <w:sz w:val="18"/>
                <w:szCs w:val="18"/>
              </w:rPr>
              <w:drawing>
                <wp:inline distT="0" distB="0" distL="0" distR="0" wp14:anchorId="532CC667" wp14:editId="77C430A9">
                  <wp:extent cx="257175" cy="257175"/>
                  <wp:effectExtent l="0" t="0" r="9525" b="9525"/>
                  <wp:docPr id="200" name="Graphic 20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FFFFFF" w:themeFill="background1"/>
          </w:tcPr>
          <w:p w14:paraId="46553675" w14:textId="662C2E7E" w:rsidR="00D24644" w:rsidRPr="00AE3B0F" w:rsidRDefault="008E4240" w:rsidP="00784CB7">
            <w:pPr>
              <w:jc w:val="center"/>
              <w:rPr>
                <w:rFonts w:cstheme="minorHAnsi"/>
                <w:sz w:val="14"/>
                <w:szCs w:val="14"/>
              </w:rPr>
            </w:pPr>
            <w:r w:rsidRPr="00AE3B0F">
              <w:rPr>
                <w:rFonts w:cstheme="minorHAnsi"/>
                <w:sz w:val="14"/>
                <w:szCs w:val="14"/>
              </w:rPr>
              <w:t>Recommended but not required</w:t>
            </w:r>
          </w:p>
        </w:tc>
        <w:tc>
          <w:tcPr>
            <w:tcW w:w="1279" w:type="dxa"/>
            <w:shd w:val="clear" w:color="auto" w:fill="FFFFFF" w:themeFill="background1"/>
          </w:tcPr>
          <w:p w14:paraId="4E1710D4" w14:textId="54FF1B1A" w:rsidR="00D24644" w:rsidRPr="00AE3B0F" w:rsidRDefault="008E4240" w:rsidP="00784CB7">
            <w:pPr>
              <w:jc w:val="center"/>
              <w:rPr>
                <w:rFonts w:cstheme="minorHAnsi"/>
                <w:sz w:val="14"/>
                <w:szCs w:val="14"/>
              </w:rPr>
            </w:pPr>
            <w:r w:rsidRPr="00AE3B0F">
              <w:rPr>
                <w:rFonts w:cstheme="minorHAnsi"/>
                <w:sz w:val="14"/>
                <w:szCs w:val="14"/>
              </w:rPr>
              <w:t>Recommended but not required</w:t>
            </w:r>
          </w:p>
        </w:tc>
        <w:tc>
          <w:tcPr>
            <w:tcW w:w="1278" w:type="dxa"/>
            <w:shd w:val="clear" w:color="auto" w:fill="FFFFFF" w:themeFill="background1"/>
          </w:tcPr>
          <w:p w14:paraId="65ED6530" w14:textId="77777777" w:rsidR="00D24644" w:rsidRPr="00AE3B0F" w:rsidRDefault="00D24644" w:rsidP="00784CB7">
            <w:pPr>
              <w:rPr>
                <w:rFonts w:cstheme="minorHAnsi"/>
                <w:sz w:val="18"/>
                <w:szCs w:val="18"/>
              </w:rPr>
            </w:pPr>
          </w:p>
        </w:tc>
        <w:tc>
          <w:tcPr>
            <w:tcW w:w="1279" w:type="dxa"/>
            <w:shd w:val="clear" w:color="auto" w:fill="FFFFFF" w:themeFill="background1"/>
          </w:tcPr>
          <w:p w14:paraId="5F4FC9E9" w14:textId="77777777" w:rsidR="00D24644" w:rsidRPr="00AE3B0F" w:rsidRDefault="00D24644" w:rsidP="00784CB7">
            <w:pPr>
              <w:rPr>
                <w:rFonts w:cstheme="minorHAnsi"/>
                <w:sz w:val="18"/>
                <w:szCs w:val="18"/>
              </w:rPr>
            </w:pPr>
          </w:p>
        </w:tc>
        <w:tc>
          <w:tcPr>
            <w:tcW w:w="1279" w:type="dxa"/>
            <w:shd w:val="clear" w:color="auto" w:fill="FFFFFF" w:themeFill="background1"/>
          </w:tcPr>
          <w:p w14:paraId="1301E9EE" w14:textId="77777777" w:rsidR="00D24644" w:rsidRPr="00AE3B0F" w:rsidRDefault="00D24644" w:rsidP="00784CB7">
            <w:pPr>
              <w:rPr>
                <w:rFonts w:cstheme="minorHAnsi"/>
                <w:sz w:val="18"/>
                <w:szCs w:val="18"/>
              </w:rPr>
            </w:pPr>
          </w:p>
        </w:tc>
      </w:tr>
      <w:tr w:rsidR="008E4240" w14:paraId="29A0C89D" w14:textId="77777777" w:rsidTr="00CB6B1C">
        <w:tc>
          <w:tcPr>
            <w:tcW w:w="1129" w:type="dxa"/>
            <w:vMerge w:val="restart"/>
            <w:shd w:val="clear" w:color="auto" w:fill="D9D9D9" w:themeFill="background1" w:themeFillShade="D9"/>
          </w:tcPr>
          <w:p w14:paraId="589965E4" w14:textId="69274865" w:rsidR="00D24644" w:rsidRPr="00AE3B0F" w:rsidRDefault="00D24644" w:rsidP="00B860C2">
            <w:pPr>
              <w:rPr>
                <w:rFonts w:cstheme="minorHAnsi"/>
                <w:sz w:val="16"/>
                <w:szCs w:val="16"/>
              </w:rPr>
            </w:pPr>
            <w:r w:rsidRPr="00AE3B0F">
              <w:rPr>
                <w:rFonts w:cstheme="minorHAnsi"/>
                <w:sz w:val="16"/>
                <w:szCs w:val="16"/>
              </w:rPr>
              <w:t>Respiratory</w:t>
            </w:r>
          </w:p>
          <w:p w14:paraId="0FE6B2D3" w14:textId="77777777" w:rsidR="00D24644" w:rsidRPr="00AE3B0F" w:rsidRDefault="00D24644" w:rsidP="00B860C2">
            <w:pPr>
              <w:rPr>
                <w:rFonts w:cstheme="minorHAnsi"/>
                <w:sz w:val="16"/>
                <w:szCs w:val="16"/>
              </w:rPr>
            </w:pPr>
          </w:p>
        </w:tc>
        <w:tc>
          <w:tcPr>
            <w:tcW w:w="3544" w:type="dxa"/>
            <w:shd w:val="clear" w:color="auto" w:fill="D9D9D9" w:themeFill="background1" w:themeFillShade="D9"/>
          </w:tcPr>
          <w:p w14:paraId="2066F7B6" w14:textId="1030902C" w:rsidR="008619D0" w:rsidRPr="00AE3B0F" w:rsidRDefault="00324534" w:rsidP="00FC6B56">
            <w:pPr>
              <w:rPr>
                <w:rFonts w:eastAsia="Times New Roman" w:cstheme="minorHAnsi"/>
                <w:sz w:val="18"/>
                <w:szCs w:val="18"/>
                <w:u w:val="single"/>
                <w:lang w:eastAsia="en-GB"/>
              </w:rPr>
            </w:pPr>
            <w:hyperlink r:id="rId23" w:history="1">
              <w:r w:rsidR="00D24644" w:rsidRPr="00AE3B0F">
                <w:rPr>
                  <w:rFonts w:eastAsia="Times New Roman" w:cstheme="minorHAnsi"/>
                  <w:b/>
                  <w:bCs/>
                  <w:color w:val="519680"/>
                  <w:sz w:val="18"/>
                  <w:szCs w:val="18"/>
                  <w:u w:val="single"/>
                  <w:lang w:eastAsia="en-GB"/>
                </w:rPr>
                <w:t>CPPE Inhaler technique for health professionals: getting it right e-learning</w:t>
              </w:r>
            </w:hyperlink>
            <w:r w:rsidR="008619D0" w:rsidRPr="00AE3B0F">
              <w:rPr>
                <w:rFonts w:eastAsia="Times New Roman" w:cstheme="minorHAnsi"/>
                <w:sz w:val="18"/>
                <w:szCs w:val="18"/>
                <w:lang w:eastAsia="en-GB"/>
              </w:rPr>
              <w:t xml:space="preserve">* </w:t>
            </w:r>
            <w:r w:rsidR="00D24644" w:rsidRPr="00AE3B0F">
              <w:rPr>
                <w:rFonts w:eastAsia="Times New Roman" w:cstheme="minorHAnsi"/>
                <w:sz w:val="18"/>
                <w:szCs w:val="18"/>
                <w:lang w:eastAsia="en-GB"/>
              </w:rPr>
              <w:t xml:space="preserve">and </w:t>
            </w:r>
            <w:hyperlink r:id="rId24" w:history="1">
              <w:r w:rsidR="00D24644" w:rsidRPr="00AE3B0F">
                <w:rPr>
                  <w:rFonts w:eastAsia="Times New Roman" w:cstheme="minorHAnsi"/>
                  <w:b/>
                  <w:bCs/>
                  <w:color w:val="519680"/>
                  <w:sz w:val="18"/>
                  <w:szCs w:val="18"/>
                  <w:u w:val="single"/>
                  <w:lang w:eastAsia="en-GB"/>
                </w:rPr>
                <w:t>e-assessment</w:t>
              </w:r>
            </w:hyperlink>
          </w:p>
        </w:tc>
        <w:tc>
          <w:tcPr>
            <w:tcW w:w="1765" w:type="dxa"/>
            <w:shd w:val="clear" w:color="auto" w:fill="D9D9D9" w:themeFill="background1" w:themeFillShade="D9"/>
          </w:tcPr>
          <w:p w14:paraId="2939B74B" w14:textId="75C499B7" w:rsidR="00D24644" w:rsidRPr="00AE3B0F" w:rsidRDefault="004E339D" w:rsidP="00784CB7">
            <w:pPr>
              <w:rPr>
                <w:rFonts w:cstheme="minorHAnsi"/>
                <w:noProof/>
                <w:sz w:val="18"/>
                <w:szCs w:val="18"/>
              </w:rPr>
            </w:pPr>
            <w:r w:rsidRPr="00AE3B0F">
              <w:rPr>
                <w:rFonts w:cstheme="minorHAnsi"/>
                <w:noProof/>
                <w:sz w:val="18"/>
                <w:szCs w:val="18"/>
              </w:rPr>
              <w:t>P</w:t>
            </w:r>
            <w:r w:rsidR="00D24644" w:rsidRPr="00AE3B0F">
              <w:rPr>
                <w:rFonts w:cstheme="minorHAnsi"/>
                <w:noProof/>
                <w:sz w:val="18"/>
                <w:szCs w:val="18"/>
              </w:rPr>
              <w:t>harmacists</w:t>
            </w:r>
          </w:p>
        </w:tc>
        <w:tc>
          <w:tcPr>
            <w:tcW w:w="1278" w:type="dxa"/>
            <w:shd w:val="clear" w:color="auto" w:fill="D9D9D9" w:themeFill="background1" w:themeFillShade="D9"/>
          </w:tcPr>
          <w:p w14:paraId="2639783D" w14:textId="2843C4E4" w:rsidR="00D24644" w:rsidRPr="00AE3B0F" w:rsidRDefault="00B860C2" w:rsidP="00784CB7">
            <w:pPr>
              <w:jc w:val="center"/>
              <w:rPr>
                <w:rFonts w:cstheme="minorHAnsi"/>
                <w:sz w:val="18"/>
                <w:szCs w:val="18"/>
              </w:rPr>
            </w:pPr>
            <w:r w:rsidRPr="00AE3B0F">
              <w:rPr>
                <w:rFonts w:cstheme="minorHAnsi"/>
                <w:noProof/>
                <w:sz w:val="18"/>
                <w:szCs w:val="18"/>
              </w:rPr>
              <w:drawing>
                <wp:inline distT="0" distB="0" distL="0" distR="0" wp14:anchorId="4AE535D2" wp14:editId="564E8EB5">
                  <wp:extent cx="257175" cy="257175"/>
                  <wp:effectExtent l="0" t="0" r="9525" b="9525"/>
                  <wp:docPr id="201" name="Graphic 20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D9D9D9" w:themeFill="background1" w:themeFillShade="D9"/>
          </w:tcPr>
          <w:p w14:paraId="05C67449" w14:textId="77777777" w:rsidR="00D24644" w:rsidRPr="00AE3B0F" w:rsidRDefault="00D24644" w:rsidP="00784CB7">
            <w:pPr>
              <w:rPr>
                <w:rFonts w:cstheme="minorHAnsi"/>
                <w:sz w:val="18"/>
                <w:szCs w:val="18"/>
              </w:rPr>
            </w:pPr>
          </w:p>
        </w:tc>
        <w:tc>
          <w:tcPr>
            <w:tcW w:w="1278" w:type="dxa"/>
            <w:shd w:val="clear" w:color="auto" w:fill="D9D9D9" w:themeFill="background1" w:themeFillShade="D9"/>
          </w:tcPr>
          <w:p w14:paraId="2967C9DF" w14:textId="000E2800" w:rsidR="00D24644" w:rsidRPr="00AE3B0F" w:rsidRDefault="008E4240" w:rsidP="00784CB7">
            <w:pPr>
              <w:jc w:val="center"/>
              <w:rPr>
                <w:rFonts w:cstheme="minorHAnsi"/>
                <w:sz w:val="18"/>
                <w:szCs w:val="18"/>
              </w:rPr>
            </w:pPr>
            <w:r w:rsidRPr="00AE3B0F">
              <w:rPr>
                <w:rFonts w:cstheme="minorHAnsi"/>
                <w:sz w:val="14"/>
                <w:szCs w:val="14"/>
              </w:rPr>
              <w:t>Recommended but not required</w:t>
            </w:r>
          </w:p>
        </w:tc>
        <w:tc>
          <w:tcPr>
            <w:tcW w:w="1279" w:type="dxa"/>
            <w:shd w:val="clear" w:color="auto" w:fill="D9D9D9" w:themeFill="background1" w:themeFillShade="D9"/>
          </w:tcPr>
          <w:p w14:paraId="0DB83014" w14:textId="77777777" w:rsidR="00D24644" w:rsidRPr="00AE3B0F" w:rsidRDefault="00D24644" w:rsidP="00784CB7">
            <w:pPr>
              <w:jc w:val="center"/>
              <w:rPr>
                <w:rFonts w:cstheme="minorHAnsi"/>
                <w:sz w:val="18"/>
                <w:szCs w:val="18"/>
              </w:rPr>
            </w:pPr>
          </w:p>
        </w:tc>
        <w:tc>
          <w:tcPr>
            <w:tcW w:w="1278" w:type="dxa"/>
            <w:shd w:val="clear" w:color="auto" w:fill="D9D9D9" w:themeFill="background1" w:themeFillShade="D9"/>
          </w:tcPr>
          <w:p w14:paraId="6E192E5A" w14:textId="77777777" w:rsidR="00D24644" w:rsidRPr="00AE3B0F" w:rsidRDefault="00D24644" w:rsidP="00784CB7">
            <w:pPr>
              <w:rPr>
                <w:rFonts w:cstheme="minorHAnsi"/>
                <w:sz w:val="18"/>
                <w:szCs w:val="18"/>
              </w:rPr>
            </w:pPr>
          </w:p>
        </w:tc>
        <w:tc>
          <w:tcPr>
            <w:tcW w:w="1279" w:type="dxa"/>
            <w:shd w:val="clear" w:color="auto" w:fill="D9D9D9" w:themeFill="background1" w:themeFillShade="D9"/>
          </w:tcPr>
          <w:p w14:paraId="571430A6" w14:textId="77777777" w:rsidR="00D24644" w:rsidRPr="00AE3B0F" w:rsidRDefault="00D24644" w:rsidP="00784CB7">
            <w:pPr>
              <w:rPr>
                <w:rFonts w:cstheme="minorHAnsi"/>
                <w:sz w:val="18"/>
                <w:szCs w:val="18"/>
              </w:rPr>
            </w:pPr>
          </w:p>
        </w:tc>
        <w:tc>
          <w:tcPr>
            <w:tcW w:w="1279" w:type="dxa"/>
            <w:shd w:val="clear" w:color="auto" w:fill="D9D9D9" w:themeFill="background1" w:themeFillShade="D9"/>
          </w:tcPr>
          <w:p w14:paraId="3C9B372F" w14:textId="77777777" w:rsidR="00D24644" w:rsidRPr="00AE3B0F" w:rsidRDefault="00D24644" w:rsidP="00784CB7">
            <w:pPr>
              <w:rPr>
                <w:rFonts w:cstheme="minorHAnsi"/>
                <w:sz w:val="18"/>
                <w:szCs w:val="18"/>
              </w:rPr>
            </w:pPr>
          </w:p>
        </w:tc>
      </w:tr>
      <w:tr w:rsidR="008E4240" w14:paraId="4CF3116C" w14:textId="77777777" w:rsidTr="00CB6B1C">
        <w:tc>
          <w:tcPr>
            <w:tcW w:w="1129" w:type="dxa"/>
            <w:vMerge/>
            <w:shd w:val="clear" w:color="auto" w:fill="D9D9D9" w:themeFill="background1" w:themeFillShade="D9"/>
          </w:tcPr>
          <w:p w14:paraId="183CEDE7" w14:textId="77777777" w:rsidR="00D24644" w:rsidRPr="00AE3B0F" w:rsidRDefault="00D24644" w:rsidP="00B860C2">
            <w:pPr>
              <w:rPr>
                <w:rFonts w:cstheme="minorHAnsi"/>
                <w:sz w:val="16"/>
                <w:szCs w:val="16"/>
              </w:rPr>
            </w:pPr>
          </w:p>
        </w:tc>
        <w:tc>
          <w:tcPr>
            <w:tcW w:w="3544" w:type="dxa"/>
            <w:shd w:val="clear" w:color="auto" w:fill="D9D9D9" w:themeFill="background1" w:themeFillShade="D9"/>
          </w:tcPr>
          <w:p w14:paraId="747F799A" w14:textId="6D821508" w:rsidR="00D24644" w:rsidRPr="00AE3B0F" w:rsidRDefault="00D24644" w:rsidP="00B860C2">
            <w:pPr>
              <w:rPr>
                <w:rFonts w:cstheme="minorHAnsi"/>
                <w:sz w:val="18"/>
                <w:szCs w:val="18"/>
              </w:rPr>
            </w:pPr>
            <w:r w:rsidRPr="00AE3B0F">
              <w:rPr>
                <w:rFonts w:cstheme="minorHAnsi"/>
                <w:sz w:val="18"/>
                <w:szCs w:val="18"/>
              </w:rPr>
              <w:t>Return of unwanted and used inhalers*</w:t>
            </w:r>
            <w:r w:rsidR="008619D0" w:rsidRPr="00AE3B0F">
              <w:rPr>
                <w:rFonts w:cstheme="minorHAnsi"/>
                <w:sz w:val="18"/>
                <w:szCs w:val="18"/>
              </w:rPr>
              <w:t>*</w:t>
            </w:r>
          </w:p>
        </w:tc>
        <w:tc>
          <w:tcPr>
            <w:tcW w:w="1765" w:type="dxa"/>
            <w:shd w:val="clear" w:color="auto" w:fill="D9D9D9" w:themeFill="background1" w:themeFillShade="D9"/>
          </w:tcPr>
          <w:p w14:paraId="5968FC1C" w14:textId="326DCB45" w:rsidR="00D24644" w:rsidRPr="00AE3B0F" w:rsidRDefault="00D24644" w:rsidP="00784CB7">
            <w:pPr>
              <w:rPr>
                <w:rFonts w:cstheme="minorHAnsi"/>
                <w:noProof/>
                <w:sz w:val="18"/>
                <w:szCs w:val="18"/>
              </w:rPr>
            </w:pPr>
            <w:r w:rsidRPr="00AE3B0F">
              <w:rPr>
                <w:rFonts w:cstheme="minorHAnsi"/>
                <w:noProof/>
                <w:sz w:val="18"/>
                <w:szCs w:val="18"/>
              </w:rPr>
              <w:t>Patient-facing pharmacy staff**</w:t>
            </w:r>
            <w:r w:rsidR="008619D0" w:rsidRPr="00AE3B0F">
              <w:rPr>
                <w:rFonts w:cstheme="minorHAnsi"/>
                <w:noProof/>
                <w:sz w:val="18"/>
                <w:szCs w:val="18"/>
              </w:rPr>
              <w:t>*</w:t>
            </w:r>
            <w:r w:rsidRPr="00AE3B0F">
              <w:rPr>
                <w:rFonts w:cstheme="minorHAnsi"/>
                <w:noProof/>
                <w:sz w:val="18"/>
                <w:szCs w:val="18"/>
              </w:rPr>
              <w:t xml:space="preserve"> </w:t>
            </w:r>
          </w:p>
        </w:tc>
        <w:tc>
          <w:tcPr>
            <w:tcW w:w="1278" w:type="dxa"/>
            <w:shd w:val="clear" w:color="auto" w:fill="D9D9D9" w:themeFill="background1" w:themeFillShade="D9"/>
          </w:tcPr>
          <w:p w14:paraId="2B9C9F0E" w14:textId="393B10DF" w:rsidR="00D24644" w:rsidRPr="00AE3B0F" w:rsidRDefault="00B860C2" w:rsidP="00784CB7">
            <w:pPr>
              <w:jc w:val="center"/>
              <w:rPr>
                <w:rFonts w:cstheme="minorHAnsi"/>
                <w:noProof/>
                <w:sz w:val="18"/>
                <w:szCs w:val="18"/>
              </w:rPr>
            </w:pPr>
            <w:r w:rsidRPr="00AE3B0F">
              <w:rPr>
                <w:rFonts w:cstheme="minorHAnsi"/>
                <w:noProof/>
                <w:sz w:val="18"/>
                <w:szCs w:val="18"/>
              </w:rPr>
              <w:drawing>
                <wp:inline distT="0" distB="0" distL="0" distR="0" wp14:anchorId="2A02FB14" wp14:editId="4F66ED5B">
                  <wp:extent cx="257175" cy="257175"/>
                  <wp:effectExtent l="0" t="0" r="9525" b="9525"/>
                  <wp:docPr id="202" name="Graphic 20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D9D9D9" w:themeFill="background1" w:themeFillShade="D9"/>
          </w:tcPr>
          <w:p w14:paraId="328EB09B" w14:textId="2D041FB8" w:rsidR="00D24644" w:rsidRPr="00AE3B0F" w:rsidRDefault="00B860C2" w:rsidP="00784CB7">
            <w:pPr>
              <w:jc w:val="center"/>
              <w:rPr>
                <w:rFonts w:cstheme="minorHAnsi"/>
                <w:noProof/>
                <w:sz w:val="18"/>
                <w:szCs w:val="18"/>
              </w:rPr>
            </w:pPr>
            <w:r w:rsidRPr="00AE3B0F">
              <w:rPr>
                <w:rFonts w:cstheme="minorHAnsi"/>
                <w:noProof/>
                <w:sz w:val="18"/>
                <w:szCs w:val="18"/>
              </w:rPr>
              <w:drawing>
                <wp:inline distT="0" distB="0" distL="0" distR="0" wp14:anchorId="1241A9FE" wp14:editId="7C232812">
                  <wp:extent cx="257175" cy="257175"/>
                  <wp:effectExtent l="0" t="0" r="9525" b="9525"/>
                  <wp:docPr id="204" name="Graphic 20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D9D9D9" w:themeFill="background1" w:themeFillShade="D9"/>
          </w:tcPr>
          <w:p w14:paraId="2719FFF4" w14:textId="21F453BC" w:rsidR="00D24644" w:rsidRPr="00AE3B0F" w:rsidRDefault="00B860C2" w:rsidP="00784CB7">
            <w:pPr>
              <w:jc w:val="center"/>
              <w:rPr>
                <w:rFonts w:cstheme="minorHAnsi"/>
                <w:sz w:val="18"/>
                <w:szCs w:val="18"/>
              </w:rPr>
            </w:pPr>
            <w:r w:rsidRPr="00AE3B0F">
              <w:rPr>
                <w:rFonts w:cstheme="minorHAnsi"/>
                <w:noProof/>
                <w:sz w:val="18"/>
                <w:szCs w:val="18"/>
              </w:rPr>
              <w:drawing>
                <wp:inline distT="0" distB="0" distL="0" distR="0" wp14:anchorId="353D1C21" wp14:editId="046CE6BF">
                  <wp:extent cx="257175" cy="257175"/>
                  <wp:effectExtent l="0" t="0" r="9525" b="9525"/>
                  <wp:docPr id="206" name="Graphic 20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D9D9D9" w:themeFill="background1" w:themeFillShade="D9"/>
          </w:tcPr>
          <w:p w14:paraId="2B7CFEB8" w14:textId="72411EA4" w:rsidR="00D24644" w:rsidRPr="00AE3B0F" w:rsidRDefault="00B860C2" w:rsidP="00784CB7">
            <w:pPr>
              <w:jc w:val="center"/>
              <w:rPr>
                <w:rFonts w:cstheme="minorHAnsi"/>
                <w:sz w:val="18"/>
                <w:szCs w:val="18"/>
              </w:rPr>
            </w:pPr>
            <w:r w:rsidRPr="00AE3B0F">
              <w:rPr>
                <w:rFonts w:cstheme="minorHAnsi"/>
                <w:noProof/>
                <w:sz w:val="18"/>
                <w:szCs w:val="18"/>
              </w:rPr>
              <w:drawing>
                <wp:inline distT="0" distB="0" distL="0" distR="0" wp14:anchorId="47417D9A" wp14:editId="367C58E2">
                  <wp:extent cx="257175" cy="257175"/>
                  <wp:effectExtent l="0" t="0" r="9525" b="9525"/>
                  <wp:docPr id="207" name="Graphic 20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D9D9D9" w:themeFill="background1" w:themeFillShade="D9"/>
          </w:tcPr>
          <w:p w14:paraId="7544B2D4" w14:textId="71F99620" w:rsidR="00D24644" w:rsidRPr="00AE3B0F" w:rsidRDefault="00B860C2" w:rsidP="00784CB7">
            <w:pPr>
              <w:jc w:val="center"/>
              <w:rPr>
                <w:rFonts w:cstheme="minorHAnsi"/>
                <w:sz w:val="18"/>
                <w:szCs w:val="18"/>
              </w:rPr>
            </w:pPr>
            <w:r w:rsidRPr="00AE3B0F">
              <w:rPr>
                <w:rFonts w:cstheme="minorHAnsi"/>
                <w:noProof/>
                <w:sz w:val="18"/>
                <w:szCs w:val="18"/>
              </w:rPr>
              <w:drawing>
                <wp:inline distT="0" distB="0" distL="0" distR="0" wp14:anchorId="0F013A78" wp14:editId="3D2CD65A">
                  <wp:extent cx="257175" cy="257175"/>
                  <wp:effectExtent l="0" t="0" r="9525" b="9525"/>
                  <wp:docPr id="208" name="Graphic 20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D9D9D9" w:themeFill="background1" w:themeFillShade="D9"/>
          </w:tcPr>
          <w:p w14:paraId="678D74FC" w14:textId="493DF90F" w:rsidR="00D24644" w:rsidRPr="00AE3B0F" w:rsidRDefault="00B860C2" w:rsidP="00784CB7">
            <w:pPr>
              <w:jc w:val="center"/>
              <w:rPr>
                <w:rFonts w:cstheme="minorHAnsi"/>
                <w:sz w:val="18"/>
                <w:szCs w:val="18"/>
              </w:rPr>
            </w:pPr>
            <w:r w:rsidRPr="00AE3B0F">
              <w:rPr>
                <w:rFonts w:cstheme="minorHAnsi"/>
                <w:noProof/>
                <w:sz w:val="18"/>
                <w:szCs w:val="18"/>
              </w:rPr>
              <w:drawing>
                <wp:inline distT="0" distB="0" distL="0" distR="0" wp14:anchorId="69888DFC" wp14:editId="36BBFF13">
                  <wp:extent cx="257175" cy="257175"/>
                  <wp:effectExtent l="0" t="0" r="9525" b="9525"/>
                  <wp:docPr id="209" name="Graphic 20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D9D9D9" w:themeFill="background1" w:themeFillShade="D9"/>
          </w:tcPr>
          <w:p w14:paraId="38CDDF0F" w14:textId="37F8FBE3" w:rsidR="00D24644" w:rsidRPr="00AE3B0F" w:rsidRDefault="00B860C2" w:rsidP="00784CB7">
            <w:pPr>
              <w:jc w:val="center"/>
              <w:rPr>
                <w:rFonts w:cstheme="minorHAnsi"/>
                <w:sz w:val="18"/>
                <w:szCs w:val="18"/>
              </w:rPr>
            </w:pPr>
            <w:r w:rsidRPr="00AE3B0F">
              <w:rPr>
                <w:rFonts w:cstheme="minorHAnsi"/>
                <w:noProof/>
                <w:sz w:val="18"/>
                <w:szCs w:val="18"/>
              </w:rPr>
              <w:drawing>
                <wp:inline distT="0" distB="0" distL="0" distR="0" wp14:anchorId="65E40D01" wp14:editId="78D3BB86">
                  <wp:extent cx="257175" cy="257175"/>
                  <wp:effectExtent l="0" t="0" r="9525" b="9525"/>
                  <wp:docPr id="210" name="Graphic 2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r>
      <w:tr w:rsidR="008E4240" w14:paraId="05EA58EB" w14:textId="77777777" w:rsidTr="00CB6B1C">
        <w:tc>
          <w:tcPr>
            <w:tcW w:w="1129" w:type="dxa"/>
            <w:shd w:val="clear" w:color="auto" w:fill="D9D9D9" w:themeFill="background1" w:themeFillShade="D9"/>
          </w:tcPr>
          <w:p w14:paraId="23F0474F" w14:textId="71D1B41F" w:rsidR="00D24644" w:rsidRPr="00AE3B0F" w:rsidRDefault="00D24644" w:rsidP="00B860C2">
            <w:pPr>
              <w:rPr>
                <w:rFonts w:cstheme="minorHAnsi"/>
                <w:sz w:val="16"/>
                <w:szCs w:val="16"/>
              </w:rPr>
            </w:pPr>
            <w:r w:rsidRPr="00AE3B0F">
              <w:rPr>
                <w:rFonts w:cstheme="minorHAnsi"/>
                <w:sz w:val="16"/>
                <w:szCs w:val="16"/>
              </w:rPr>
              <w:t>Digital</w:t>
            </w:r>
          </w:p>
        </w:tc>
        <w:tc>
          <w:tcPr>
            <w:tcW w:w="3544" w:type="dxa"/>
            <w:shd w:val="clear" w:color="auto" w:fill="D9D9D9" w:themeFill="background1" w:themeFillShade="D9"/>
          </w:tcPr>
          <w:p w14:paraId="53EC6AD4" w14:textId="78F2318D" w:rsidR="008619D0" w:rsidRPr="00AE3B0F" w:rsidRDefault="00324534" w:rsidP="00FC6B56">
            <w:pPr>
              <w:rPr>
                <w:rFonts w:cstheme="minorHAnsi"/>
                <w:sz w:val="18"/>
                <w:szCs w:val="18"/>
              </w:rPr>
            </w:pPr>
            <w:hyperlink r:id="rId25" w:history="1">
              <w:r w:rsidR="00D24644" w:rsidRPr="00AE3B0F">
                <w:rPr>
                  <w:rFonts w:eastAsia="Times New Roman" w:cstheme="minorHAnsi"/>
                  <w:b/>
                  <w:bCs/>
                  <w:color w:val="519680"/>
                  <w:sz w:val="18"/>
                  <w:szCs w:val="18"/>
                  <w:u w:val="single"/>
                  <w:lang w:eastAsia="en-GB"/>
                </w:rPr>
                <w:t>CPPE remote consultation skills</w:t>
              </w:r>
            </w:hyperlink>
            <w:r w:rsidR="00D24644" w:rsidRPr="00AE3B0F">
              <w:rPr>
                <w:rFonts w:eastAsia="Times New Roman" w:cstheme="minorHAnsi"/>
                <w:color w:val="519680"/>
                <w:sz w:val="18"/>
                <w:szCs w:val="18"/>
                <w:u w:val="single"/>
                <w:lang w:eastAsia="en-GB"/>
              </w:rPr>
              <w:t xml:space="preserve"> </w:t>
            </w:r>
            <w:r w:rsidR="00D24644" w:rsidRPr="00AE3B0F">
              <w:rPr>
                <w:rFonts w:eastAsia="Times New Roman" w:cstheme="minorHAnsi"/>
                <w:sz w:val="18"/>
                <w:szCs w:val="18"/>
                <w:lang w:eastAsia="en-GB"/>
              </w:rPr>
              <w:t>(there is no e-assessment)</w:t>
            </w:r>
          </w:p>
        </w:tc>
        <w:tc>
          <w:tcPr>
            <w:tcW w:w="1765" w:type="dxa"/>
            <w:shd w:val="clear" w:color="auto" w:fill="D9D9D9" w:themeFill="background1" w:themeFillShade="D9"/>
          </w:tcPr>
          <w:p w14:paraId="2FCB2BA5" w14:textId="77777777" w:rsidR="00D24644" w:rsidRPr="00AE3B0F" w:rsidRDefault="00D24644" w:rsidP="00784CB7">
            <w:pPr>
              <w:rPr>
                <w:rFonts w:cstheme="minorHAnsi"/>
                <w:noProof/>
                <w:sz w:val="18"/>
                <w:szCs w:val="18"/>
              </w:rPr>
            </w:pPr>
            <w:r w:rsidRPr="00AE3B0F">
              <w:rPr>
                <w:rFonts w:cstheme="minorHAnsi"/>
                <w:noProof/>
                <w:sz w:val="18"/>
                <w:szCs w:val="18"/>
              </w:rPr>
              <w:t>Registered pharmacy professionals</w:t>
            </w:r>
          </w:p>
        </w:tc>
        <w:tc>
          <w:tcPr>
            <w:tcW w:w="1278" w:type="dxa"/>
            <w:shd w:val="clear" w:color="auto" w:fill="D9D9D9" w:themeFill="background1" w:themeFillShade="D9"/>
          </w:tcPr>
          <w:p w14:paraId="2056309C" w14:textId="42487302" w:rsidR="00D24644" w:rsidRPr="00AE3B0F" w:rsidRDefault="00B860C2" w:rsidP="00784CB7">
            <w:pPr>
              <w:jc w:val="center"/>
              <w:rPr>
                <w:rFonts w:cstheme="minorHAnsi"/>
                <w:sz w:val="18"/>
                <w:szCs w:val="18"/>
              </w:rPr>
            </w:pPr>
            <w:r w:rsidRPr="00AE3B0F">
              <w:rPr>
                <w:rFonts w:cstheme="minorHAnsi"/>
                <w:noProof/>
                <w:sz w:val="18"/>
                <w:szCs w:val="18"/>
              </w:rPr>
              <w:drawing>
                <wp:inline distT="0" distB="0" distL="0" distR="0" wp14:anchorId="7070FC66" wp14:editId="398FCBBE">
                  <wp:extent cx="257175" cy="257175"/>
                  <wp:effectExtent l="0" t="0" r="9525" b="9525"/>
                  <wp:docPr id="203" name="Graphic 20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D9D9D9" w:themeFill="background1" w:themeFillShade="D9"/>
          </w:tcPr>
          <w:p w14:paraId="25939815" w14:textId="490F8AE3" w:rsidR="00D24644" w:rsidRPr="00AE3B0F" w:rsidRDefault="00B860C2" w:rsidP="00784CB7">
            <w:pPr>
              <w:jc w:val="center"/>
              <w:rPr>
                <w:rFonts w:cstheme="minorHAnsi"/>
                <w:sz w:val="18"/>
                <w:szCs w:val="18"/>
              </w:rPr>
            </w:pPr>
            <w:r w:rsidRPr="00AE3B0F">
              <w:rPr>
                <w:rFonts w:cstheme="minorHAnsi"/>
                <w:noProof/>
                <w:sz w:val="18"/>
                <w:szCs w:val="18"/>
              </w:rPr>
              <w:drawing>
                <wp:inline distT="0" distB="0" distL="0" distR="0" wp14:anchorId="74500EB0" wp14:editId="3E50692D">
                  <wp:extent cx="257175" cy="257175"/>
                  <wp:effectExtent l="0" t="0" r="9525" b="9525"/>
                  <wp:docPr id="205" name="Graphic 20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D9D9D9" w:themeFill="background1" w:themeFillShade="D9"/>
          </w:tcPr>
          <w:p w14:paraId="2A3E1514" w14:textId="69525D24" w:rsidR="00D24644" w:rsidRPr="00AE3B0F" w:rsidRDefault="008E4240" w:rsidP="00784CB7">
            <w:pPr>
              <w:jc w:val="center"/>
              <w:rPr>
                <w:rFonts w:cstheme="minorHAnsi"/>
                <w:sz w:val="14"/>
                <w:szCs w:val="14"/>
              </w:rPr>
            </w:pPr>
            <w:r w:rsidRPr="00AE3B0F">
              <w:rPr>
                <w:rFonts w:cstheme="minorHAnsi"/>
                <w:sz w:val="14"/>
                <w:szCs w:val="14"/>
              </w:rPr>
              <w:t>Recommended but not required</w:t>
            </w:r>
          </w:p>
        </w:tc>
        <w:tc>
          <w:tcPr>
            <w:tcW w:w="1279" w:type="dxa"/>
            <w:shd w:val="clear" w:color="auto" w:fill="D9D9D9" w:themeFill="background1" w:themeFillShade="D9"/>
          </w:tcPr>
          <w:p w14:paraId="2ABB63A1" w14:textId="17CC16D5" w:rsidR="00D24644" w:rsidRPr="00AE3B0F" w:rsidRDefault="008E4240" w:rsidP="00784CB7">
            <w:pPr>
              <w:jc w:val="center"/>
              <w:rPr>
                <w:rFonts w:cstheme="minorHAnsi"/>
                <w:sz w:val="14"/>
                <w:szCs w:val="14"/>
              </w:rPr>
            </w:pPr>
            <w:r w:rsidRPr="00AE3B0F">
              <w:rPr>
                <w:rFonts w:cstheme="minorHAnsi"/>
                <w:sz w:val="14"/>
                <w:szCs w:val="14"/>
              </w:rPr>
              <w:t>Recommended but not required</w:t>
            </w:r>
          </w:p>
        </w:tc>
        <w:tc>
          <w:tcPr>
            <w:tcW w:w="1278" w:type="dxa"/>
            <w:shd w:val="clear" w:color="auto" w:fill="D9D9D9" w:themeFill="background1" w:themeFillShade="D9"/>
          </w:tcPr>
          <w:p w14:paraId="71E9D647" w14:textId="77777777" w:rsidR="00D24644" w:rsidRPr="00AE3B0F" w:rsidRDefault="00D24644" w:rsidP="00784CB7">
            <w:pPr>
              <w:rPr>
                <w:rFonts w:cstheme="minorHAnsi"/>
                <w:sz w:val="18"/>
                <w:szCs w:val="18"/>
              </w:rPr>
            </w:pPr>
          </w:p>
        </w:tc>
        <w:tc>
          <w:tcPr>
            <w:tcW w:w="1279" w:type="dxa"/>
            <w:shd w:val="clear" w:color="auto" w:fill="D9D9D9" w:themeFill="background1" w:themeFillShade="D9"/>
          </w:tcPr>
          <w:p w14:paraId="32CE43E0" w14:textId="77777777" w:rsidR="00D24644" w:rsidRPr="00AE3B0F" w:rsidRDefault="00D24644" w:rsidP="00784CB7">
            <w:pPr>
              <w:rPr>
                <w:rFonts w:cstheme="minorHAnsi"/>
                <w:sz w:val="18"/>
                <w:szCs w:val="18"/>
              </w:rPr>
            </w:pPr>
          </w:p>
        </w:tc>
        <w:tc>
          <w:tcPr>
            <w:tcW w:w="1279" w:type="dxa"/>
            <w:shd w:val="clear" w:color="auto" w:fill="D9D9D9" w:themeFill="background1" w:themeFillShade="D9"/>
          </w:tcPr>
          <w:p w14:paraId="2E0EB960" w14:textId="77777777" w:rsidR="00D24644" w:rsidRPr="00AE3B0F" w:rsidRDefault="00D24644" w:rsidP="00784CB7">
            <w:pPr>
              <w:rPr>
                <w:rFonts w:cstheme="minorHAnsi"/>
                <w:sz w:val="18"/>
                <w:szCs w:val="18"/>
              </w:rPr>
            </w:pPr>
          </w:p>
        </w:tc>
      </w:tr>
      <w:tr w:rsidR="008E4240" w14:paraId="7FAB31B2" w14:textId="77777777" w:rsidTr="00CB6B1C">
        <w:tc>
          <w:tcPr>
            <w:tcW w:w="1129" w:type="dxa"/>
            <w:vMerge w:val="restart"/>
            <w:shd w:val="clear" w:color="auto" w:fill="FFFFFF" w:themeFill="background1"/>
          </w:tcPr>
          <w:p w14:paraId="6726AC02" w14:textId="28642C44" w:rsidR="008E4240" w:rsidRPr="00AE3B0F" w:rsidRDefault="008E4240" w:rsidP="00B860C2">
            <w:pPr>
              <w:rPr>
                <w:rFonts w:cstheme="minorHAnsi"/>
                <w:sz w:val="16"/>
                <w:szCs w:val="16"/>
              </w:rPr>
            </w:pPr>
            <w:r w:rsidRPr="00AE3B0F">
              <w:rPr>
                <w:rFonts w:cstheme="minorHAnsi"/>
                <w:sz w:val="16"/>
                <w:szCs w:val="16"/>
              </w:rPr>
              <w:t>Prevention</w:t>
            </w:r>
          </w:p>
          <w:p w14:paraId="0A61D5F6" w14:textId="1C3210EF" w:rsidR="008E4240" w:rsidRPr="00AE3B0F" w:rsidRDefault="008E4240" w:rsidP="00B860C2">
            <w:pPr>
              <w:rPr>
                <w:rFonts w:cstheme="minorHAnsi"/>
                <w:sz w:val="16"/>
                <w:szCs w:val="16"/>
              </w:rPr>
            </w:pPr>
          </w:p>
        </w:tc>
        <w:tc>
          <w:tcPr>
            <w:tcW w:w="3544" w:type="dxa"/>
            <w:shd w:val="clear" w:color="auto" w:fill="FFFFFF" w:themeFill="background1"/>
          </w:tcPr>
          <w:p w14:paraId="665A06BF" w14:textId="77777777" w:rsidR="008E4240" w:rsidRPr="00AE3B0F" w:rsidRDefault="00324534" w:rsidP="00B860C2">
            <w:pPr>
              <w:rPr>
                <w:rFonts w:cstheme="minorHAnsi"/>
                <w:b/>
                <w:bCs/>
                <w:sz w:val="18"/>
                <w:szCs w:val="18"/>
              </w:rPr>
            </w:pPr>
            <w:hyperlink r:id="rId26" w:tgtFrame="_blank" w:history="1">
              <w:r w:rsidR="008E4240" w:rsidRPr="00AE3B0F">
                <w:rPr>
                  <w:rFonts w:eastAsia="Times New Roman" w:cstheme="minorHAnsi"/>
                  <w:b/>
                  <w:bCs/>
                  <w:color w:val="519680"/>
                  <w:sz w:val="18"/>
                  <w:szCs w:val="18"/>
                  <w:u w:val="single"/>
                  <w:lang w:eastAsia="en-GB"/>
                </w:rPr>
                <w:t>HEE infection prevention and control level 1 e-learning and e-assessment</w:t>
              </w:r>
            </w:hyperlink>
          </w:p>
        </w:tc>
        <w:tc>
          <w:tcPr>
            <w:tcW w:w="1765" w:type="dxa"/>
            <w:shd w:val="clear" w:color="auto" w:fill="FFFFFF" w:themeFill="background1"/>
          </w:tcPr>
          <w:p w14:paraId="26C1B90F" w14:textId="77777777" w:rsidR="008E4240" w:rsidRPr="00AE3B0F" w:rsidRDefault="008E4240" w:rsidP="00784CB7">
            <w:pPr>
              <w:rPr>
                <w:rFonts w:cstheme="minorHAnsi"/>
                <w:noProof/>
                <w:sz w:val="18"/>
                <w:szCs w:val="18"/>
              </w:rPr>
            </w:pPr>
            <w:r w:rsidRPr="00AE3B0F">
              <w:rPr>
                <w:rFonts w:cstheme="minorHAnsi"/>
                <w:noProof/>
                <w:sz w:val="18"/>
                <w:szCs w:val="18"/>
              </w:rPr>
              <w:t>Non-registered pharmacy staff</w:t>
            </w:r>
          </w:p>
        </w:tc>
        <w:tc>
          <w:tcPr>
            <w:tcW w:w="1278" w:type="dxa"/>
            <w:shd w:val="clear" w:color="auto" w:fill="FFFFFF" w:themeFill="background1"/>
          </w:tcPr>
          <w:p w14:paraId="70E54EF6" w14:textId="77777777" w:rsidR="008E4240" w:rsidRPr="00AE3B0F" w:rsidRDefault="008E4240" w:rsidP="00784CB7">
            <w:pPr>
              <w:jc w:val="center"/>
              <w:rPr>
                <w:rFonts w:cstheme="minorHAnsi"/>
                <w:noProof/>
                <w:sz w:val="18"/>
                <w:szCs w:val="18"/>
              </w:rPr>
            </w:pPr>
          </w:p>
        </w:tc>
        <w:tc>
          <w:tcPr>
            <w:tcW w:w="1279" w:type="dxa"/>
            <w:shd w:val="clear" w:color="auto" w:fill="FFFFFF" w:themeFill="background1"/>
          </w:tcPr>
          <w:p w14:paraId="28131D64" w14:textId="77777777" w:rsidR="008E4240" w:rsidRPr="00AE3B0F" w:rsidRDefault="008E4240" w:rsidP="00784CB7">
            <w:pPr>
              <w:jc w:val="center"/>
              <w:rPr>
                <w:rFonts w:cstheme="minorHAnsi"/>
                <w:noProof/>
                <w:sz w:val="18"/>
                <w:szCs w:val="18"/>
              </w:rPr>
            </w:pPr>
          </w:p>
        </w:tc>
        <w:tc>
          <w:tcPr>
            <w:tcW w:w="1278" w:type="dxa"/>
            <w:shd w:val="clear" w:color="auto" w:fill="FFFFFF" w:themeFill="background1"/>
          </w:tcPr>
          <w:p w14:paraId="005B6012" w14:textId="50F5CC5A" w:rsidR="008E4240" w:rsidRPr="00AE3B0F" w:rsidRDefault="008E4240" w:rsidP="00784CB7">
            <w:pPr>
              <w:jc w:val="center"/>
              <w:rPr>
                <w:rFonts w:cstheme="minorHAnsi"/>
                <w:sz w:val="18"/>
                <w:szCs w:val="18"/>
              </w:rPr>
            </w:pPr>
            <w:r w:rsidRPr="00AE3B0F">
              <w:rPr>
                <w:rFonts w:cstheme="minorHAnsi"/>
                <w:noProof/>
                <w:sz w:val="18"/>
                <w:szCs w:val="18"/>
              </w:rPr>
              <w:drawing>
                <wp:inline distT="0" distB="0" distL="0" distR="0" wp14:anchorId="00AD6E58" wp14:editId="186ECAB0">
                  <wp:extent cx="257175" cy="257175"/>
                  <wp:effectExtent l="0" t="0" r="9525" b="9525"/>
                  <wp:docPr id="211" name="Graphic 2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4C8144BE" w14:textId="4904E54E" w:rsidR="008E4240" w:rsidRPr="00AE3B0F" w:rsidRDefault="008E4240" w:rsidP="00784CB7">
            <w:pPr>
              <w:jc w:val="center"/>
              <w:rPr>
                <w:rFonts w:cstheme="minorHAnsi"/>
                <w:sz w:val="18"/>
                <w:szCs w:val="18"/>
              </w:rPr>
            </w:pPr>
            <w:r w:rsidRPr="00AE3B0F">
              <w:rPr>
                <w:rFonts w:cstheme="minorHAnsi"/>
                <w:noProof/>
                <w:sz w:val="18"/>
                <w:szCs w:val="18"/>
              </w:rPr>
              <w:drawing>
                <wp:inline distT="0" distB="0" distL="0" distR="0" wp14:anchorId="5BDDAAFD" wp14:editId="61F59AF4">
                  <wp:extent cx="257175" cy="257175"/>
                  <wp:effectExtent l="0" t="0" r="9525" b="9525"/>
                  <wp:docPr id="212" name="Graphic 2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FFFFFF" w:themeFill="background1"/>
          </w:tcPr>
          <w:p w14:paraId="1636FB54" w14:textId="4E64D5F3" w:rsidR="008E4240" w:rsidRPr="00AE3B0F" w:rsidRDefault="008E4240" w:rsidP="00784CB7">
            <w:pPr>
              <w:jc w:val="center"/>
              <w:rPr>
                <w:rFonts w:cstheme="minorHAnsi"/>
                <w:sz w:val="18"/>
                <w:szCs w:val="18"/>
              </w:rPr>
            </w:pPr>
            <w:r w:rsidRPr="00AE3B0F">
              <w:rPr>
                <w:rFonts w:cstheme="minorHAnsi"/>
                <w:noProof/>
                <w:sz w:val="18"/>
                <w:szCs w:val="18"/>
              </w:rPr>
              <w:drawing>
                <wp:inline distT="0" distB="0" distL="0" distR="0" wp14:anchorId="0D709E3A" wp14:editId="3472CD78">
                  <wp:extent cx="257175" cy="257175"/>
                  <wp:effectExtent l="0" t="0" r="9525" b="9525"/>
                  <wp:docPr id="213" name="Graphic 2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56548042" w14:textId="5B8ACE62" w:rsidR="008E4240" w:rsidRPr="00AE3B0F" w:rsidRDefault="008E4240" w:rsidP="00784CB7">
            <w:pPr>
              <w:jc w:val="center"/>
              <w:rPr>
                <w:rFonts w:cstheme="minorHAnsi"/>
                <w:sz w:val="18"/>
                <w:szCs w:val="18"/>
              </w:rPr>
            </w:pPr>
            <w:r w:rsidRPr="00AE3B0F">
              <w:rPr>
                <w:rFonts w:cstheme="minorHAnsi"/>
                <w:noProof/>
                <w:sz w:val="18"/>
                <w:szCs w:val="18"/>
              </w:rPr>
              <w:drawing>
                <wp:inline distT="0" distB="0" distL="0" distR="0" wp14:anchorId="771C79F6" wp14:editId="1A7FD5F2">
                  <wp:extent cx="257175" cy="257175"/>
                  <wp:effectExtent l="0" t="0" r="9525" b="9525"/>
                  <wp:docPr id="214" name="Graphic 2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02C94D68" w14:textId="25EDD180" w:rsidR="008E4240" w:rsidRPr="00AE3B0F" w:rsidRDefault="008E4240" w:rsidP="00784CB7">
            <w:pPr>
              <w:jc w:val="center"/>
              <w:rPr>
                <w:rFonts w:cstheme="minorHAnsi"/>
                <w:sz w:val="18"/>
                <w:szCs w:val="18"/>
              </w:rPr>
            </w:pPr>
            <w:r w:rsidRPr="00AE3B0F">
              <w:rPr>
                <w:rFonts w:cstheme="minorHAnsi"/>
                <w:noProof/>
                <w:sz w:val="18"/>
                <w:szCs w:val="18"/>
              </w:rPr>
              <w:drawing>
                <wp:inline distT="0" distB="0" distL="0" distR="0" wp14:anchorId="2F8AE0F6" wp14:editId="7DE4FF73">
                  <wp:extent cx="257175" cy="257175"/>
                  <wp:effectExtent l="0" t="0" r="9525" b="9525"/>
                  <wp:docPr id="215" name="Graphic 2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r>
      <w:tr w:rsidR="008E4240" w14:paraId="2932EAAC" w14:textId="77777777" w:rsidTr="00CB6B1C">
        <w:tc>
          <w:tcPr>
            <w:tcW w:w="1129" w:type="dxa"/>
            <w:vMerge/>
            <w:shd w:val="clear" w:color="auto" w:fill="FFFFFF" w:themeFill="background1"/>
          </w:tcPr>
          <w:p w14:paraId="6866852A" w14:textId="48D67A82" w:rsidR="008E4240" w:rsidRPr="00AE3B0F" w:rsidRDefault="008E4240" w:rsidP="00B860C2">
            <w:pPr>
              <w:rPr>
                <w:rFonts w:cstheme="minorHAnsi"/>
                <w:sz w:val="16"/>
                <w:szCs w:val="16"/>
              </w:rPr>
            </w:pPr>
          </w:p>
        </w:tc>
        <w:tc>
          <w:tcPr>
            <w:tcW w:w="3544" w:type="dxa"/>
            <w:shd w:val="clear" w:color="auto" w:fill="FFFFFF" w:themeFill="background1"/>
          </w:tcPr>
          <w:p w14:paraId="400F822A" w14:textId="42F9AA42" w:rsidR="008E4240" w:rsidRPr="00AE3B0F" w:rsidRDefault="00324534" w:rsidP="00FC6B56">
            <w:pPr>
              <w:rPr>
                <w:rFonts w:cstheme="minorHAnsi"/>
                <w:b/>
                <w:bCs/>
                <w:sz w:val="18"/>
                <w:szCs w:val="18"/>
              </w:rPr>
            </w:pPr>
            <w:hyperlink r:id="rId27" w:tgtFrame="_blank" w:history="1">
              <w:r w:rsidR="008E4240" w:rsidRPr="00AE3B0F">
                <w:rPr>
                  <w:rFonts w:eastAsia="Times New Roman" w:cstheme="minorHAnsi"/>
                  <w:b/>
                  <w:bCs/>
                  <w:color w:val="519680"/>
                  <w:sz w:val="18"/>
                  <w:szCs w:val="18"/>
                  <w:u w:val="single"/>
                  <w:lang w:eastAsia="en-GB"/>
                </w:rPr>
                <w:t>HEE infection prevention and control level 2 e-learning and e-assessment</w:t>
              </w:r>
            </w:hyperlink>
          </w:p>
        </w:tc>
        <w:tc>
          <w:tcPr>
            <w:tcW w:w="1765" w:type="dxa"/>
            <w:shd w:val="clear" w:color="auto" w:fill="FFFFFF" w:themeFill="background1"/>
          </w:tcPr>
          <w:p w14:paraId="2E0150F0" w14:textId="1E7520F0" w:rsidR="008E4240" w:rsidRPr="00AE3B0F" w:rsidRDefault="008E4240" w:rsidP="00B860C2">
            <w:pPr>
              <w:rPr>
                <w:rFonts w:cstheme="minorHAnsi"/>
                <w:noProof/>
                <w:sz w:val="18"/>
                <w:szCs w:val="18"/>
              </w:rPr>
            </w:pPr>
            <w:r w:rsidRPr="00AE3B0F">
              <w:rPr>
                <w:rFonts w:cstheme="minorHAnsi"/>
                <w:noProof/>
                <w:sz w:val="18"/>
                <w:szCs w:val="18"/>
              </w:rPr>
              <w:t>Registered pharmacy professionals</w:t>
            </w:r>
          </w:p>
        </w:tc>
        <w:tc>
          <w:tcPr>
            <w:tcW w:w="1278" w:type="dxa"/>
            <w:shd w:val="clear" w:color="auto" w:fill="FFFFFF" w:themeFill="background1"/>
          </w:tcPr>
          <w:p w14:paraId="038ACC33" w14:textId="46EE4DE3" w:rsidR="008E4240" w:rsidRPr="00AE3B0F" w:rsidRDefault="008E4240" w:rsidP="00B860C2">
            <w:pPr>
              <w:jc w:val="center"/>
              <w:rPr>
                <w:rFonts w:cstheme="minorHAnsi"/>
                <w:noProof/>
                <w:sz w:val="18"/>
                <w:szCs w:val="18"/>
              </w:rPr>
            </w:pPr>
            <w:r w:rsidRPr="00AE3B0F">
              <w:rPr>
                <w:rFonts w:cstheme="minorHAnsi"/>
                <w:noProof/>
                <w:sz w:val="18"/>
                <w:szCs w:val="18"/>
              </w:rPr>
              <w:drawing>
                <wp:inline distT="0" distB="0" distL="0" distR="0" wp14:anchorId="3F2ED3EF" wp14:editId="028542D5">
                  <wp:extent cx="257175" cy="257175"/>
                  <wp:effectExtent l="0" t="0" r="9525" b="9525"/>
                  <wp:docPr id="216" name="Graphic 2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7EC87F2A" w14:textId="305345B9" w:rsidR="008E4240" w:rsidRPr="00AE3B0F" w:rsidRDefault="008E4240" w:rsidP="00B860C2">
            <w:pPr>
              <w:jc w:val="center"/>
              <w:rPr>
                <w:rFonts w:cstheme="minorHAnsi"/>
                <w:noProof/>
                <w:sz w:val="18"/>
                <w:szCs w:val="18"/>
              </w:rPr>
            </w:pPr>
            <w:r w:rsidRPr="00AE3B0F">
              <w:rPr>
                <w:rFonts w:cstheme="minorHAnsi"/>
                <w:noProof/>
                <w:sz w:val="18"/>
                <w:szCs w:val="18"/>
              </w:rPr>
              <w:drawing>
                <wp:inline distT="0" distB="0" distL="0" distR="0" wp14:anchorId="05A6A45A" wp14:editId="64FBB183">
                  <wp:extent cx="257175" cy="257175"/>
                  <wp:effectExtent l="0" t="0" r="9525" b="9525"/>
                  <wp:docPr id="218" name="Graphic 2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FFFFFF" w:themeFill="background1"/>
          </w:tcPr>
          <w:p w14:paraId="6CC368C3" w14:textId="6E15B053" w:rsidR="008E4240" w:rsidRPr="00AE3B0F" w:rsidRDefault="008E4240" w:rsidP="00B860C2">
            <w:pPr>
              <w:jc w:val="center"/>
              <w:rPr>
                <w:rFonts w:cstheme="minorHAnsi"/>
                <w:noProof/>
                <w:sz w:val="14"/>
                <w:szCs w:val="14"/>
              </w:rPr>
            </w:pPr>
            <w:r w:rsidRPr="00AE3B0F">
              <w:rPr>
                <w:rFonts w:cstheme="minorHAnsi"/>
                <w:sz w:val="14"/>
                <w:szCs w:val="14"/>
              </w:rPr>
              <w:t>Recommended but not required</w:t>
            </w:r>
          </w:p>
        </w:tc>
        <w:tc>
          <w:tcPr>
            <w:tcW w:w="1279" w:type="dxa"/>
            <w:shd w:val="clear" w:color="auto" w:fill="FFFFFF" w:themeFill="background1"/>
          </w:tcPr>
          <w:p w14:paraId="1F970072" w14:textId="511A42FB" w:rsidR="008E4240" w:rsidRPr="00AE3B0F" w:rsidRDefault="008E4240" w:rsidP="00B860C2">
            <w:pPr>
              <w:jc w:val="center"/>
              <w:rPr>
                <w:rFonts w:cstheme="minorHAnsi"/>
                <w:noProof/>
                <w:sz w:val="14"/>
                <w:szCs w:val="14"/>
              </w:rPr>
            </w:pPr>
            <w:r w:rsidRPr="00AE3B0F">
              <w:rPr>
                <w:rFonts w:cstheme="minorHAnsi"/>
                <w:sz w:val="14"/>
                <w:szCs w:val="14"/>
              </w:rPr>
              <w:t>Recommended but not required</w:t>
            </w:r>
          </w:p>
        </w:tc>
        <w:tc>
          <w:tcPr>
            <w:tcW w:w="1278" w:type="dxa"/>
            <w:shd w:val="clear" w:color="auto" w:fill="FFFFFF" w:themeFill="background1"/>
          </w:tcPr>
          <w:p w14:paraId="7EF8D5C6" w14:textId="77777777" w:rsidR="008E4240" w:rsidRPr="00AE3B0F" w:rsidRDefault="008E4240" w:rsidP="00B860C2">
            <w:pPr>
              <w:jc w:val="center"/>
              <w:rPr>
                <w:rFonts w:cstheme="minorHAnsi"/>
                <w:noProof/>
                <w:sz w:val="18"/>
                <w:szCs w:val="18"/>
              </w:rPr>
            </w:pPr>
          </w:p>
        </w:tc>
        <w:tc>
          <w:tcPr>
            <w:tcW w:w="1279" w:type="dxa"/>
            <w:shd w:val="clear" w:color="auto" w:fill="FFFFFF" w:themeFill="background1"/>
          </w:tcPr>
          <w:p w14:paraId="2B2E0E42" w14:textId="77777777" w:rsidR="008E4240" w:rsidRPr="00AE3B0F" w:rsidRDefault="008E4240" w:rsidP="00B860C2">
            <w:pPr>
              <w:jc w:val="center"/>
              <w:rPr>
                <w:rFonts w:cstheme="minorHAnsi"/>
                <w:noProof/>
                <w:sz w:val="18"/>
                <w:szCs w:val="18"/>
              </w:rPr>
            </w:pPr>
          </w:p>
        </w:tc>
        <w:tc>
          <w:tcPr>
            <w:tcW w:w="1279" w:type="dxa"/>
            <w:shd w:val="clear" w:color="auto" w:fill="FFFFFF" w:themeFill="background1"/>
          </w:tcPr>
          <w:p w14:paraId="20E5C13C" w14:textId="77777777" w:rsidR="008E4240" w:rsidRPr="00AE3B0F" w:rsidRDefault="008E4240" w:rsidP="00B860C2">
            <w:pPr>
              <w:jc w:val="center"/>
              <w:rPr>
                <w:rFonts w:cstheme="minorHAnsi"/>
                <w:noProof/>
                <w:sz w:val="18"/>
                <w:szCs w:val="18"/>
              </w:rPr>
            </w:pPr>
          </w:p>
        </w:tc>
      </w:tr>
      <w:tr w:rsidR="008E4240" w14:paraId="1D0D1CE9" w14:textId="77777777" w:rsidTr="00CB6B1C">
        <w:tc>
          <w:tcPr>
            <w:tcW w:w="1129" w:type="dxa"/>
            <w:vMerge/>
            <w:shd w:val="clear" w:color="auto" w:fill="FFFFFF" w:themeFill="background1"/>
          </w:tcPr>
          <w:p w14:paraId="6355E38F" w14:textId="77777777" w:rsidR="008E4240" w:rsidRPr="00CB6B1C" w:rsidRDefault="008E4240" w:rsidP="008E4240">
            <w:pPr>
              <w:rPr>
                <w:rFonts w:cstheme="minorHAnsi"/>
                <w:sz w:val="16"/>
                <w:szCs w:val="16"/>
              </w:rPr>
            </w:pPr>
          </w:p>
        </w:tc>
        <w:tc>
          <w:tcPr>
            <w:tcW w:w="3544" w:type="dxa"/>
            <w:shd w:val="clear" w:color="auto" w:fill="FFFFFF" w:themeFill="background1"/>
            <w:vAlign w:val="center"/>
          </w:tcPr>
          <w:p w14:paraId="7107DF9B" w14:textId="6E1E21B2" w:rsidR="008E4240" w:rsidRPr="008E4240" w:rsidRDefault="00324534" w:rsidP="008E4240">
            <w:pPr>
              <w:rPr>
                <w:sz w:val="18"/>
                <w:szCs w:val="18"/>
              </w:rPr>
            </w:pPr>
            <w:hyperlink r:id="rId28" w:history="1">
              <w:r w:rsidR="008E4240" w:rsidRPr="00AE3B0F">
                <w:rPr>
                  <w:rFonts w:eastAsia="Times New Roman" w:cstheme="minorHAnsi"/>
                  <w:b/>
                  <w:bCs/>
                  <w:color w:val="519680"/>
                  <w:sz w:val="18"/>
                  <w:szCs w:val="18"/>
                  <w:u w:val="single"/>
                  <w:lang w:eastAsia="en-GB"/>
                </w:rPr>
                <w:t>HEE antimicrobial stewardship for community pharmacy e-learning and e-assessment</w:t>
              </w:r>
            </w:hyperlink>
          </w:p>
        </w:tc>
        <w:tc>
          <w:tcPr>
            <w:tcW w:w="1765" w:type="dxa"/>
            <w:shd w:val="clear" w:color="auto" w:fill="FFFFFF" w:themeFill="background1"/>
          </w:tcPr>
          <w:p w14:paraId="561A2469" w14:textId="14FFA214" w:rsidR="008E4240" w:rsidRPr="008E4240" w:rsidRDefault="008E4240" w:rsidP="008E4240">
            <w:pPr>
              <w:rPr>
                <w:rFonts w:cstheme="minorHAnsi"/>
                <w:noProof/>
                <w:sz w:val="18"/>
                <w:szCs w:val="18"/>
              </w:rPr>
            </w:pPr>
            <w:r w:rsidRPr="00AE3B0F">
              <w:rPr>
                <w:rFonts w:cstheme="minorHAnsi"/>
                <w:noProof/>
                <w:sz w:val="18"/>
                <w:szCs w:val="18"/>
              </w:rPr>
              <w:t>Patient-facing pharmacy staff that provide advice on medicines or healthcare</w:t>
            </w:r>
          </w:p>
        </w:tc>
        <w:tc>
          <w:tcPr>
            <w:tcW w:w="1278" w:type="dxa"/>
            <w:shd w:val="clear" w:color="auto" w:fill="FFFFFF" w:themeFill="background1"/>
          </w:tcPr>
          <w:p w14:paraId="43F3A796" w14:textId="2DF988D9" w:rsidR="008E4240" w:rsidRPr="008E4240" w:rsidRDefault="008E4240" w:rsidP="008E4240">
            <w:pPr>
              <w:jc w:val="center"/>
              <w:rPr>
                <w:rFonts w:cstheme="minorHAnsi"/>
                <w:noProof/>
                <w:sz w:val="18"/>
                <w:szCs w:val="18"/>
              </w:rPr>
            </w:pPr>
            <w:r w:rsidRPr="00AE3B0F">
              <w:rPr>
                <w:rFonts w:cstheme="minorHAnsi"/>
                <w:noProof/>
                <w:sz w:val="18"/>
                <w:szCs w:val="18"/>
              </w:rPr>
              <w:drawing>
                <wp:inline distT="0" distB="0" distL="0" distR="0" wp14:anchorId="5903AD6B" wp14:editId="7D20D1BC">
                  <wp:extent cx="257175" cy="257175"/>
                  <wp:effectExtent l="0" t="0" r="9525" b="9525"/>
                  <wp:docPr id="36" name="Graphic 3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7570FE5B" w14:textId="6F1B20C4" w:rsidR="008E4240" w:rsidRPr="008E4240" w:rsidRDefault="008E4240" w:rsidP="008E4240">
            <w:pPr>
              <w:jc w:val="center"/>
              <w:rPr>
                <w:rFonts w:cstheme="minorHAnsi"/>
                <w:noProof/>
                <w:sz w:val="18"/>
                <w:szCs w:val="18"/>
              </w:rPr>
            </w:pPr>
            <w:r w:rsidRPr="00AE3B0F">
              <w:rPr>
                <w:rFonts w:cstheme="minorHAnsi"/>
                <w:noProof/>
                <w:sz w:val="18"/>
                <w:szCs w:val="18"/>
              </w:rPr>
              <w:drawing>
                <wp:inline distT="0" distB="0" distL="0" distR="0" wp14:anchorId="7EC4E8A0" wp14:editId="631D31D7">
                  <wp:extent cx="257175" cy="257175"/>
                  <wp:effectExtent l="0" t="0" r="9525" b="9525"/>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FFFFFF" w:themeFill="background1"/>
          </w:tcPr>
          <w:p w14:paraId="0ADAD33C" w14:textId="720DFEB6" w:rsidR="008E4240" w:rsidRPr="008E4240" w:rsidRDefault="008E4240" w:rsidP="008E4240">
            <w:pPr>
              <w:jc w:val="center"/>
              <w:rPr>
                <w:rFonts w:cstheme="minorHAnsi"/>
                <w:sz w:val="18"/>
                <w:szCs w:val="18"/>
              </w:rPr>
            </w:pPr>
            <w:r w:rsidRPr="00AE3B0F">
              <w:rPr>
                <w:rFonts w:cstheme="minorHAnsi"/>
                <w:noProof/>
                <w:sz w:val="18"/>
                <w:szCs w:val="18"/>
              </w:rPr>
              <w:drawing>
                <wp:inline distT="0" distB="0" distL="0" distR="0" wp14:anchorId="1DF184C1" wp14:editId="557EA4AC">
                  <wp:extent cx="257175" cy="257175"/>
                  <wp:effectExtent l="0" t="0" r="9525" b="9525"/>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07E6671D" w14:textId="76803C0A" w:rsidR="008E4240" w:rsidRPr="008E4240" w:rsidRDefault="008E4240" w:rsidP="008E4240">
            <w:pPr>
              <w:jc w:val="center"/>
              <w:rPr>
                <w:rFonts w:cstheme="minorHAnsi"/>
                <w:sz w:val="18"/>
                <w:szCs w:val="18"/>
              </w:rPr>
            </w:pPr>
            <w:r w:rsidRPr="00AE3B0F">
              <w:rPr>
                <w:rFonts w:cstheme="minorHAnsi"/>
                <w:noProof/>
                <w:sz w:val="18"/>
                <w:szCs w:val="18"/>
              </w:rPr>
              <w:drawing>
                <wp:inline distT="0" distB="0" distL="0" distR="0" wp14:anchorId="308C3881" wp14:editId="0E6083DC">
                  <wp:extent cx="257175" cy="257175"/>
                  <wp:effectExtent l="0" t="0" r="9525" b="9525"/>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FFFFFF" w:themeFill="background1"/>
          </w:tcPr>
          <w:p w14:paraId="2D0E6D7F" w14:textId="27AF3DFB" w:rsidR="008E4240" w:rsidRPr="008E4240" w:rsidRDefault="008E4240" w:rsidP="008E4240">
            <w:pPr>
              <w:jc w:val="center"/>
              <w:rPr>
                <w:rFonts w:cstheme="minorHAnsi"/>
                <w:noProof/>
                <w:sz w:val="18"/>
                <w:szCs w:val="18"/>
              </w:rPr>
            </w:pPr>
            <w:r w:rsidRPr="00AE3B0F">
              <w:rPr>
                <w:rFonts w:cstheme="minorHAnsi"/>
                <w:noProof/>
                <w:sz w:val="18"/>
                <w:szCs w:val="18"/>
              </w:rPr>
              <w:drawing>
                <wp:inline distT="0" distB="0" distL="0" distR="0" wp14:anchorId="08E97C5C" wp14:editId="0054956A">
                  <wp:extent cx="257175" cy="257175"/>
                  <wp:effectExtent l="0" t="0" r="9525" b="9525"/>
                  <wp:docPr id="40" name="Graphic 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1D8B7030" w14:textId="47F4BBA1" w:rsidR="008E4240" w:rsidRPr="008E4240" w:rsidRDefault="008E4240" w:rsidP="008E4240">
            <w:pPr>
              <w:jc w:val="center"/>
              <w:rPr>
                <w:rFonts w:cstheme="minorHAnsi"/>
                <w:noProof/>
                <w:sz w:val="18"/>
                <w:szCs w:val="18"/>
              </w:rPr>
            </w:pPr>
            <w:r w:rsidRPr="00AE3B0F">
              <w:rPr>
                <w:rFonts w:cstheme="minorHAnsi"/>
                <w:noProof/>
                <w:sz w:val="18"/>
                <w:szCs w:val="18"/>
              </w:rPr>
              <w:drawing>
                <wp:inline distT="0" distB="0" distL="0" distR="0" wp14:anchorId="12CEEB34" wp14:editId="2721F858">
                  <wp:extent cx="257175" cy="257175"/>
                  <wp:effectExtent l="0" t="0" r="9525" b="9525"/>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095BAD1E" w14:textId="77777777" w:rsidR="008E4240" w:rsidRPr="008E4240" w:rsidRDefault="008E4240" w:rsidP="008E4240">
            <w:pPr>
              <w:jc w:val="center"/>
              <w:rPr>
                <w:rFonts w:cstheme="minorHAnsi"/>
                <w:noProof/>
                <w:sz w:val="18"/>
                <w:szCs w:val="18"/>
              </w:rPr>
            </w:pPr>
          </w:p>
        </w:tc>
      </w:tr>
      <w:tr w:rsidR="008E4240" w14:paraId="63B4E190" w14:textId="77777777" w:rsidTr="00CB6B1C">
        <w:tc>
          <w:tcPr>
            <w:tcW w:w="1129" w:type="dxa"/>
            <w:shd w:val="clear" w:color="auto" w:fill="D9D9D9" w:themeFill="background1" w:themeFillShade="D9"/>
          </w:tcPr>
          <w:p w14:paraId="75FA8677" w14:textId="27D49395" w:rsidR="008E4240" w:rsidRPr="00CB6B1C" w:rsidRDefault="008E4240" w:rsidP="008E4240">
            <w:pPr>
              <w:rPr>
                <w:rFonts w:cstheme="minorHAnsi"/>
                <w:sz w:val="16"/>
                <w:szCs w:val="16"/>
              </w:rPr>
            </w:pPr>
            <w:r w:rsidRPr="00AE3B0F">
              <w:rPr>
                <w:rFonts w:cstheme="minorHAnsi"/>
                <w:sz w:val="16"/>
                <w:szCs w:val="16"/>
              </w:rPr>
              <w:t>Addressing unwarranted variation in care</w:t>
            </w:r>
          </w:p>
        </w:tc>
        <w:tc>
          <w:tcPr>
            <w:tcW w:w="3544" w:type="dxa"/>
            <w:shd w:val="clear" w:color="auto" w:fill="D9D9D9" w:themeFill="background1" w:themeFillShade="D9"/>
            <w:vAlign w:val="center"/>
          </w:tcPr>
          <w:p w14:paraId="270573A0" w14:textId="5356C613" w:rsidR="008E4240" w:rsidRPr="008E4240" w:rsidRDefault="00324534" w:rsidP="00FC6B56">
            <w:pPr>
              <w:rPr>
                <w:sz w:val="18"/>
                <w:szCs w:val="18"/>
              </w:rPr>
            </w:pPr>
            <w:hyperlink r:id="rId29" w:history="1">
              <w:r w:rsidR="008E4240" w:rsidRPr="00AE3B0F">
                <w:rPr>
                  <w:rStyle w:val="Hyperlink"/>
                  <w:rFonts w:eastAsia="Times New Roman" w:cstheme="minorHAnsi"/>
                  <w:b/>
                  <w:bCs/>
                  <w:color w:val="519680"/>
                  <w:sz w:val="18"/>
                  <w:szCs w:val="18"/>
                  <w:lang w:eastAsia="en-GB"/>
                </w:rPr>
                <w:t>CPPE health inequalities</w:t>
              </w:r>
            </w:hyperlink>
            <w:r w:rsidR="008E4240" w:rsidRPr="00AE3B0F">
              <w:rPr>
                <w:rFonts w:eastAsia="Times New Roman" w:cstheme="minorHAnsi"/>
                <w:sz w:val="18"/>
                <w:szCs w:val="18"/>
                <w:lang w:eastAsia="en-GB"/>
              </w:rPr>
              <w:t xml:space="preserve"> and </w:t>
            </w:r>
            <w:hyperlink r:id="rId30" w:history="1">
              <w:r w:rsidR="008E4240" w:rsidRPr="00AE3B0F">
                <w:rPr>
                  <w:rStyle w:val="Hyperlink"/>
                  <w:rFonts w:eastAsia="Times New Roman" w:cstheme="minorHAnsi"/>
                  <w:b/>
                  <w:bCs/>
                  <w:color w:val="519680"/>
                  <w:sz w:val="18"/>
                  <w:szCs w:val="18"/>
                  <w:lang w:eastAsia="en-GB"/>
                </w:rPr>
                <w:t>e-assessment</w:t>
              </w:r>
            </w:hyperlink>
          </w:p>
        </w:tc>
        <w:tc>
          <w:tcPr>
            <w:tcW w:w="1765" w:type="dxa"/>
            <w:shd w:val="clear" w:color="auto" w:fill="D9D9D9" w:themeFill="background1" w:themeFillShade="D9"/>
          </w:tcPr>
          <w:p w14:paraId="17318649" w14:textId="033E346C" w:rsidR="008E4240" w:rsidRPr="008E4240" w:rsidRDefault="008E4240" w:rsidP="008E4240">
            <w:pPr>
              <w:rPr>
                <w:rFonts w:cstheme="minorHAnsi"/>
                <w:noProof/>
                <w:sz w:val="18"/>
                <w:szCs w:val="18"/>
              </w:rPr>
            </w:pPr>
            <w:r w:rsidRPr="00AE3B0F">
              <w:rPr>
                <w:rFonts w:cstheme="minorHAnsi"/>
                <w:noProof/>
                <w:sz w:val="18"/>
                <w:szCs w:val="18"/>
              </w:rPr>
              <w:t>Registered pharmacy professionals</w:t>
            </w:r>
          </w:p>
        </w:tc>
        <w:tc>
          <w:tcPr>
            <w:tcW w:w="1278" w:type="dxa"/>
            <w:shd w:val="clear" w:color="auto" w:fill="D9D9D9" w:themeFill="background1" w:themeFillShade="D9"/>
          </w:tcPr>
          <w:p w14:paraId="61F96B18" w14:textId="046DB99A" w:rsidR="008E4240" w:rsidRPr="008E4240" w:rsidRDefault="008E4240" w:rsidP="008E4240">
            <w:pPr>
              <w:jc w:val="center"/>
              <w:rPr>
                <w:rFonts w:cstheme="minorHAnsi"/>
                <w:noProof/>
                <w:sz w:val="18"/>
                <w:szCs w:val="18"/>
              </w:rPr>
            </w:pPr>
            <w:r w:rsidRPr="00AE3B0F">
              <w:rPr>
                <w:rFonts w:cstheme="minorHAnsi"/>
                <w:noProof/>
                <w:sz w:val="18"/>
                <w:szCs w:val="18"/>
              </w:rPr>
              <w:drawing>
                <wp:inline distT="0" distB="0" distL="0" distR="0" wp14:anchorId="0075FC6D" wp14:editId="4961A3E6">
                  <wp:extent cx="257175" cy="257175"/>
                  <wp:effectExtent l="0" t="0" r="9525" b="9525"/>
                  <wp:docPr id="59" name="Graphic 5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D9D9D9" w:themeFill="background1" w:themeFillShade="D9"/>
          </w:tcPr>
          <w:p w14:paraId="388E69FC" w14:textId="41D995FC" w:rsidR="008E4240" w:rsidRPr="008E4240" w:rsidRDefault="008E4240" w:rsidP="008E4240">
            <w:pPr>
              <w:jc w:val="center"/>
              <w:rPr>
                <w:rFonts w:cstheme="minorHAnsi"/>
                <w:noProof/>
                <w:sz w:val="18"/>
                <w:szCs w:val="18"/>
              </w:rPr>
            </w:pPr>
            <w:r w:rsidRPr="00AE3B0F">
              <w:rPr>
                <w:rFonts w:cstheme="minorHAnsi"/>
                <w:noProof/>
                <w:sz w:val="18"/>
                <w:szCs w:val="18"/>
              </w:rPr>
              <w:drawing>
                <wp:inline distT="0" distB="0" distL="0" distR="0" wp14:anchorId="535BC461" wp14:editId="0289A34B">
                  <wp:extent cx="257175" cy="257175"/>
                  <wp:effectExtent l="0" t="0" r="9525" b="9525"/>
                  <wp:docPr id="60" name="Graphic 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D9D9D9" w:themeFill="background1" w:themeFillShade="D9"/>
          </w:tcPr>
          <w:p w14:paraId="4A84C276" w14:textId="110C5625" w:rsidR="008E4240" w:rsidRPr="00CB6B1C" w:rsidRDefault="008E4240" w:rsidP="008E4240">
            <w:pPr>
              <w:jc w:val="center"/>
              <w:rPr>
                <w:rFonts w:cstheme="minorHAnsi"/>
                <w:sz w:val="14"/>
                <w:szCs w:val="14"/>
              </w:rPr>
            </w:pPr>
            <w:r w:rsidRPr="00AE3B0F">
              <w:rPr>
                <w:rFonts w:cstheme="minorHAnsi"/>
                <w:sz w:val="14"/>
                <w:szCs w:val="14"/>
              </w:rPr>
              <w:t>Recommended but not required</w:t>
            </w:r>
          </w:p>
        </w:tc>
        <w:tc>
          <w:tcPr>
            <w:tcW w:w="1279" w:type="dxa"/>
            <w:shd w:val="clear" w:color="auto" w:fill="D9D9D9" w:themeFill="background1" w:themeFillShade="D9"/>
          </w:tcPr>
          <w:p w14:paraId="62250181" w14:textId="215180F7" w:rsidR="008E4240" w:rsidRPr="00CB6B1C" w:rsidRDefault="008E4240" w:rsidP="008E4240">
            <w:pPr>
              <w:jc w:val="center"/>
              <w:rPr>
                <w:rFonts w:cstheme="minorHAnsi"/>
                <w:sz w:val="14"/>
                <w:szCs w:val="14"/>
              </w:rPr>
            </w:pPr>
            <w:r w:rsidRPr="00AE3B0F">
              <w:rPr>
                <w:rFonts w:cstheme="minorHAnsi"/>
                <w:sz w:val="14"/>
                <w:szCs w:val="14"/>
              </w:rPr>
              <w:t>Recommended but not required</w:t>
            </w:r>
          </w:p>
        </w:tc>
        <w:tc>
          <w:tcPr>
            <w:tcW w:w="1278" w:type="dxa"/>
            <w:shd w:val="clear" w:color="auto" w:fill="D9D9D9" w:themeFill="background1" w:themeFillShade="D9"/>
          </w:tcPr>
          <w:p w14:paraId="40B7AD7F" w14:textId="77777777" w:rsidR="008E4240" w:rsidRPr="008E4240" w:rsidRDefault="008E4240" w:rsidP="008E4240">
            <w:pPr>
              <w:jc w:val="center"/>
              <w:rPr>
                <w:rFonts w:cstheme="minorHAnsi"/>
                <w:noProof/>
                <w:sz w:val="18"/>
                <w:szCs w:val="18"/>
              </w:rPr>
            </w:pPr>
          </w:p>
        </w:tc>
        <w:tc>
          <w:tcPr>
            <w:tcW w:w="1279" w:type="dxa"/>
            <w:shd w:val="clear" w:color="auto" w:fill="D9D9D9" w:themeFill="background1" w:themeFillShade="D9"/>
          </w:tcPr>
          <w:p w14:paraId="6187AFBC" w14:textId="77777777" w:rsidR="008E4240" w:rsidRPr="008E4240" w:rsidRDefault="008E4240" w:rsidP="008E4240">
            <w:pPr>
              <w:jc w:val="center"/>
              <w:rPr>
                <w:rFonts w:cstheme="minorHAnsi"/>
                <w:noProof/>
                <w:sz w:val="18"/>
                <w:szCs w:val="18"/>
              </w:rPr>
            </w:pPr>
          </w:p>
        </w:tc>
        <w:tc>
          <w:tcPr>
            <w:tcW w:w="1279" w:type="dxa"/>
            <w:shd w:val="clear" w:color="auto" w:fill="D9D9D9" w:themeFill="background1" w:themeFillShade="D9"/>
          </w:tcPr>
          <w:p w14:paraId="2D6DADE4" w14:textId="77777777" w:rsidR="008E4240" w:rsidRPr="008E4240" w:rsidRDefault="008E4240" w:rsidP="008E4240">
            <w:pPr>
              <w:jc w:val="center"/>
              <w:rPr>
                <w:rFonts w:cstheme="minorHAnsi"/>
                <w:noProof/>
                <w:sz w:val="18"/>
                <w:szCs w:val="18"/>
              </w:rPr>
            </w:pPr>
          </w:p>
        </w:tc>
      </w:tr>
      <w:tr w:rsidR="008E4240" w14:paraId="2ACF5A94" w14:textId="77777777" w:rsidTr="00CB6B1C">
        <w:tc>
          <w:tcPr>
            <w:tcW w:w="1129" w:type="dxa"/>
            <w:vMerge w:val="restart"/>
            <w:shd w:val="clear" w:color="auto" w:fill="FFFFFF" w:themeFill="background1"/>
          </w:tcPr>
          <w:p w14:paraId="22370297" w14:textId="71C149A9" w:rsidR="008E4240" w:rsidRPr="00CB6B1C" w:rsidRDefault="008E4240" w:rsidP="008E4240">
            <w:pPr>
              <w:rPr>
                <w:rFonts w:cstheme="minorHAnsi"/>
                <w:sz w:val="16"/>
                <w:szCs w:val="16"/>
              </w:rPr>
            </w:pPr>
            <w:r w:rsidRPr="00AE3B0F">
              <w:rPr>
                <w:rFonts w:cstheme="minorHAnsi"/>
                <w:sz w:val="16"/>
                <w:szCs w:val="16"/>
              </w:rPr>
              <w:t>Healthy living support</w:t>
            </w:r>
          </w:p>
        </w:tc>
        <w:tc>
          <w:tcPr>
            <w:tcW w:w="3544" w:type="dxa"/>
            <w:shd w:val="clear" w:color="auto" w:fill="FFFFFF" w:themeFill="background1"/>
            <w:vAlign w:val="center"/>
          </w:tcPr>
          <w:p w14:paraId="336B288F" w14:textId="08A274D5" w:rsidR="008E4240" w:rsidRPr="008E4240" w:rsidRDefault="00324534" w:rsidP="008E4240">
            <w:pPr>
              <w:rPr>
                <w:sz w:val="18"/>
                <w:szCs w:val="18"/>
              </w:rPr>
            </w:pPr>
            <w:hyperlink r:id="rId31" w:history="1">
              <w:r w:rsidR="008E4240" w:rsidRPr="00AE3B0F">
                <w:rPr>
                  <w:rFonts w:cstheme="minorHAnsi"/>
                  <w:b/>
                  <w:bCs/>
                  <w:color w:val="519680"/>
                  <w:sz w:val="18"/>
                  <w:szCs w:val="18"/>
                  <w:u w:val="single"/>
                </w:rPr>
                <w:t>PHE All Our Health: bitesize training and e-assessments on adult obesity and childhood obesity</w:t>
              </w:r>
            </w:hyperlink>
          </w:p>
        </w:tc>
        <w:tc>
          <w:tcPr>
            <w:tcW w:w="1765" w:type="dxa"/>
            <w:shd w:val="clear" w:color="auto" w:fill="FFFFFF" w:themeFill="background1"/>
          </w:tcPr>
          <w:p w14:paraId="30FFB74A" w14:textId="5B68C6C0" w:rsidR="008E4240" w:rsidRPr="008E4240" w:rsidRDefault="008E4240" w:rsidP="008E4240">
            <w:pPr>
              <w:rPr>
                <w:rFonts w:cstheme="minorHAnsi"/>
                <w:noProof/>
                <w:sz w:val="18"/>
                <w:szCs w:val="18"/>
              </w:rPr>
            </w:pPr>
            <w:r w:rsidRPr="00AE3B0F">
              <w:rPr>
                <w:rFonts w:cstheme="minorHAnsi"/>
                <w:noProof/>
                <w:sz w:val="18"/>
                <w:szCs w:val="18"/>
              </w:rPr>
              <w:t>Non-registered patient-facing pharmacy staff who provide health advice</w:t>
            </w:r>
          </w:p>
        </w:tc>
        <w:tc>
          <w:tcPr>
            <w:tcW w:w="1278" w:type="dxa"/>
            <w:shd w:val="clear" w:color="auto" w:fill="FFFFFF" w:themeFill="background1"/>
          </w:tcPr>
          <w:p w14:paraId="5D275458" w14:textId="77777777" w:rsidR="008E4240" w:rsidRPr="008E4240" w:rsidRDefault="008E4240" w:rsidP="008E4240">
            <w:pPr>
              <w:jc w:val="center"/>
              <w:rPr>
                <w:rFonts w:cstheme="minorHAnsi"/>
                <w:noProof/>
                <w:sz w:val="18"/>
                <w:szCs w:val="18"/>
              </w:rPr>
            </w:pPr>
          </w:p>
        </w:tc>
        <w:tc>
          <w:tcPr>
            <w:tcW w:w="1279" w:type="dxa"/>
            <w:shd w:val="clear" w:color="auto" w:fill="FFFFFF" w:themeFill="background1"/>
          </w:tcPr>
          <w:p w14:paraId="48DB923A" w14:textId="77777777" w:rsidR="008E4240" w:rsidRPr="008E4240" w:rsidRDefault="008E4240" w:rsidP="008E4240">
            <w:pPr>
              <w:jc w:val="center"/>
              <w:rPr>
                <w:rFonts w:cstheme="minorHAnsi"/>
                <w:noProof/>
                <w:sz w:val="18"/>
                <w:szCs w:val="18"/>
              </w:rPr>
            </w:pPr>
          </w:p>
        </w:tc>
        <w:tc>
          <w:tcPr>
            <w:tcW w:w="1278" w:type="dxa"/>
            <w:shd w:val="clear" w:color="auto" w:fill="FFFFFF" w:themeFill="background1"/>
          </w:tcPr>
          <w:p w14:paraId="2A85A83E" w14:textId="5D9D9681" w:rsidR="008E4240" w:rsidRPr="008E4240" w:rsidRDefault="008E4240" w:rsidP="008E4240">
            <w:pPr>
              <w:jc w:val="center"/>
              <w:rPr>
                <w:rFonts w:cstheme="minorHAnsi"/>
                <w:sz w:val="18"/>
                <w:szCs w:val="18"/>
              </w:rPr>
            </w:pPr>
            <w:r w:rsidRPr="00AE3B0F">
              <w:rPr>
                <w:rFonts w:cstheme="minorHAnsi"/>
                <w:noProof/>
                <w:sz w:val="18"/>
                <w:szCs w:val="18"/>
              </w:rPr>
              <w:drawing>
                <wp:inline distT="0" distB="0" distL="0" distR="0" wp14:anchorId="01A3BC24" wp14:editId="01756C6D">
                  <wp:extent cx="257175" cy="257175"/>
                  <wp:effectExtent l="0" t="0" r="9525" b="9525"/>
                  <wp:docPr id="61" name="Graphic 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64941EF3" w14:textId="10CD3FAF" w:rsidR="008E4240" w:rsidRPr="008E4240" w:rsidRDefault="008E4240" w:rsidP="008E4240">
            <w:pPr>
              <w:jc w:val="center"/>
              <w:rPr>
                <w:rFonts w:cstheme="minorHAnsi"/>
                <w:sz w:val="18"/>
                <w:szCs w:val="18"/>
              </w:rPr>
            </w:pPr>
            <w:r w:rsidRPr="00AE3B0F">
              <w:rPr>
                <w:rFonts w:cstheme="minorHAnsi"/>
                <w:noProof/>
                <w:sz w:val="18"/>
                <w:szCs w:val="18"/>
              </w:rPr>
              <w:drawing>
                <wp:inline distT="0" distB="0" distL="0" distR="0" wp14:anchorId="2D10D063" wp14:editId="79172CCE">
                  <wp:extent cx="257175" cy="257175"/>
                  <wp:effectExtent l="0" t="0" r="9525" b="9525"/>
                  <wp:docPr id="62" name="Graphic 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FFFFFF" w:themeFill="background1"/>
          </w:tcPr>
          <w:p w14:paraId="2174349C" w14:textId="091EE44C" w:rsidR="008E4240" w:rsidRPr="008E4240" w:rsidRDefault="008E4240" w:rsidP="008E4240">
            <w:pPr>
              <w:jc w:val="center"/>
              <w:rPr>
                <w:rFonts w:cstheme="minorHAnsi"/>
                <w:noProof/>
                <w:sz w:val="18"/>
                <w:szCs w:val="18"/>
              </w:rPr>
            </w:pPr>
            <w:r w:rsidRPr="00AE3B0F">
              <w:rPr>
                <w:rFonts w:cstheme="minorHAnsi"/>
                <w:noProof/>
                <w:sz w:val="18"/>
                <w:szCs w:val="18"/>
              </w:rPr>
              <w:drawing>
                <wp:inline distT="0" distB="0" distL="0" distR="0" wp14:anchorId="0128E073" wp14:editId="18374F08">
                  <wp:extent cx="257175" cy="257175"/>
                  <wp:effectExtent l="0" t="0" r="9525" b="9525"/>
                  <wp:docPr id="63" name="Graphic 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02130078" w14:textId="1CDFA2AD" w:rsidR="008E4240" w:rsidRPr="008E4240" w:rsidRDefault="008E4240" w:rsidP="008E4240">
            <w:pPr>
              <w:jc w:val="center"/>
              <w:rPr>
                <w:rFonts w:cstheme="minorHAnsi"/>
                <w:noProof/>
                <w:sz w:val="18"/>
                <w:szCs w:val="18"/>
              </w:rPr>
            </w:pPr>
            <w:r w:rsidRPr="00AE3B0F">
              <w:rPr>
                <w:rFonts w:cstheme="minorHAnsi"/>
                <w:noProof/>
                <w:sz w:val="18"/>
                <w:szCs w:val="18"/>
              </w:rPr>
              <w:drawing>
                <wp:inline distT="0" distB="0" distL="0" distR="0" wp14:anchorId="4A7091BD" wp14:editId="5B93DB69">
                  <wp:extent cx="257175" cy="257175"/>
                  <wp:effectExtent l="0" t="0" r="9525" b="9525"/>
                  <wp:docPr id="193" name="Graphic 1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2E05AD1F" w14:textId="77777777" w:rsidR="008E4240" w:rsidRPr="008E4240" w:rsidRDefault="008E4240" w:rsidP="008E4240">
            <w:pPr>
              <w:jc w:val="center"/>
              <w:rPr>
                <w:rFonts w:cstheme="minorHAnsi"/>
                <w:noProof/>
                <w:sz w:val="18"/>
                <w:szCs w:val="18"/>
              </w:rPr>
            </w:pPr>
          </w:p>
        </w:tc>
      </w:tr>
      <w:tr w:rsidR="008E4240" w14:paraId="74322133" w14:textId="77777777" w:rsidTr="00CB6B1C">
        <w:tc>
          <w:tcPr>
            <w:tcW w:w="1129" w:type="dxa"/>
            <w:vMerge/>
            <w:shd w:val="clear" w:color="auto" w:fill="FFFFFF" w:themeFill="background1"/>
          </w:tcPr>
          <w:p w14:paraId="240C0FC2" w14:textId="77777777" w:rsidR="008E4240" w:rsidRPr="008E4240" w:rsidRDefault="008E4240" w:rsidP="008E4240">
            <w:pPr>
              <w:rPr>
                <w:rFonts w:cstheme="minorHAnsi"/>
                <w:sz w:val="18"/>
                <w:szCs w:val="18"/>
              </w:rPr>
            </w:pPr>
          </w:p>
        </w:tc>
        <w:tc>
          <w:tcPr>
            <w:tcW w:w="3544" w:type="dxa"/>
            <w:shd w:val="clear" w:color="auto" w:fill="FFFFFF" w:themeFill="background1"/>
            <w:vAlign w:val="center"/>
          </w:tcPr>
          <w:p w14:paraId="7DC552B9" w14:textId="2F14FDBB" w:rsidR="008E4240" w:rsidRPr="008E4240" w:rsidRDefault="008E4240" w:rsidP="00FC6B56">
            <w:pPr>
              <w:rPr>
                <w:sz w:val="18"/>
                <w:szCs w:val="18"/>
              </w:rPr>
            </w:pPr>
            <w:r w:rsidRPr="00AE3B0F">
              <w:rPr>
                <w:rFonts w:cstheme="minorHAnsi"/>
                <w:sz w:val="18"/>
                <w:szCs w:val="18"/>
              </w:rPr>
              <w:t xml:space="preserve">Section 1 and 3 of </w:t>
            </w:r>
            <w:hyperlink r:id="rId32" w:history="1">
              <w:r w:rsidRPr="00AE3B0F">
                <w:rPr>
                  <w:rFonts w:eastAsia="Times New Roman" w:cstheme="minorHAnsi"/>
                  <w:b/>
                  <w:bCs/>
                  <w:color w:val="519680"/>
                  <w:sz w:val="18"/>
                  <w:szCs w:val="18"/>
                  <w:u w:val="single"/>
                </w:rPr>
                <w:t>CPPE weight management for adults: understanding the management of obesity training</w:t>
              </w:r>
            </w:hyperlink>
            <w:r w:rsidRPr="00AE3B0F">
              <w:rPr>
                <w:rFonts w:eastAsia="Times New Roman" w:cstheme="minorHAnsi"/>
                <w:bCs/>
                <w:sz w:val="18"/>
                <w:szCs w:val="18"/>
              </w:rPr>
              <w:t xml:space="preserve"> and </w:t>
            </w:r>
            <w:hyperlink r:id="rId33" w:history="1">
              <w:r w:rsidRPr="00AE3B0F">
                <w:rPr>
                  <w:rFonts w:eastAsia="Times New Roman" w:cstheme="minorHAnsi"/>
                  <w:b/>
                  <w:bCs/>
                  <w:color w:val="519680"/>
                  <w:sz w:val="18"/>
                  <w:szCs w:val="18"/>
                  <w:u w:val="single"/>
                </w:rPr>
                <w:t>e-assessment</w:t>
              </w:r>
            </w:hyperlink>
          </w:p>
        </w:tc>
        <w:tc>
          <w:tcPr>
            <w:tcW w:w="1765" w:type="dxa"/>
            <w:shd w:val="clear" w:color="auto" w:fill="FFFFFF" w:themeFill="background1"/>
          </w:tcPr>
          <w:p w14:paraId="16038DD4" w14:textId="2702CE86" w:rsidR="008E4240" w:rsidRPr="008E4240" w:rsidRDefault="008E4240" w:rsidP="008E4240">
            <w:pPr>
              <w:rPr>
                <w:rFonts w:cstheme="minorHAnsi"/>
                <w:noProof/>
                <w:sz w:val="18"/>
                <w:szCs w:val="18"/>
              </w:rPr>
            </w:pPr>
            <w:r w:rsidRPr="00AE3B0F">
              <w:rPr>
                <w:rFonts w:cstheme="minorHAnsi"/>
                <w:noProof/>
                <w:sz w:val="18"/>
                <w:szCs w:val="18"/>
              </w:rPr>
              <w:t>Registered pharmacy professionals</w:t>
            </w:r>
          </w:p>
        </w:tc>
        <w:tc>
          <w:tcPr>
            <w:tcW w:w="1278" w:type="dxa"/>
            <w:shd w:val="clear" w:color="auto" w:fill="FFFFFF" w:themeFill="background1"/>
          </w:tcPr>
          <w:p w14:paraId="2164B2FE" w14:textId="31B9AD38" w:rsidR="008E4240" w:rsidRPr="008E4240" w:rsidRDefault="008E4240" w:rsidP="008E4240">
            <w:pPr>
              <w:jc w:val="center"/>
              <w:rPr>
                <w:rFonts w:cstheme="minorHAnsi"/>
                <w:noProof/>
                <w:sz w:val="18"/>
                <w:szCs w:val="18"/>
              </w:rPr>
            </w:pPr>
            <w:r w:rsidRPr="00AE3B0F">
              <w:rPr>
                <w:rFonts w:cstheme="minorHAnsi"/>
                <w:noProof/>
                <w:sz w:val="18"/>
                <w:szCs w:val="18"/>
              </w:rPr>
              <w:drawing>
                <wp:inline distT="0" distB="0" distL="0" distR="0" wp14:anchorId="3B36FC36" wp14:editId="4776664E">
                  <wp:extent cx="257175" cy="257175"/>
                  <wp:effectExtent l="0" t="0" r="9525" b="9525"/>
                  <wp:docPr id="194" name="Graphic 1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9" w:type="dxa"/>
            <w:shd w:val="clear" w:color="auto" w:fill="FFFFFF" w:themeFill="background1"/>
          </w:tcPr>
          <w:p w14:paraId="2F337DDC" w14:textId="243F8B24" w:rsidR="008E4240" w:rsidRPr="008E4240" w:rsidRDefault="008E4240" w:rsidP="008E4240">
            <w:pPr>
              <w:jc w:val="center"/>
              <w:rPr>
                <w:rFonts w:cstheme="minorHAnsi"/>
                <w:noProof/>
                <w:sz w:val="18"/>
                <w:szCs w:val="18"/>
              </w:rPr>
            </w:pPr>
            <w:r w:rsidRPr="00AE3B0F">
              <w:rPr>
                <w:rFonts w:cstheme="minorHAnsi"/>
                <w:noProof/>
                <w:sz w:val="18"/>
                <w:szCs w:val="18"/>
              </w:rPr>
              <w:drawing>
                <wp:inline distT="0" distB="0" distL="0" distR="0" wp14:anchorId="34C99E86" wp14:editId="35D3483B">
                  <wp:extent cx="257175" cy="257175"/>
                  <wp:effectExtent l="0" t="0" r="9525" b="9525"/>
                  <wp:docPr id="195" name="Graphic 19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1278" w:type="dxa"/>
            <w:shd w:val="clear" w:color="auto" w:fill="FFFFFF" w:themeFill="background1"/>
          </w:tcPr>
          <w:p w14:paraId="6570349D" w14:textId="0DFC3EDB" w:rsidR="008E4240" w:rsidRPr="00CB6B1C" w:rsidRDefault="00FC6B56" w:rsidP="008E4240">
            <w:pPr>
              <w:jc w:val="center"/>
              <w:rPr>
                <w:rFonts w:cstheme="minorHAnsi"/>
                <w:sz w:val="14"/>
                <w:szCs w:val="14"/>
              </w:rPr>
            </w:pPr>
            <w:r w:rsidRPr="00AE3B0F">
              <w:rPr>
                <w:rFonts w:cstheme="minorHAnsi"/>
                <w:sz w:val="14"/>
                <w:szCs w:val="14"/>
              </w:rPr>
              <w:t>Recommended but not required</w:t>
            </w:r>
          </w:p>
        </w:tc>
        <w:tc>
          <w:tcPr>
            <w:tcW w:w="1279" w:type="dxa"/>
            <w:shd w:val="clear" w:color="auto" w:fill="FFFFFF" w:themeFill="background1"/>
          </w:tcPr>
          <w:p w14:paraId="1C9F671E" w14:textId="311FE15A" w:rsidR="008E4240" w:rsidRPr="00CB6B1C" w:rsidRDefault="00FC6B56" w:rsidP="008E4240">
            <w:pPr>
              <w:jc w:val="center"/>
              <w:rPr>
                <w:rFonts w:cstheme="minorHAnsi"/>
                <w:sz w:val="14"/>
                <w:szCs w:val="14"/>
              </w:rPr>
            </w:pPr>
            <w:r w:rsidRPr="00AE3B0F">
              <w:rPr>
                <w:rFonts w:cstheme="minorHAnsi"/>
                <w:sz w:val="14"/>
                <w:szCs w:val="14"/>
              </w:rPr>
              <w:t>Recommended but not required</w:t>
            </w:r>
          </w:p>
        </w:tc>
        <w:tc>
          <w:tcPr>
            <w:tcW w:w="1278" w:type="dxa"/>
            <w:shd w:val="clear" w:color="auto" w:fill="FFFFFF" w:themeFill="background1"/>
          </w:tcPr>
          <w:p w14:paraId="2A43BBF2" w14:textId="77777777" w:rsidR="008E4240" w:rsidRPr="008E4240" w:rsidRDefault="008E4240" w:rsidP="008E4240">
            <w:pPr>
              <w:jc w:val="center"/>
              <w:rPr>
                <w:rFonts w:cstheme="minorHAnsi"/>
                <w:noProof/>
                <w:sz w:val="18"/>
                <w:szCs w:val="18"/>
              </w:rPr>
            </w:pPr>
          </w:p>
        </w:tc>
        <w:tc>
          <w:tcPr>
            <w:tcW w:w="1279" w:type="dxa"/>
            <w:shd w:val="clear" w:color="auto" w:fill="FFFFFF" w:themeFill="background1"/>
          </w:tcPr>
          <w:p w14:paraId="038E08C9" w14:textId="77777777" w:rsidR="008E4240" w:rsidRPr="008E4240" w:rsidRDefault="008E4240" w:rsidP="008E4240">
            <w:pPr>
              <w:jc w:val="center"/>
              <w:rPr>
                <w:rFonts w:cstheme="minorHAnsi"/>
                <w:noProof/>
                <w:sz w:val="18"/>
                <w:szCs w:val="18"/>
              </w:rPr>
            </w:pPr>
          </w:p>
        </w:tc>
        <w:tc>
          <w:tcPr>
            <w:tcW w:w="1279" w:type="dxa"/>
            <w:shd w:val="clear" w:color="auto" w:fill="FFFFFF" w:themeFill="background1"/>
          </w:tcPr>
          <w:p w14:paraId="7AF3C0A3" w14:textId="77777777" w:rsidR="008E4240" w:rsidRPr="008E4240" w:rsidRDefault="008E4240" w:rsidP="008E4240">
            <w:pPr>
              <w:jc w:val="center"/>
              <w:rPr>
                <w:rFonts w:cstheme="minorHAnsi"/>
                <w:noProof/>
                <w:sz w:val="18"/>
                <w:szCs w:val="18"/>
              </w:rPr>
            </w:pPr>
          </w:p>
        </w:tc>
      </w:tr>
    </w:tbl>
    <w:p w14:paraId="321FACE0" w14:textId="5AD43707" w:rsidR="00D24644" w:rsidRDefault="00D24644" w:rsidP="00FC6B56">
      <w:pPr>
        <w:widowControl w:val="0"/>
        <w:spacing w:after="0" w:line="240" w:lineRule="auto"/>
      </w:pPr>
    </w:p>
    <w:p w14:paraId="2938CC7C" w14:textId="55ED7F72" w:rsidR="00CB6B1C" w:rsidRDefault="008619D0" w:rsidP="006C7D4B">
      <w:pPr>
        <w:widowControl w:val="0"/>
        <w:tabs>
          <w:tab w:val="left" w:pos="426"/>
        </w:tabs>
        <w:spacing w:after="0" w:line="240" w:lineRule="auto"/>
        <w:rPr>
          <w:sz w:val="20"/>
          <w:szCs w:val="20"/>
        </w:rPr>
      </w:pPr>
      <w:r>
        <w:rPr>
          <w:sz w:val="20"/>
          <w:szCs w:val="20"/>
        </w:rPr>
        <w:t>*</w:t>
      </w:r>
      <w:r w:rsidR="006C7D4B">
        <w:rPr>
          <w:sz w:val="20"/>
          <w:szCs w:val="20"/>
        </w:rPr>
        <w:tab/>
      </w:r>
      <w:r>
        <w:rPr>
          <w:sz w:val="20"/>
          <w:szCs w:val="20"/>
        </w:rPr>
        <w:t xml:space="preserve">Contractors can complete this e-learning or attend a CPPE inhaler technique face-to-face </w:t>
      </w:r>
      <w:r w:rsidRPr="00AE3B0F">
        <w:rPr>
          <w:sz w:val="20"/>
          <w:szCs w:val="20"/>
        </w:rPr>
        <w:t>or online</w:t>
      </w:r>
      <w:r>
        <w:rPr>
          <w:sz w:val="20"/>
          <w:szCs w:val="20"/>
        </w:rPr>
        <w:t xml:space="preserve"> inhaler technique workshop (if available).</w:t>
      </w:r>
    </w:p>
    <w:p w14:paraId="41BD5E8C" w14:textId="4FD85289" w:rsidR="00CB6B1C" w:rsidRDefault="00D24644" w:rsidP="006C7D4B">
      <w:pPr>
        <w:widowControl w:val="0"/>
        <w:tabs>
          <w:tab w:val="left" w:pos="426"/>
        </w:tabs>
        <w:spacing w:after="0" w:line="240" w:lineRule="auto"/>
        <w:ind w:left="426" w:hanging="426"/>
        <w:rPr>
          <w:sz w:val="20"/>
          <w:szCs w:val="20"/>
        </w:rPr>
      </w:pPr>
      <w:r w:rsidRPr="00346FBC">
        <w:rPr>
          <w:sz w:val="20"/>
          <w:szCs w:val="20"/>
        </w:rPr>
        <w:t>*</w:t>
      </w:r>
      <w:r w:rsidR="008619D0">
        <w:rPr>
          <w:sz w:val="20"/>
          <w:szCs w:val="20"/>
        </w:rPr>
        <w:t>*</w:t>
      </w:r>
      <w:r w:rsidR="006C7D4B">
        <w:rPr>
          <w:sz w:val="20"/>
          <w:szCs w:val="20"/>
        </w:rPr>
        <w:tab/>
      </w:r>
      <w:r w:rsidRPr="00346FBC">
        <w:rPr>
          <w:sz w:val="20"/>
          <w:szCs w:val="20"/>
        </w:rPr>
        <w:t xml:space="preserve">There is no </w:t>
      </w:r>
      <w:r w:rsidR="00AE3B0F">
        <w:rPr>
          <w:sz w:val="20"/>
          <w:szCs w:val="20"/>
        </w:rPr>
        <w:t>specific</w:t>
      </w:r>
      <w:r w:rsidRPr="00346FBC">
        <w:rPr>
          <w:sz w:val="20"/>
          <w:szCs w:val="20"/>
        </w:rPr>
        <w:t xml:space="preserve"> training for the return of unwanted and used inhalers</w:t>
      </w:r>
      <w:r w:rsidR="00AE3B0F">
        <w:rPr>
          <w:sz w:val="20"/>
          <w:szCs w:val="20"/>
        </w:rPr>
        <w:t>,</w:t>
      </w:r>
      <w:r w:rsidRPr="00346FBC">
        <w:rPr>
          <w:sz w:val="20"/>
          <w:szCs w:val="20"/>
        </w:rPr>
        <w:t xml:space="preserve"> however, </w:t>
      </w:r>
      <w:r w:rsidRPr="00AE3B0F">
        <w:rPr>
          <w:sz w:val="20"/>
          <w:szCs w:val="20"/>
        </w:rPr>
        <w:t xml:space="preserve">PSNC has produced a </w:t>
      </w:r>
      <w:r w:rsidR="00AE3B0F">
        <w:rPr>
          <w:sz w:val="20"/>
          <w:szCs w:val="20"/>
        </w:rPr>
        <w:t>short briefing</w:t>
      </w:r>
      <w:r w:rsidRPr="00AE3B0F">
        <w:rPr>
          <w:sz w:val="20"/>
          <w:szCs w:val="20"/>
        </w:rPr>
        <w:t xml:space="preserve"> (available at </w:t>
      </w:r>
      <w:hyperlink r:id="rId34" w:history="1">
        <w:r w:rsidRPr="00AE3B0F">
          <w:rPr>
            <w:rStyle w:val="Hyperlink"/>
            <w:b/>
            <w:bCs/>
            <w:color w:val="519680"/>
            <w:sz w:val="20"/>
            <w:szCs w:val="20"/>
          </w:rPr>
          <w:t>psnc.org.uk/</w:t>
        </w:r>
        <w:proofErr w:type="spellStart"/>
        <w:r w:rsidRPr="00AE3B0F">
          <w:rPr>
            <w:rStyle w:val="Hyperlink"/>
            <w:b/>
            <w:bCs/>
            <w:color w:val="519680"/>
            <w:sz w:val="20"/>
            <w:szCs w:val="20"/>
          </w:rPr>
          <w:t>pqs</w:t>
        </w:r>
        <w:proofErr w:type="spellEnd"/>
      </w:hyperlink>
      <w:r w:rsidRPr="00AE3B0F">
        <w:rPr>
          <w:sz w:val="20"/>
          <w:szCs w:val="20"/>
        </w:rPr>
        <w:t>)</w:t>
      </w:r>
      <w:r>
        <w:rPr>
          <w:sz w:val="20"/>
          <w:szCs w:val="20"/>
        </w:rPr>
        <w:t xml:space="preserve"> </w:t>
      </w:r>
      <w:r w:rsidRPr="00346FBC">
        <w:rPr>
          <w:sz w:val="20"/>
          <w:szCs w:val="20"/>
        </w:rPr>
        <w:t xml:space="preserve">which contractors can use to </w:t>
      </w:r>
      <w:r w:rsidR="00AE3B0F">
        <w:rPr>
          <w:sz w:val="20"/>
          <w:szCs w:val="20"/>
        </w:rPr>
        <w:t xml:space="preserve">train staff and </w:t>
      </w:r>
      <w:r w:rsidRPr="00346FBC">
        <w:rPr>
          <w:sz w:val="20"/>
          <w:szCs w:val="20"/>
        </w:rPr>
        <w:t>meet this training requirement.</w:t>
      </w:r>
    </w:p>
    <w:p w14:paraId="00AFFA12" w14:textId="408A1A23" w:rsidR="00D24644" w:rsidRPr="00D24644" w:rsidRDefault="00D24644" w:rsidP="006C7D4B">
      <w:pPr>
        <w:widowControl w:val="0"/>
        <w:tabs>
          <w:tab w:val="left" w:pos="426"/>
        </w:tabs>
        <w:spacing w:after="0" w:line="240" w:lineRule="auto"/>
        <w:rPr>
          <w:rFonts w:cstheme="minorHAnsi"/>
          <w:sz w:val="28"/>
          <w:szCs w:val="28"/>
        </w:rPr>
      </w:pPr>
      <w:r w:rsidRPr="007B6B32">
        <w:rPr>
          <w:sz w:val="20"/>
          <w:szCs w:val="20"/>
        </w:rPr>
        <w:t>**</w:t>
      </w:r>
      <w:r w:rsidR="008619D0">
        <w:rPr>
          <w:sz w:val="20"/>
          <w:szCs w:val="20"/>
        </w:rPr>
        <w:t>*</w:t>
      </w:r>
      <w:r w:rsidR="006C7D4B">
        <w:rPr>
          <w:sz w:val="20"/>
          <w:szCs w:val="20"/>
        </w:rPr>
        <w:tab/>
      </w:r>
      <w:r w:rsidRPr="000A6721">
        <w:rPr>
          <w:rFonts w:eastAsia="Times New Roman" w:cstheme="minorHAnsi"/>
          <w:sz w:val="20"/>
          <w:szCs w:val="20"/>
          <w:lang w:eastAsia="en-GB"/>
        </w:rPr>
        <w:t>Contractors may also have other staff that can be identified as having patient-facing roles.</w:t>
      </w:r>
    </w:p>
    <w:sectPr w:rsidR="00D24644" w:rsidRPr="00D24644" w:rsidSect="00061C5E">
      <w:headerReference w:type="default" r:id="rId35"/>
      <w:footerReference w:type="default" r:id="rId36"/>
      <w:pgSz w:w="16838" w:h="11906" w:orient="landscape"/>
      <w:pgMar w:top="720" w:right="720" w:bottom="720" w:left="720"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1C05" w14:textId="77777777" w:rsidR="003C22E2" w:rsidRDefault="003C22E2" w:rsidP="00991CB5">
      <w:pPr>
        <w:spacing w:after="0" w:line="240" w:lineRule="auto"/>
      </w:pPr>
      <w:r>
        <w:separator/>
      </w:r>
    </w:p>
  </w:endnote>
  <w:endnote w:type="continuationSeparator" w:id="0">
    <w:p w14:paraId="5A83F315" w14:textId="77777777" w:rsidR="003C22E2" w:rsidRDefault="003C22E2" w:rsidP="00991CB5">
      <w:pPr>
        <w:spacing w:after="0" w:line="240" w:lineRule="auto"/>
      </w:pPr>
      <w:r>
        <w:continuationSeparator/>
      </w:r>
    </w:p>
  </w:endnote>
  <w:endnote w:type="continuationNotice" w:id="1">
    <w:p w14:paraId="18871E3E" w14:textId="77777777" w:rsidR="003C22E2" w:rsidRDefault="003C2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778"/>
    </w:tblGrid>
    <w:tr w:rsidR="00AE05C6" w14:paraId="6948C37B" w14:textId="77777777" w:rsidTr="001D1D8B">
      <w:tc>
        <w:tcPr>
          <w:tcW w:w="5280" w:type="dxa"/>
        </w:tcPr>
        <w:p w14:paraId="01D7EF82" w14:textId="77777777" w:rsidR="00AE05C6" w:rsidRDefault="00AE05C6" w:rsidP="00DE3F58">
          <w:pPr>
            <w:pStyle w:val="Footer"/>
            <w:tabs>
              <w:tab w:val="clear" w:pos="9026"/>
              <w:tab w:val="right" w:pos="9639"/>
            </w:tabs>
            <w:ind w:left="209"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Pr>
              <w:b/>
              <w:noProof/>
              <w:color w:val="808080" w:themeColor="background1" w:themeShade="80"/>
            </w:rPr>
            <w:fldChar w:fldCharType="begin"/>
          </w:r>
          <w:r>
            <w:rPr>
              <w:b/>
              <w:noProof/>
              <w:color w:val="808080" w:themeColor="background1" w:themeShade="80"/>
            </w:rPr>
            <w:instrText xml:space="preserve"> NUMPAGES  \* Arabic  \* MERGEFORMAT </w:instrText>
          </w:r>
          <w:r>
            <w:rPr>
              <w:b/>
              <w:noProof/>
              <w:color w:val="808080" w:themeColor="background1" w:themeShade="80"/>
            </w:rPr>
            <w:fldChar w:fldCharType="separate"/>
          </w:r>
          <w:r w:rsidRPr="00BA43CB">
            <w:rPr>
              <w:b/>
              <w:noProof/>
              <w:color w:val="808080" w:themeColor="background1" w:themeShade="80"/>
            </w:rPr>
            <w:t>17</w:t>
          </w:r>
          <w:r>
            <w:rPr>
              <w:b/>
              <w:noProof/>
              <w:color w:val="808080" w:themeColor="background1" w:themeShade="80"/>
            </w:rPr>
            <w:fldChar w:fldCharType="end"/>
          </w:r>
        </w:p>
      </w:tc>
      <w:tc>
        <w:tcPr>
          <w:tcW w:w="5778" w:type="dxa"/>
        </w:tcPr>
        <w:p w14:paraId="540BF1D1" w14:textId="77777777" w:rsidR="00AE05C6" w:rsidRDefault="00AE05C6" w:rsidP="00AE05C6">
          <w:pPr>
            <w:pStyle w:val="Footer"/>
            <w:tabs>
              <w:tab w:val="clear" w:pos="9026"/>
              <w:tab w:val="right" w:pos="9639"/>
            </w:tabs>
            <w:ind w:right="29"/>
            <w:jc w:val="right"/>
            <w:rPr>
              <w:b/>
              <w:color w:val="808080" w:themeColor="background1" w:themeShade="80"/>
            </w:rPr>
          </w:pPr>
          <w:r>
            <w:rPr>
              <w:b/>
              <w:color w:val="808080" w:themeColor="background1" w:themeShade="80"/>
            </w:rPr>
            <w:t>services.team</w:t>
          </w:r>
          <w:r w:rsidRPr="005E45F0">
            <w:rPr>
              <w:b/>
              <w:color w:val="808080" w:themeColor="background1" w:themeShade="80"/>
            </w:rPr>
            <w:t>@psnc.org.uk</w:t>
          </w:r>
          <w:r>
            <w:rPr>
              <w:b/>
              <w:color w:val="808080" w:themeColor="background1" w:themeShade="80"/>
            </w:rPr>
            <w:t xml:space="preserve">      </w:t>
          </w:r>
          <w:r w:rsidRPr="005C5B3B">
            <w:rPr>
              <w:b/>
              <w:color w:val="808080" w:themeColor="background1" w:themeShade="80"/>
            </w:rPr>
            <w:t>psnc.org.uk      0203 1220 810</w:t>
          </w:r>
        </w:p>
      </w:tc>
    </w:tr>
  </w:tbl>
  <w:p w14:paraId="5E76C86A" w14:textId="77777777" w:rsidR="00FE0A35" w:rsidRPr="005E45F0" w:rsidRDefault="00FE0A35" w:rsidP="005E45F0">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58240" behindDoc="0" locked="0" layoutInCell="1" allowOverlap="1" wp14:anchorId="46719B05" wp14:editId="0F54D614">
          <wp:simplePos x="0" y="0"/>
          <wp:positionH relativeFrom="column">
            <wp:posOffset>-914400</wp:posOffset>
          </wp:positionH>
          <wp:positionV relativeFrom="paragraph">
            <wp:posOffset>62865</wp:posOffset>
          </wp:positionV>
          <wp:extent cx="7577455" cy="194310"/>
          <wp:effectExtent l="0" t="0" r="4445"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4887" w14:textId="77777777" w:rsidR="00FE0A35" w:rsidRDefault="00FE0A35" w:rsidP="00334084">
    <w:pPr>
      <w:pStyle w:val="Footer"/>
      <w:tabs>
        <w:tab w:val="clear" w:pos="9026"/>
        <w:tab w:val="right" w:pos="9639"/>
      </w:tabs>
      <w:ind w:right="-613"/>
      <w:jc w:val="right"/>
      <w:rPr>
        <w:b/>
        <w:color w:val="808080" w:themeColor="background1" w:themeShade="80"/>
      </w:rPr>
    </w:pPr>
  </w:p>
  <w:tbl>
    <w:tblPr>
      <w:tblStyle w:val="TableGrid"/>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778"/>
    </w:tblGrid>
    <w:tr w:rsidR="00FE0A35" w14:paraId="701AFCEC" w14:textId="77777777" w:rsidTr="00137F67">
      <w:tc>
        <w:tcPr>
          <w:tcW w:w="5280" w:type="dxa"/>
        </w:tcPr>
        <w:p w14:paraId="3B4B33E4" w14:textId="77777777" w:rsidR="00FE0A35" w:rsidRDefault="00FE0A35" w:rsidP="00AB13D6">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Pr>
              <w:b/>
              <w:noProof/>
              <w:color w:val="808080" w:themeColor="background1" w:themeShade="80"/>
            </w:rPr>
            <w:fldChar w:fldCharType="begin"/>
          </w:r>
          <w:r>
            <w:rPr>
              <w:b/>
              <w:noProof/>
              <w:color w:val="808080" w:themeColor="background1" w:themeShade="80"/>
            </w:rPr>
            <w:instrText xml:space="preserve"> NUMPAGES  \* Arabic  \* MERGEFORMAT </w:instrText>
          </w:r>
          <w:r>
            <w:rPr>
              <w:b/>
              <w:noProof/>
              <w:color w:val="808080" w:themeColor="background1" w:themeShade="80"/>
            </w:rPr>
            <w:fldChar w:fldCharType="separate"/>
          </w:r>
          <w:r w:rsidRPr="00BA43CB">
            <w:rPr>
              <w:b/>
              <w:noProof/>
              <w:color w:val="808080" w:themeColor="background1" w:themeShade="80"/>
            </w:rPr>
            <w:t>17</w:t>
          </w:r>
          <w:r>
            <w:rPr>
              <w:b/>
              <w:noProof/>
              <w:color w:val="808080" w:themeColor="background1" w:themeShade="80"/>
            </w:rPr>
            <w:fldChar w:fldCharType="end"/>
          </w:r>
        </w:p>
      </w:tc>
      <w:tc>
        <w:tcPr>
          <w:tcW w:w="5778" w:type="dxa"/>
        </w:tcPr>
        <w:p w14:paraId="00B663B0" w14:textId="7B193EA8" w:rsidR="00FE0A35" w:rsidRDefault="00AE05C6" w:rsidP="00137F67">
          <w:pPr>
            <w:pStyle w:val="Footer"/>
            <w:tabs>
              <w:tab w:val="clear" w:pos="9026"/>
              <w:tab w:val="right" w:pos="9639"/>
            </w:tabs>
            <w:ind w:right="29"/>
            <w:jc w:val="right"/>
            <w:rPr>
              <w:b/>
              <w:color w:val="808080" w:themeColor="background1" w:themeShade="80"/>
            </w:rPr>
          </w:pPr>
          <w:r>
            <w:rPr>
              <w:b/>
              <w:color w:val="808080" w:themeColor="background1" w:themeShade="80"/>
            </w:rPr>
            <w:t>services.team</w:t>
          </w:r>
          <w:r w:rsidR="00FE0A35" w:rsidRPr="005E45F0">
            <w:rPr>
              <w:b/>
              <w:color w:val="808080" w:themeColor="background1" w:themeShade="80"/>
            </w:rPr>
            <w:t>@psnc.org.uk</w:t>
          </w:r>
          <w:r w:rsidR="00FE0A35">
            <w:rPr>
              <w:b/>
              <w:color w:val="808080" w:themeColor="background1" w:themeShade="80"/>
            </w:rPr>
            <w:t xml:space="preserve">      </w:t>
          </w:r>
          <w:r w:rsidR="00FE0A35" w:rsidRPr="005C5B3B">
            <w:rPr>
              <w:b/>
              <w:color w:val="808080" w:themeColor="background1" w:themeShade="80"/>
            </w:rPr>
            <w:t>psnc.org.uk      0203 1220 810</w:t>
          </w:r>
        </w:p>
      </w:tc>
    </w:tr>
  </w:tbl>
  <w:p w14:paraId="5665ED75" w14:textId="77777777" w:rsidR="00FE0A35" w:rsidRPr="005E45F0" w:rsidRDefault="00FE0A35" w:rsidP="00334084">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58241" behindDoc="0" locked="0" layoutInCell="1" allowOverlap="1" wp14:anchorId="10F1E7BE" wp14:editId="2B541A59">
          <wp:simplePos x="0" y="0"/>
          <wp:positionH relativeFrom="page">
            <wp:align>left</wp:align>
          </wp:positionH>
          <wp:positionV relativeFrom="paragraph">
            <wp:posOffset>162035</wp:posOffset>
          </wp:positionV>
          <wp:extent cx="7577455" cy="194310"/>
          <wp:effectExtent l="0" t="0" r="4445"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anchor>
      </w:drawing>
    </w:r>
  </w:p>
  <w:p w14:paraId="1F539353" w14:textId="77777777" w:rsidR="00FE0A35" w:rsidRDefault="00FE0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33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11056"/>
    </w:tblGrid>
    <w:tr w:rsidR="00DE3F58" w14:paraId="17366075" w14:textId="77777777" w:rsidTr="00DE3F58">
      <w:tc>
        <w:tcPr>
          <w:tcW w:w="5280" w:type="dxa"/>
        </w:tcPr>
        <w:p w14:paraId="4B348A14" w14:textId="325C06B8" w:rsidR="00DE3F58" w:rsidRDefault="00DE3F58" w:rsidP="00B860C2">
          <w:pPr>
            <w:pStyle w:val="Footer"/>
            <w:tabs>
              <w:tab w:val="clear" w:pos="9026"/>
              <w:tab w:val="right" w:pos="9639"/>
            </w:tabs>
            <w:ind w:left="780"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Pr>
              <w:b/>
              <w:noProof/>
              <w:color w:val="808080" w:themeColor="background1" w:themeShade="80"/>
            </w:rPr>
            <w:fldChar w:fldCharType="begin"/>
          </w:r>
          <w:r>
            <w:rPr>
              <w:b/>
              <w:noProof/>
              <w:color w:val="808080" w:themeColor="background1" w:themeShade="80"/>
            </w:rPr>
            <w:instrText xml:space="preserve"> NUMPAGES  \* Arabic  \* MERGEFORMAT </w:instrText>
          </w:r>
          <w:r>
            <w:rPr>
              <w:b/>
              <w:noProof/>
              <w:color w:val="808080" w:themeColor="background1" w:themeShade="80"/>
            </w:rPr>
            <w:fldChar w:fldCharType="separate"/>
          </w:r>
          <w:r w:rsidRPr="00BA43CB">
            <w:rPr>
              <w:b/>
              <w:noProof/>
              <w:color w:val="808080" w:themeColor="background1" w:themeShade="80"/>
            </w:rPr>
            <w:t>17</w:t>
          </w:r>
          <w:r>
            <w:rPr>
              <w:b/>
              <w:noProof/>
              <w:color w:val="808080" w:themeColor="background1" w:themeShade="80"/>
            </w:rPr>
            <w:fldChar w:fldCharType="end"/>
          </w:r>
        </w:p>
      </w:tc>
      <w:tc>
        <w:tcPr>
          <w:tcW w:w="11056" w:type="dxa"/>
        </w:tcPr>
        <w:p w14:paraId="39A20213" w14:textId="77777777" w:rsidR="00DE3F58" w:rsidRDefault="00DE3F58" w:rsidP="00AE05C6">
          <w:pPr>
            <w:pStyle w:val="Footer"/>
            <w:tabs>
              <w:tab w:val="clear" w:pos="9026"/>
              <w:tab w:val="right" w:pos="9639"/>
            </w:tabs>
            <w:ind w:right="29"/>
            <w:jc w:val="right"/>
            <w:rPr>
              <w:b/>
              <w:color w:val="808080" w:themeColor="background1" w:themeShade="80"/>
            </w:rPr>
          </w:pPr>
          <w:r>
            <w:rPr>
              <w:b/>
              <w:color w:val="808080" w:themeColor="background1" w:themeShade="80"/>
            </w:rPr>
            <w:t>services.team</w:t>
          </w:r>
          <w:r w:rsidRPr="005E45F0">
            <w:rPr>
              <w:b/>
              <w:color w:val="808080" w:themeColor="background1" w:themeShade="80"/>
            </w:rPr>
            <w:t>@psnc.org.uk</w:t>
          </w:r>
          <w:r>
            <w:rPr>
              <w:b/>
              <w:color w:val="808080" w:themeColor="background1" w:themeShade="80"/>
            </w:rPr>
            <w:t xml:space="preserve">      </w:t>
          </w:r>
          <w:r w:rsidRPr="005C5B3B">
            <w:rPr>
              <w:b/>
              <w:color w:val="808080" w:themeColor="background1" w:themeShade="80"/>
            </w:rPr>
            <w:t>psnc.org.uk      0203 1220 810</w:t>
          </w:r>
        </w:p>
      </w:tc>
    </w:tr>
  </w:tbl>
  <w:p w14:paraId="1C1F1BE8" w14:textId="0F7A9285" w:rsidR="00DE3F58" w:rsidRPr="005E45F0" w:rsidRDefault="004E339D" w:rsidP="005E45F0">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60291" behindDoc="0" locked="0" layoutInCell="1" allowOverlap="1" wp14:anchorId="707E5DFB" wp14:editId="695A5C0F">
          <wp:simplePos x="0" y="0"/>
          <wp:positionH relativeFrom="column">
            <wp:posOffset>-496570</wp:posOffset>
          </wp:positionH>
          <wp:positionV relativeFrom="paragraph">
            <wp:posOffset>48260</wp:posOffset>
          </wp:positionV>
          <wp:extent cx="10815955" cy="193675"/>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10815955" cy="1936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2296" w14:textId="77777777" w:rsidR="003C22E2" w:rsidRDefault="003C22E2" w:rsidP="00991CB5">
      <w:pPr>
        <w:spacing w:after="0" w:line="240" w:lineRule="auto"/>
      </w:pPr>
      <w:r>
        <w:separator/>
      </w:r>
    </w:p>
  </w:footnote>
  <w:footnote w:type="continuationSeparator" w:id="0">
    <w:p w14:paraId="3D4C116A" w14:textId="77777777" w:rsidR="003C22E2" w:rsidRDefault="003C22E2" w:rsidP="00991CB5">
      <w:pPr>
        <w:spacing w:after="0" w:line="240" w:lineRule="auto"/>
      </w:pPr>
      <w:r>
        <w:continuationSeparator/>
      </w:r>
    </w:p>
  </w:footnote>
  <w:footnote w:type="continuationNotice" w:id="1">
    <w:p w14:paraId="2E998573" w14:textId="77777777" w:rsidR="003C22E2" w:rsidRDefault="003C22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2792" w14:textId="3961812A" w:rsidR="00FE0A35" w:rsidRDefault="00FE0A35">
    <w:pPr>
      <w:pStyle w:val="Header"/>
    </w:pPr>
    <w:r w:rsidRPr="00334084">
      <w:rPr>
        <w:noProof/>
        <w:lang w:eastAsia="en-GB"/>
      </w:rPr>
      <w:drawing>
        <wp:anchor distT="0" distB="0" distL="114300" distR="114300" simplePos="0" relativeHeight="251658242" behindDoc="0" locked="0" layoutInCell="1" allowOverlap="1" wp14:anchorId="44A566C7" wp14:editId="1864ABE6">
          <wp:simplePos x="0" y="0"/>
          <wp:positionH relativeFrom="column">
            <wp:posOffset>-656590</wp:posOffset>
          </wp:positionH>
          <wp:positionV relativeFrom="paragraph">
            <wp:posOffset>-166370</wp:posOffset>
          </wp:positionV>
          <wp:extent cx="1124585" cy="810260"/>
          <wp:effectExtent l="0" t="0" r="0" b="889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124585" cy="810260"/>
                  </a:xfrm>
                  <a:prstGeom prst="rect">
                    <a:avLst/>
                  </a:prstGeom>
                  <a:ln>
                    <a:noFill/>
                  </a:ln>
                  <a:extLst>
                    <a:ext uri="{53640926-AAD7-44D8-BBD7-CCE9431645EC}">
                      <a14:shadowObscured xmlns:a14="http://schemas.microsoft.com/office/drawing/2010/main"/>
                    </a:ext>
                  </a:extLst>
                </pic:spPr>
              </pic:pic>
            </a:graphicData>
          </a:graphic>
        </wp:anchor>
      </w:drawing>
    </w:r>
    <w:r w:rsidRPr="00334084">
      <w:rPr>
        <w:noProof/>
        <w:lang w:eastAsia="en-GB"/>
      </w:rPr>
      <w:drawing>
        <wp:anchor distT="0" distB="0" distL="114300" distR="114300" simplePos="0" relativeHeight="251658243" behindDoc="0" locked="0" layoutInCell="1" allowOverlap="1" wp14:anchorId="69235498" wp14:editId="0B713459">
          <wp:simplePos x="0" y="0"/>
          <wp:positionH relativeFrom="column">
            <wp:posOffset>608330</wp:posOffset>
          </wp:positionH>
          <wp:positionV relativeFrom="paragraph">
            <wp:posOffset>-116205</wp:posOffset>
          </wp:positionV>
          <wp:extent cx="1283970" cy="758190"/>
          <wp:effectExtent l="0" t="0" r="0" b="381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283970" cy="758190"/>
                  </a:xfrm>
                  <a:prstGeom prst="rect">
                    <a:avLst/>
                  </a:prstGeom>
                  <a:ln>
                    <a:noFill/>
                  </a:ln>
                  <a:extLst>
                    <a:ext uri="{53640926-AAD7-44D8-BBD7-CCE9431645EC}">
                      <a14:shadowObscured xmlns:a14="http://schemas.microsoft.com/office/drawing/2010/main"/>
                    </a:ext>
                  </a:extLst>
                </pic:spPr>
              </pic:pic>
            </a:graphicData>
          </a:graphic>
        </wp:anchor>
      </w:drawing>
    </w:r>
  </w:p>
  <w:p w14:paraId="6848DA7D" w14:textId="77777777" w:rsidR="00FE0A35" w:rsidRDefault="00FE0A35">
    <w:pPr>
      <w:pStyle w:val="Header"/>
    </w:pPr>
  </w:p>
  <w:p w14:paraId="4DF2CE11" w14:textId="77777777" w:rsidR="00FE0A35" w:rsidRDefault="00FE0A35">
    <w:pPr>
      <w:pStyle w:val="Header"/>
    </w:pPr>
  </w:p>
  <w:p w14:paraId="76D84826" w14:textId="77777777" w:rsidR="00FE0A35" w:rsidRDefault="00FE0A35">
    <w:pPr>
      <w:pStyle w:val="Header"/>
    </w:pPr>
  </w:p>
  <w:p w14:paraId="6254E22C" w14:textId="77777777" w:rsidR="00FE0A35" w:rsidRDefault="00FE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AEF" w14:textId="77777777" w:rsidR="00D24644" w:rsidRDefault="00D2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CFE"/>
    <w:multiLevelType w:val="hybridMultilevel"/>
    <w:tmpl w:val="4002E114"/>
    <w:lvl w:ilvl="0" w:tplc="4EE8A4F0">
      <w:start w:val="1"/>
      <w:numFmt w:val="bullet"/>
      <w:lvlText w:val=""/>
      <w:lvlJc w:val="left"/>
      <w:pPr>
        <w:ind w:left="1747" w:hanging="360"/>
      </w:pPr>
      <w:rPr>
        <w:rFonts w:ascii="Symbol" w:hAnsi="Symbol" w:hint="default"/>
        <w:color w:val="519680"/>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 w15:restartNumberingAfterBreak="0">
    <w:nsid w:val="01246A10"/>
    <w:multiLevelType w:val="hybridMultilevel"/>
    <w:tmpl w:val="6AF25B5E"/>
    <w:lvl w:ilvl="0" w:tplc="B650B43C">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E7226"/>
    <w:multiLevelType w:val="hybridMultilevel"/>
    <w:tmpl w:val="6F6292AC"/>
    <w:lvl w:ilvl="0" w:tplc="013CAC0A">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4C0FB4"/>
    <w:multiLevelType w:val="multilevel"/>
    <w:tmpl w:val="3D66F092"/>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740A1"/>
    <w:multiLevelType w:val="hybridMultilevel"/>
    <w:tmpl w:val="78EEDD9E"/>
    <w:lvl w:ilvl="0" w:tplc="23E4642C">
      <w:start w:val="1"/>
      <w:numFmt w:val="decimal"/>
      <w:lvlText w:val="%1)"/>
      <w:lvlJc w:val="left"/>
      <w:pPr>
        <w:ind w:left="644" w:hanging="360"/>
      </w:pPr>
      <w:rPr>
        <w:rFonts w:hint="default"/>
        <w:color w:val="519680"/>
      </w:rPr>
    </w:lvl>
    <w:lvl w:ilvl="1" w:tplc="AEFA360C">
      <w:start w:val="1"/>
      <w:numFmt w:val="lowerLetter"/>
      <w:lvlText w:val="%2)"/>
      <w:lvlJc w:val="left"/>
      <w:pPr>
        <w:ind w:left="1364" w:hanging="360"/>
      </w:pPr>
      <w:rPr>
        <w:rFonts w:hint="default"/>
      </w:rPr>
    </w:lvl>
    <w:lvl w:ilvl="2" w:tplc="87E6ED00">
      <w:numFmt w:val="bullet"/>
      <w:lvlText w:val="•"/>
      <w:lvlJc w:val="left"/>
      <w:pPr>
        <w:ind w:left="2264" w:hanging="360"/>
      </w:pPr>
      <w:rPr>
        <w:rFonts w:ascii="Calibri" w:eastAsiaTheme="minorHAnsi" w:hAnsi="Calibri" w:cs="Calibri"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570B57"/>
    <w:multiLevelType w:val="multilevel"/>
    <w:tmpl w:val="50A66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51968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A74AE"/>
    <w:multiLevelType w:val="hybridMultilevel"/>
    <w:tmpl w:val="1CB256B6"/>
    <w:lvl w:ilvl="0" w:tplc="013CAC0A">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A07662"/>
    <w:multiLevelType w:val="hybridMultilevel"/>
    <w:tmpl w:val="AD0E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70943"/>
    <w:multiLevelType w:val="hybridMultilevel"/>
    <w:tmpl w:val="BFD6E6A2"/>
    <w:lvl w:ilvl="0" w:tplc="70A86BF4">
      <w:start w:val="1"/>
      <w:numFmt w:val="bullet"/>
      <w:lvlText w:val=""/>
      <w:lvlJc w:val="left"/>
      <w:pPr>
        <w:ind w:left="11" w:hanging="360"/>
      </w:pPr>
      <w:rPr>
        <w:rFonts w:ascii="Symbol" w:hAnsi="Symbol" w:hint="default"/>
        <w:color w:val="51968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3A82283"/>
    <w:multiLevelType w:val="multilevel"/>
    <w:tmpl w:val="7E2259E4"/>
    <w:lvl w:ilvl="0">
      <w:start w:val="1"/>
      <w:numFmt w:val="bullet"/>
      <w:lvlText w:val=""/>
      <w:lvlJc w:val="left"/>
      <w:pPr>
        <w:tabs>
          <w:tab w:val="num" w:pos="720"/>
        </w:tabs>
        <w:ind w:left="720" w:hanging="360"/>
      </w:pPr>
      <w:rPr>
        <w:rFonts w:ascii="Symbol" w:hAnsi="Symbol" w:hint="default"/>
        <w:color w:val="51968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CB3EB7"/>
    <w:multiLevelType w:val="hybridMultilevel"/>
    <w:tmpl w:val="44E2F9B0"/>
    <w:lvl w:ilvl="0" w:tplc="FFE0FF00">
      <w:start w:val="1"/>
      <w:numFmt w:val="bullet"/>
      <w:lvlText w:val=""/>
      <w:lvlJc w:val="left"/>
      <w:pPr>
        <w:ind w:left="436" w:hanging="360"/>
      </w:pPr>
      <w:rPr>
        <w:rFonts w:ascii="Symbol" w:hAnsi="Symbol" w:hint="default"/>
        <w:color w:val="51968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BE101DC"/>
    <w:multiLevelType w:val="hybridMultilevel"/>
    <w:tmpl w:val="F81E3298"/>
    <w:lvl w:ilvl="0" w:tplc="013CAC0A">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F93375"/>
    <w:multiLevelType w:val="hybridMultilevel"/>
    <w:tmpl w:val="9386148A"/>
    <w:lvl w:ilvl="0" w:tplc="013CAC0A">
      <w:start w:val="1"/>
      <w:numFmt w:val="bullet"/>
      <w:lvlText w:val=""/>
      <w:lvlJc w:val="left"/>
      <w:pPr>
        <w:ind w:left="4329"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FF5E75"/>
    <w:multiLevelType w:val="hybridMultilevel"/>
    <w:tmpl w:val="1220CFF8"/>
    <w:lvl w:ilvl="0" w:tplc="013CAC0A">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0D475B"/>
    <w:multiLevelType w:val="hybridMultilevel"/>
    <w:tmpl w:val="6CBCF838"/>
    <w:lvl w:ilvl="0" w:tplc="EE7814A6">
      <w:start w:val="1"/>
      <w:numFmt w:val="bullet"/>
      <w:lvlText w:val=""/>
      <w:lvlJc w:val="left"/>
      <w:pPr>
        <w:ind w:left="11" w:hanging="360"/>
      </w:pPr>
      <w:rPr>
        <w:rFonts w:ascii="Symbol" w:hAnsi="Symbol" w:hint="default"/>
        <w:color w:val="51968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31A66680"/>
    <w:multiLevelType w:val="hybridMultilevel"/>
    <w:tmpl w:val="871A9B10"/>
    <w:lvl w:ilvl="0" w:tplc="2BE69BCE">
      <w:start w:val="1"/>
      <w:numFmt w:val="lowerLetter"/>
      <w:lvlText w:val="%1."/>
      <w:lvlJc w:val="left"/>
      <w:pPr>
        <w:ind w:left="1080" w:hanging="360"/>
      </w:pPr>
      <w:rPr>
        <w:color w:val="5196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A1687D"/>
    <w:multiLevelType w:val="multilevel"/>
    <w:tmpl w:val="110C7324"/>
    <w:lvl w:ilvl="0">
      <w:start w:val="1"/>
      <w:numFmt w:val="bullet"/>
      <w:lvlText w:val=""/>
      <w:lvlJc w:val="left"/>
      <w:pPr>
        <w:tabs>
          <w:tab w:val="num" w:pos="360"/>
        </w:tabs>
        <w:ind w:left="360" w:hanging="360"/>
      </w:pPr>
      <w:rPr>
        <w:rFonts w:ascii="Symbol" w:hAnsi="Symbol" w:hint="default"/>
        <w:color w:val="51968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1D7DCD"/>
    <w:multiLevelType w:val="hybridMultilevel"/>
    <w:tmpl w:val="E7BC9682"/>
    <w:lvl w:ilvl="0" w:tplc="013CAC0A">
      <w:start w:val="1"/>
      <w:numFmt w:val="bullet"/>
      <w:lvlText w:val=""/>
      <w:lvlJc w:val="left"/>
      <w:pPr>
        <w:ind w:left="11" w:hanging="360"/>
      </w:pPr>
      <w:rPr>
        <w:rFonts w:ascii="Symbol" w:hAnsi="Symbol" w:hint="default"/>
        <w:color w:val="51968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3A73096D"/>
    <w:multiLevelType w:val="hybridMultilevel"/>
    <w:tmpl w:val="44EA1E34"/>
    <w:lvl w:ilvl="0" w:tplc="02CA4DC4">
      <w:start w:val="4"/>
      <w:numFmt w:val="decimal"/>
      <w:lvlText w:val="%1."/>
      <w:lvlJc w:val="left"/>
      <w:pPr>
        <w:ind w:left="436" w:hanging="360"/>
      </w:pPr>
      <w:rPr>
        <w:rFonts w:hint="default"/>
        <w:color w:val="51968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3E057A19"/>
    <w:multiLevelType w:val="hybridMultilevel"/>
    <w:tmpl w:val="CAB2B4C2"/>
    <w:lvl w:ilvl="0" w:tplc="013CAC0A">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1D6491"/>
    <w:multiLevelType w:val="multilevel"/>
    <w:tmpl w:val="AF166812"/>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5B096B"/>
    <w:multiLevelType w:val="hybridMultilevel"/>
    <w:tmpl w:val="F8CA06E8"/>
    <w:lvl w:ilvl="0" w:tplc="81D2C95C">
      <w:start w:val="1"/>
      <w:numFmt w:val="decimal"/>
      <w:lvlText w:val="%1."/>
      <w:lvlJc w:val="left"/>
      <w:pPr>
        <w:ind w:left="-698" w:hanging="360"/>
      </w:pPr>
      <w:rPr>
        <w:rFonts w:hint="default"/>
        <w:color w:val="519680"/>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2" w15:restartNumberingAfterBreak="0">
    <w:nsid w:val="4F233E32"/>
    <w:multiLevelType w:val="hybridMultilevel"/>
    <w:tmpl w:val="AF3889F2"/>
    <w:lvl w:ilvl="0" w:tplc="013CAC0A">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AA3F7F"/>
    <w:multiLevelType w:val="hybridMultilevel"/>
    <w:tmpl w:val="55E4A124"/>
    <w:lvl w:ilvl="0" w:tplc="08090001">
      <w:start w:val="1"/>
      <w:numFmt w:val="bullet"/>
      <w:lvlText w:val=""/>
      <w:lvlJc w:val="left"/>
      <w:pPr>
        <w:ind w:left="11" w:hanging="360"/>
      </w:pPr>
      <w:rPr>
        <w:rFonts w:ascii="Symbol" w:hAnsi="Symbol" w:hint="default"/>
        <w:color w:val="519680"/>
      </w:r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4" w15:restartNumberingAfterBreak="0">
    <w:nsid w:val="52002328"/>
    <w:multiLevelType w:val="hybridMultilevel"/>
    <w:tmpl w:val="DAE89CB8"/>
    <w:lvl w:ilvl="0" w:tplc="FFE0FF00">
      <w:start w:val="1"/>
      <w:numFmt w:val="bullet"/>
      <w:lvlText w:val=""/>
      <w:lvlJc w:val="left"/>
      <w:pPr>
        <w:ind w:left="436" w:hanging="360"/>
      </w:pPr>
      <w:rPr>
        <w:rFonts w:ascii="Symbol" w:hAnsi="Symbol" w:hint="default"/>
        <w:color w:val="51968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52444434"/>
    <w:multiLevelType w:val="hybridMultilevel"/>
    <w:tmpl w:val="81D8C204"/>
    <w:lvl w:ilvl="0" w:tplc="4EE8A4F0">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06962"/>
    <w:multiLevelType w:val="hybridMultilevel"/>
    <w:tmpl w:val="92D0A5AA"/>
    <w:lvl w:ilvl="0" w:tplc="FFE0FF00">
      <w:start w:val="1"/>
      <w:numFmt w:val="bullet"/>
      <w:lvlText w:val=""/>
      <w:lvlJc w:val="left"/>
      <w:pPr>
        <w:ind w:left="1440" w:hanging="360"/>
      </w:pPr>
      <w:rPr>
        <w:rFonts w:ascii="Symbol" w:hAnsi="Symbol" w:hint="default"/>
        <w:color w:val="5196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2C042F"/>
    <w:multiLevelType w:val="hybridMultilevel"/>
    <w:tmpl w:val="5B2E66D8"/>
    <w:lvl w:ilvl="0" w:tplc="FFE0FF00">
      <w:start w:val="1"/>
      <w:numFmt w:val="bullet"/>
      <w:lvlText w:val=""/>
      <w:lvlJc w:val="left"/>
      <w:pPr>
        <w:ind w:left="1004" w:hanging="360"/>
      </w:pPr>
      <w:rPr>
        <w:rFonts w:ascii="Symbol" w:hAnsi="Symbol" w:hint="default"/>
        <w:color w:val="51968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57877E1"/>
    <w:multiLevelType w:val="hybridMultilevel"/>
    <w:tmpl w:val="0D2EE2C2"/>
    <w:lvl w:ilvl="0" w:tplc="EFEA952E">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B057E"/>
    <w:multiLevelType w:val="hybridMultilevel"/>
    <w:tmpl w:val="AEAC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230C4"/>
    <w:multiLevelType w:val="hybridMultilevel"/>
    <w:tmpl w:val="D6C61E2C"/>
    <w:lvl w:ilvl="0" w:tplc="E79AA11A">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E4C9F"/>
    <w:multiLevelType w:val="hybridMultilevel"/>
    <w:tmpl w:val="6B52966E"/>
    <w:lvl w:ilvl="0" w:tplc="013CAC0A">
      <w:start w:val="1"/>
      <w:numFmt w:val="bullet"/>
      <w:lvlText w:val=""/>
      <w:lvlJc w:val="left"/>
      <w:pPr>
        <w:ind w:left="749" w:hanging="360"/>
      </w:pPr>
      <w:rPr>
        <w:rFonts w:ascii="Symbol" w:hAnsi="Symbol" w:hint="default"/>
        <w:color w:val="519680"/>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2" w15:restartNumberingAfterBreak="0">
    <w:nsid w:val="7B3E443E"/>
    <w:multiLevelType w:val="multilevel"/>
    <w:tmpl w:val="3D66F092"/>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1"/>
  </w:num>
  <w:num w:numId="4">
    <w:abstractNumId w:val="23"/>
  </w:num>
  <w:num w:numId="5">
    <w:abstractNumId w:val="21"/>
  </w:num>
  <w:num w:numId="6">
    <w:abstractNumId w:val="30"/>
  </w:num>
  <w:num w:numId="7">
    <w:abstractNumId w:val="15"/>
  </w:num>
  <w:num w:numId="8">
    <w:abstractNumId w:val="28"/>
  </w:num>
  <w:num w:numId="9">
    <w:abstractNumId w:val="0"/>
  </w:num>
  <w:num w:numId="10">
    <w:abstractNumId w:val="25"/>
  </w:num>
  <w:num w:numId="11">
    <w:abstractNumId w:val="18"/>
  </w:num>
  <w:num w:numId="12">
    <w:abstractNumId w:val="8"/>
  </w:num>
  <w:num w:numId="13">
    <w:abstractNumId w:val="17"/>
  </w:num>
  <w:num w:numId="14">
    <w:abstractNumId w:val="24"/>
  </w:num>
  <w:num w:numId="15">
    <w:abstractNumId w:val="10"/>
  </w:num>
  <w:num w:numId="16">
    <w:abstractNumId w:val="5"/>
  </w:num>
  <w:num w:numId="17">
    <w:abstractNumId w:val="19"/>
  </w:num>
  <w:num w:numId="18">
    <w:abstractNumId w:val="2"/>
  </w:num>
  <w:num w:numId="19">
    <w:abstractNumId w:val="31"/>
  </w:num>
  <w:num w:numId="20">
    <w:abstractNumId w:val="11"/>
  </w:num>
  <w:num w:numId="21">
    <w:abstractNumId w:val="12"/>
  </w:num>
  <w:num w:numId="22">
    <w:abstractNumId w:val="6"/>
  </w:num>
  <w:num w:numId="23">
    <w:abstractNumId w:val="22"/>
  </w:num>
  <w:num w:numId="24">
    <w:abstractNumId w:val="13"/>
  </w:num>
  <w:num w:numId="25">
    <w:abstractNumId w:val="20"/>
  </w:num>
  <w:num w:numId="26">
    <w:abstractNumId w:val="3"/>
  </w:num>
  <w:num w:numId="27">
    <w:abstractNumId w:val="32"/>
  </w:num>
  <w:num w:numId="28">
    <w:abstractNumId w:val="16"/>
  </w:num>
  <w:num w:numId="29">
    <w:abstractNumId w:val="9"/>
  </w:num>
  <w:num w:numId="30">
    <w:abstractNumId w:val="27"/>
  </w:num>
  <w:num w:numId="31">
    <w:abstractNumId w:val="7"/>
  </w:num>
  <w:num w:numId="32">
    <w:abstractNumId w:val="29"/>
  </w:num>
  <w:num w:numId="3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37"/>
    <w:rsid w:val="000009D3"/>
    <w:rsid w:val="00001703"/>
    <w:rsid w:val="000018E8"/>
    <w:rsid w:val="00001C03"/>
    <w:rsid w:val="00002FE9"/>
    <w:rsid w:val="0000317D"/>
    <w:rsid w:val="000032D9"/>
    <w:rsid w:val="00003A5A"/>
    <w:rsid w:val="00004569"/>
    <w:rsid w:val="000045FC"/>
    <w:rsid w:val="00004BDA"/>
    <w:rsid w:val="000055C9"/>
    <w:rsid w:val="00005D94"/>
    <w:rsid w:val="00007378"/>
    <w:rsid w:val="00007A2F"/>
    <w:rsid w:val="00010158"/>
    <w:rsid w:val="000107F3"/>
    <w:rsid w:val="000114DB"/>
    <w:rsid w:val="0001158C"/>
    <w:rsid w:val="00011683"/>
    <w:rsid w:val="00011EA7"/>
    <w:rsid w:val="0001379F"/>
    <w:rsid w:val="00013FDA"/>
    <w:rsid w:val="0001473F"/>
    <w:rsid w:val="000156C8"/>
    <w:rsid w:val="0001627D"/>
    <w:rsid w:val="000164B3"/>
    <w:rsid w:val="000172E7"/>
    <w:rsid w:val="00017B9E"/>
    <w:rsid w:val="00017CE2"/>
    <w:rsid w:val="0002018C"/>
    <w:rsid w:val="0002137F"/>
    <w:rsid w:val="00021403"/>
    <w:rsid w:val="00021E99"/>
    <w:rsid w:val="0002241B"/>
    <w:rsid w:val="00022771"/>
    <w:rsid w:val="00023DFE"/>
    <w:rsid w:val="00025195"/>
    <w:rsid w:val="00030BCC"/>
    <w:rsid w:val="00030CA8"/>
    <w:rsid w:val="000341C5"/>
    <w:rsid w:val="000349BB"/>
    <w:rsid w:val="000358B0"/>
    <w:rsid w:val="0003700C"/>
    <w:rsid w:val="00040195"/>
    <w:rsid w:val="000401EE"/>
    <w:rsid w:val="00044030"/>
    <w:rsid w:val="00044230"/>
    <w:rsid w:val="00044A5A"/>
    <w:rsid w:val="00045697"/>
    <w:rsid w:val="0005097B"/>
    <w:rsid w:val="00050EE8"/>
    <w:rsid w:val="000529FF"/>
    <w:rsid w:val="000546C1"/>
    <w:rsid w:val="00060ACF"/>
    <w:rsid w:val="00061C5E"/>
    <w:rsid w:val="000620C3"/>
    <w:rsid w:val="000635A4"/>
    <w:rsid w:val="00063799"/>
    <w:rsid w:val="00064244"/>
    <w:rsid w:val="00064789"/>
    <w:rsid w:val="00065043"/>
    <w:rsid w:val="000708EE"/>
    <w:rsid w:val="0007138D"/>
    <w:rsid w:val="00071B9A"/>
    <w:rsid w:val="000722FA"/>
    <w:rsid w:val="00072E09"/>
    <w:rsid w:val="0007395A"/>
    <w:rsid w:val="00074AA9"/>
    <w:rsid w:val="00076212"/>
    <w:rsid w:val="000765AA"/>
    <w:rsid w:val="000766FD"/>
    <w:rsid w:val="00077368"/>
    <w:rsid w:val="000777FB"/>
    <w:rsid w:val="00081820"/>
    <w:rsid w:val="0008259E"/>
    <w:rsid w:val="00083C4E"/>
    <w:rsid w:val="00083E8E"/>
    <w:rsid w:val="00084280"/>
    <w:rsid w:val="00085290"/>
    <w:rsid w:val="00086415"/>
    <w:rsid w:val="0008677E"/>
    <w:rsid w:val="00086B01"/>
    <w:rsid w:val="000878CF"/>
    <w:rsid w:val="0009100C"/>
    <w:rsid w:val="00091F69"/>
    <w:rsid w:val="0009216B"/>
    <w:rsid w:val="0009233B"/>
    <w:rsid w:val="00094033"/>
    <w:rsid w:val="0009447F"/>
    <w:rsid w:val="00094548"/>
    <w:rsid w:val="00094E5D"/>
    <w:rsid w:val="0009527E"/>
    <w:rsid w:val="00095A58"/>
    <w:rsid w:val="0009675B"/>
    <w:rsid w:val="000A14F4"/>
    <w:rsid w:val="000A21C6"/>
    <w:rsid w:val="000A326D"/>
    <w:rsid w:val="000A3670"/>
    <w:rsid w:val="000A430A"/>
    <w:rsid w:val="000A5B1B"/>
    <w:rsid w:val="000A63EC"/>
    <w:rsid w:val="000A6721"/>
    <w:rsid w:val="000B0D89"/>
    <w:rsid w:val="000B1DC0"/>
    <w:rsid w:val="000B39B4"/>
    <w:rsid w:val="000B43A4"/>
    <w:rsid w:val="000B5112"/>
    <w:rsid w:val="000B5144"/>
    <w:rsid w:val="000B69F2"/>
    <w:rsid w:val="000B73BC"/>
    <w:rsid w:val="000C1050"/>
    <w:rsid w:val="000C1197"/>
    <w:rsid w:val="000C21B9"/>
    <w:rsid w:val="000C3641"/>
    <w:rsid w:val="000C4537"/>
    <w:rsid w:val="000C4697"/>
    <w:rsid w:val="000C506B"/>
    <w:rsid w:val="000C6DF5"/>
    <w:rsid w:val="000C7057"/>
    <w:rsid w:val="000C78C2"/>
    <w:rsid w:val="000D1524"/>
    <w:rsid w:val="000D2833"/>
    <w:rsid w:val="000D2D37"/>
    <w:rsid w:val="000D2EE8"/>
    <w:rsid w:val="000D2F81"/>
    <w:rsid w:val="000D3EFF"/>
    <w:rsid w:val="000D615A"/>
    <w:rsid w:val="000D62A1"/>
    <w:rsid w:val="000E01B8"/>
    <w:rsid w:val="000E0EDB"/>
    <w:rsid w:val="000E119A"/>
    <w:rsid w:val="000E177A"/>
    <w:rsid w:val="000E41D5"/>
    <w:rsid w:val="000E5735"/>
    <w:rsid w:val="000E5751"/>
    <w:rsid w:val="000E6BA1"/>
    <w:rsid w:val="000F14BD"/>
    <w:rsid w:val="000F1B00"/>
    <w:rsid w:val="000F218B"/>
    <w:rsid w:val="000F577A"/>
    <w:rsid w:val="000F678D"/>
    <w:rsid w:val="001013E4"/>
    <w:rsid w:val="00103D23"/>
    <w:rsid w:val="0010461E"/>
    <w:rsid w:val="00105F75"/>
    <w:rsid w:val="00107B68"/>
    <w:rsid w:val="0011083F"/>
    <w:rsid w:val="00110B2E"/>
    <w:rsid w:val="00111163"/>
    <w:rsid w:val="00111E17"/>
    <w:rsid w:val="00114500"/>
    <w:rsid w:val="00117F30"/>
    <w:rsid w:val="00117F8D"/>
    <w:rsid w:val="001204B2"/>
    <w:rsid w:val="0013087F"/>
    <w:rsid w:val="00131BBE"/>
    <w:rsid w:val="00132B9D"/>
    <w:rsid w:val="00134C39"/>
    <w:rsid w:val="00134CFC"/>
    <w:rsid w:val="00135912"/>
    <w:rsid w:val="00137568"/>
    <w:rsid w:val="00137F67"/>
    <w:rsid w:val="00140940"/>
    <w:rsid w:val="00140B7F"/>
    <w:rsid w:val="001426CD"/>
    <w:rsid w:val="00143EE3"/>
    <w:rsid w:val="00144137"/>
    <w:rsid w:val="00144762"/>
    <w:rsid w:val="001465F9"/>
    <w:rsid w:val="00147C91"/>
    <w:rsid w:val="001515FA"/>
    <w:rsid w:val="00151D11"/>
    <w:rsid w:val="001529F5"/>
    <w:rsid w:val="00153492"/>
    <w:rsid w:val="00153BA1"/>
    <w:rsid w:val="00154929"/>
    <w:rsid w:val="001555EB"/>
    <w:rsid w:val="00156F74"/>
    <w:rsid w:val="001577BD"/>
    <w:rsid w:val="00160015"/>
    <w:rsid w:val="00160DA6"/>
    <w:rsid w:val="001611D1"/>
    <w:rsid w:val="00161411"/>
    <w:rsid w:val="00162B82"/>
    <w:rsid w:val="00163EDA"/>
    <w:rsid w:val="0016753F"/>
    <w:rsid w:val="00171277"/>
    <w:rsid w:val="0017169B"/>
    <w:rsid w:val="00171734"/>
    <w:rsid w:val="0017278C"/>
    <w:rsid w:val="00173F76"/>
    <w:rsid w:val="00175A20"/>
    <w:rsid w:val="00175E05"/>
    <w:rsid w:val="0017613F"/>
    <w:rsid w:val="00176A0D"/>
    <w:rsid w:val="00177186"/>
    <w:rsid w:val="00180390"/>
    <w:rsid w:val="001810F3"/>
    <w:rsid w:val="00181F08"/>
    <w:rsid w:val="0018221C"/>
    <w:rsid w:val="00182D18"/>
    <w:rsid w:val="001832BB"/>
    <w:rsid w:val="0018335C"/>
    <w:rsid w:val="00183BF8"/>
    <w:rsid w:val="001855CB"/>
    <w:rsid w:val="0018726D"/>
    <w:rsid w:val="001903CD"/>
    <w:rsid w:val="001909B3"/>
    <w:rsid w:val="001919CE"/>
    <w:rsid w:val="00191DB9"/>
    <w:rsid w:val="00192873"/>
    <w:rsid w:val="00194615"/>
    <w:rsid w:val="00194AF2"/>
    <w:rsid w:val="00195597"/>
    <w:rsid w:val="00196BF9"/>
    <w:rsid w:val="0019798B"/>
    <w:rsid w:val="00197F28"/>
    <w:rsid w:val="001A05D7"/>
    <w:rsid w:val="001A0FBF"/>
    <w:rsid w:val="001A1299"/>
    <w:rsid w:val="001A1546"/>
    <w:rsid w:val="001A1595"/>
    <w:rsid w:val="001A21C4"/>
    <w:rsid w:val="001A399F"/>
    <w:rsid w:val="001A3C51"/>
    <w:rsid w:val="001A5EF6"/>
    <w:rsid w:val="001A6954"/>
    <w:rsid w:val="001A769D"/>
    <w:rsid w:val="001B0A22"/>
    <w:rsid w:val="001B0FA9"/>
    <w:rsid w:val="001B113D"/>
    <w:rsid w:val="001B4ED1"/>
    <w:rsid w:val="001B4FE3"/>
    <w:rsid w:val="001B5565"/>
    <w:rsid w:val="001B74EF"/>
    <w:rsid w:val="001C023F"/>
    <w:rsid w:val="001C2619"/>
    <w:rsid w:val="001C34FE"/>
    <w:rsid w:val="001C4237"/>
    <w:rsid w:val="001C5B7A"/>
    <w:rsid w:val="001C5F64"/>
    <w:rsid w:val="001C67F4"/>
    <w:rsid w:val="001C73C9"/>
    <w:rsid w:val="001D0C10"/>
    <w:rsid w:val="001D1D8B"/>
    <w:rsid w:val="001D2B6F"/>
    <w:rsid w:val="001D498F"/>
    <w:rsid w:val="001D51F8"/>
    <w:rsid w:val="001D5D8A"/>
    <w:rsid w:val="001D6C69"/>
    <w:rsid w:val="001D738D"/>
    <w:rsid w:val="001D7A19"/>
    <w:rsid w:val="001E0E2F"/>
    <w:rsid w:val="001E2DA5"/>
    <w:rsid w:val="001E4F90"/>
    <w:rsid w:val="001E5B89"/>
    <w:rsid w:val="001E6779"/>
    <w:rsid w:val="001E7D86"/>
    <w:rsid w:val="001E7DB7"/>
    <w:rsid w:val="001F0252"/>
    <w:rsid w:val="001F19B6"/>
    <w:rsid w:val="001F1E6E"/>
    <w:rsid w:val="001F4A5C"/>
    <w:rsid w:val="001F5664"/>
    <w:rsid w:val="0020053A"/>
    <w:rsid w:val="002009DB"/>
    <w:rsid w:val="00201EA2"/>
    <w:rsid w:val="00202105"/>
    <w:rsid w:val="00204CCD"/>
    <w:rsid w:val="00205D15"/>
    <w:rsid w:val="00205D87"/>
    <w:rsid w:val="00206852"/>
    <w:rsid w:val="0020713D"/>
    <w:rsid w:val="00207547"/>
    <w:rsid w:val="002116D6"/>
    <w:rsid w:val="00211DC0"/>
    <w:rsid w:val="002132FD"/>
    <w:rsid w:val="002134B9"/>
    <w:rsid w:val="002136DA"/>
    <w:rsid w:val="00213D2E"/>
    <w:rsid w:val="00215B27"/>
    <w:rsid w:val="00217389"/>
    <w:rsid w:val="002209C6"/>
    <w:rsid w:val="00222613"/>
    <w:rsid w:val="002234F0"/>
    <w:rsid w:val="0022442B"/>
    <w:rsid w:val="0022535C"/>
    <w:rsid w:val="00226CD9"/>
    <w:rsid w:val="00233C8C"/>
    <w:rsid w:val="00233DE4"/>
    <w:rsid w:val="002406F8"/>
    <w:rsid w:val="00240EE2"/>
    <w:rsid w:val="002420C2"/>
    <w:rsid w:val="002442C7"/>
    <w:rsid w:val="002451AD"/>
    <w:rsid w:val="002451D0"/>
    <w:rsid w:val="00245D69"/>
    <w:rsid w:val="00245EA4"/>
    <w:rsid w:val="002469F7"/>
    <w:rsid w:val="00246AF9"/>
    <w:rsid w:val="0024715E"/>
    <w:rsid w:val="002475F1"/>
    <w:rsid w:val="00250C48"/>
    <w:rsid w:val="00250EDD"/>
    <w:rsid w:val="00250F3D"/>
    <w:rsid w:val="00252A98"/>
    <w:rsid w:val="00252BDD"/>
    <w:rsid w:val="00252C81"/>
    <w:rsid w:val="002542CE"/>
    <w:rsid w:val="00256AD1"/>
    <w:rsid w:val="002572BD"/>
    <w:rsid w:val="002605AA"/>
    <w:rsid w:val="00260967"/>
    <w:rsid w:val="002610BC"/>
    <w:rsid w:val="002617A0"/>
    <w:rsid w:val="00262709"/>
    <w:rsid w:val="00262F15"/>
    <w:rsid w:val="00263906"/>
    <w:rsid w:val="00266D22"/>
    <w:rsid w:val="00271A87"/>
    <w:rsid w:val="0027342C"/>
    <w:rsid w:val="00273B4F"/>
    <w:rsid w:val="002769B2"/>
    <w:rsid w:val="00276E22"/>
    <w:rsid w:val="00277093"/>
    <w:rsid w:val="00277B1D"/>
    <w:rsid w:val="00277B55"/>
    <w:rsid w:val="00280166"/>
    <w:rsid w:val="0028152A"/>
    <w:rsid w:val="00281E5B"/>
    <w:rsid w:val="00282190"/>
    <w:rsid w:val="0028235D"/>
    <w:rsid w:val="00282ADF"/>
    <w:rsid w:val="002834F7"/>
    <w:rsid w:val="00283B86"/>
    <w:rsid w:val="002860CE"/>
    <w:rsid w:val="00286189"/>
    <w:rsid w:val="00286E13"/>
    <w:rsid w:val="002913C2"/>
    <w:rsid w:val="00292396"/>
    <w:rsid w:val="002938A0"/>
    <w:rsid w:val="00293E44"/>
    <w:rsid w:val="00294631"/>
    <w:rsid w:val="00295B26"/>
    <w:rsid w:val="00296392"/>
    <w:rsid w:val="00296E53"/>
    <w:rsid w:val="00296F2B"/>
    <w:rsid w:val="002A2BFA"/>
    <w:rsid w:val="002A6C63"/>
    <w:rsid w:val="002A735E"/>
    <w:rsid w:val="002B4773"/>
    <w:rsid w:val="002B4FED"/>
    <w:rsid w:val="002B5443"/>
    <w:rsid w:val="002B655F"/>
    <w:rsid w:val="002B6AAB"/>
    <w:rsid w:val="002B79CB"/>
    <w:rsid w:val="002B7D00"/>
    <w:rsid w:val="002C055D"/>
    <w:rsid w:val="002C08BD"/>
    <w:rsid w:val="002C1508"/>
    <w:rsid w:val="002C202B"/>
    <w:rsid w:val="002C24CF"/>
    <w:rsid w:val="002C35EE"/>
    <w:rsid w:val="002C3D24"/>
    <w:rsid w:val="002C40CE"/>
    <w:rsid w:val="002C42F1"/>
    <w:rsid w:val="002C54C5"/>
    <w:rsid w:val="002C61B5"/>
    <w:rsid w:val="002C66B2"/>
    <w:rsid w:val="002D00B8"/>
    <w:rsid w:val="002D1425"/>
    <w:rsid w:val="002D1591"/>
    <w:rsid w:val="002D1BAC"/>
    <w:rsid w:val="002D1DA7"/>
    <w:rsid w:val="002D34AE"/>
    <w:rsid w:val="002D3C70"/>
    <w:rsid w:val="002D46FD"/>
    <w:rsid w:val="002D52D8"/>
    <w:rsid w:val="002D6930"/>
    <w:rsid w:val="002D6E5B"/>
    <w:rsid w:val="002D7D6F"/>
    <w:rsid w:val="002E235A"/>
    <w:rsid w:val="002E2AAC"/>
    <w:rsid w:val="002E3175"/>
    <w:rsid w:val="002E4DBF"/>
    <w:rsid w:val="002E59AB"/>
    <w:rsid w:val="002F036F"/>
    <w:rsid w:val="002F23CA"/>
    <w:rsid w:val="002F24AA"/>
    <w:rsid w:val="002F4253"/>
    <w:rsid w:val="002F4700"/>
    <w:rsid w:val="002F4B6C"/>
    <w:rsid w:val="002F7683"/>
    <w:rsid w:val="002F781D"/>
    <w:rsid w:val="002F7ECC"/>
    <w:rsid w:val="00300694"/>
    <w:rsid w:val="00300E63"/>
    <w:rsid w:val="0030125D"/>
    <w:rsid w:val="003021FB"/>
    <w:rsid w:val="00303125"/>
    <w:rsid w:val="00303BE1"/>
    <w:rsid w:val="003041BE"/>
    <w:rsid w:val="00304267"/>
    <w:rsid w:val="00311352"/>
    <w:rsid w:val="003128B3"/>
    <w:rsid w:val="00313E95"/>
    <w:rsid w:val="00315617"/>
    <w:rsid w:val="00316052"/>
    <w:rsid w:val="00317686"/>
    <w:rsid w:val="00323AD9"/>
    <w:rsid w:val="00324B4E"/>
    <w:rsid w:val="00326919"/>
    <w:rsid w:val="00327247"/>
    <w:rsid w:val="0032776D"/>
    <w:rsid w:val="003304CE"/>
    <w:rsid w:val="00330CF4"/>
    <w:rsid w:val="0033228A"/>
    <w:rsid w:val="00332EEF"/>
    <w:rsid w:val="00334084"/>
    <w:rsid w:val="00335700"/>
    <w:rsid w:val="00336C5F"/>
    <w:rsid w:val="00337113"/>
    <w:rsid w:val="003375A5"/>
    <w:rsid w:val="003402E6"/>
    <w:rsid w:val="00340D3A"/>
    <w:rsid w:val="0034140C"/>
    <w:rsid w:val="00341E5C"/>
    <w:rsid w:val="00343AB1"/>
    <w:rsid w:val="003463C8"/>
    <w:rsid w:val="003511D8"/>
    <w:rsid w:val="00351F39"/>
    <w:rsid w:val="00353A5C"/>
    <w:rsid w:val="00356459"/>
    <w:rsid w:val="00356C90"/>
    <w:rsid w:val="0036047F"/>
    <w:rsid w:val="0036082A"/>
    <w:rsid w:val="003649D2"/>
    <w:rsid w:val="003650A5"/>
    <w:rsid w:val="003653C5"/>
    <w:rsid w:val="0036561D"/>
    <w:rsid w:val="003656A8"/>
    <w:rsid w:val="00365A72"/>
    <w:rsid w:val="00366C1A"/>
    <w:rsid w:val="00367F86"/>
    <w:rsid w:val="0037050A"/>
    <w:rsid w:val="003711FB"/>
    <w:rsid w:val="0037138F"/>
    <w:rsid w:val="0037332D"/>
    <w:rsid w:val="00373AFB"/>
    <w:rsid w:val="003752FB"/>
    <w:rsid w:val="00375D51"/>
    <w:rsid w:val="00376AC5"/>
    <w:rsid w:val="00377842"/>
    <w:rsid w:val="00380CBA"/>
    <w:rsid w:val="00381611"/>
    <w:rsid w:val="00382144"/>
    <w:rsid w:val="00382FB1"/>
    <w:rsid w:val="003830CE"/>
    <w:rsid w:val="00383C66"/>
    <w:rsid w:val="003862E6"/>
    <w:rsid w:val="00386631"/>
    <w:rsid w:val="00386708"/>
    <w:rsid w:val="003877D9"/>
    <w:rsid w:val="00390B60"/>
    <w:rsid w:val="003916EE"/>
    <w:rsid w:val="00391DAA"/>
    <w:rsid w:val="00392723"/>
    <w:rsid w:val="003927CA"/>
    <w:rsid w:val="00394E0C"/>
    <w:rsid w:val="00394FA0"/>
    <w:rsid w:val="0039531E"/>
    <w:rsid w:val="003A0875"/>
    <w:rsid w:val="003A1447"/>
    <w:rsid w:val="003A2817"/>
    <w:rsid w:val="003A28AA"/>
    <w:rsid w:val="003A325F"/>
    <w:rsid w:val="003A3826"/>
    <w:rsid w:val="003A440F"/>
    <w:rsid w:val="003A53AC"/>
    <w:rsid w:val="003A5D21"/>
    <w:rsid w:val="003A7264"/>
    <w:rsid w:val="003A760F"/>
    <w:rsid w:val="003B03A7"/>
    <w:rsid w:val="003B429D"/>
    <w:rsid w:val="003B4A7B"/>
    <w:rsid w:val="003B5F52"/>
    <w:rsid w:val="003B6CD5"/>
    <w:rsid w:val="003C2113"/>
    <w:rsid w:val="003C22E2"/>
    <w:rsid w:val="003C26A5"/>
    <w:rsid w:val="003C2709"/>
    <w:rsid w:val="003C3902"/>
    <w:rsid w:val="003C4F9B"/>
    <w:rsid w:val="003C5516"/>
    <w:rsid w:val="003C720E"/>
    <w:rsid w:val="003D0446"/>
    <w:rsid w:val="003D0F17"/>
    <w:rsid w:val="003D0F53"/>
    <w:rsid w:val="003D232A"/>
    <w:rsid w:val="003D47BC"/>
    <w:rsid w:val="003D4A1E"/>
    <w:rsid w:val="003D4C69"/>
    <w:rsid w:val="003D7E4F"/>
    <w:rsid w:val="003E1980"/>
    <w:rsid w:val="003E2029"/>
    <w:rsid w:val="003E2160"/>
    <w:rsid w:val="003E45D6"/>
    <w:rsid w:val="003E4725"/>
    <w:rsid w:val="003E4748"/>
    <w:rsid w:val="003E6203"/>
    <w:rsid w:val="003E68C0"/>
    <w:rsid w:val="003E6E8B"/>
    <w:rsid w:val="003F070C"/>
    <w:rsid w:val="003F1803"/>
    <w:rsid w:val="003F1D5F"/>
    <w:rsid w:val="003F20B9"/>
    <w:rsid w:val="003F40D9"/>
    <w:rsid w:val="003F496F"/>
    <w:rsid w:val="0040040B"/>
    <w:rsid w:val="0040054F"/>
    <w:rsid w:val="00400651"/>
    <w:rsid w:val="00400E90"/>
    <w:rsid w:val="00400F6A"/>
    <w:rsid w:val="00401A06"/>
    <w:rsid w:val="004048B2"/>
    <w:rsid w:val="0040492B"/>
    <w:rsid w:val="00404A78"/>
    <w:rsid w:val="00405423"/>
    <w:rsid w:val="00406278"/>
    <w:rsid w:val="004065A0"/>
    <w:rsid w:val="004065DC"/>
    <w:rsid w:val="004076FB"/>
    <w:rsid w:val="004077B4"/>
    <w:rsid w:val="004104B3"/>
    <w:rsid w:val="00410C99"/>
    <w:rsid w:val="00411A74"/>
    <w:rsid w:val="00412CC9"/>
    <w:rsid w:val="004130EA"/>
    <w:rsid w:val="00415D3B"/>
    <w:rsid w:val="00417201"/>
    <w:rsid w:val="0041722A"/>
    <w:rsid w:val="00417D24"/>
    <w:rsid w:val="00422D84"/>
    <w:rsid w:val="004240C1"/>
    <w:rsid w:val="00424D87"/>
    <w:rsid w:val="00425B87"/>
    <w:rsid w:val="00430E4A"/>
    <w:rsid w:val="00431348"/>
    <w:rsid w:val="0043144B"/>
    <w:rsid w:val="00431C1B"/>
    <w:rsid w:val="0043421F"/>
    <w:rsid w:val="0043423B"/>
    <w:rsid w:val="0043657B"/>
    <w:rsid w:val="00440083"/>
    <w:rsid w:val="00440594"/>
    <w:rsid w:val="0044107B"/>
    <w:rsid w:val="0044135A"/>
    <w:rsid w:val="00441ADE"/>
    <w:rsid w:val="0044230B"/>
    <w:rsid w:val="0044247D"/>
    <w:rsid w:val="00442843"/>
    <w:rsid w:val="004445D1"/>
    <w:rsid w:val="00445E61"/>
    <w:rsid w:val="00447125"/>
    <w:rsid w:val="0045076F"/>
    <w:rsid w:val="00451F98"/>
    <w:rsid w:val="00452341"/>
    <w:rsid w:val="0045252E"/>
    <w:rsid w:val="004526B3"/>
    <w:rsid w:val="00453252"/>
    <w:rsid w:val="00453DA1"/>
    <w:rsid w:val="00454923"/>
    <w:rsid w:val="0045507D"/>
    <w:rsid w:val="004553CA"/>
    <w:rsid w:val="00455EA9"/>
    <w:rsid w:val="00456BAE"/>
    <w:rsid w:val="00457493"/>
    <w:rsid w:val="00460893"/>
    <w:rsid w:val="00460C70"/>
    <w:rsid w:val="00461B76"/>
    <w:rsid w:val="00462C1E"/>
    <w:rsid w:val="00462D9E"/>
    <w:rsid w:val="0046393C"/>
    <w:rsid w:val="00463ADF"/>
    <w:rsid w:val="004640CC"/>
    <w:rsid w:val="00464107"/>
    <w:rsid w:val="00466322"/>
    <w:rsid w:val="00466885"/>
    <w:rsid w:val="00471793"/>
    <w:rsid w:val="004719F3"/>
    <w:rsid w:val="004722C1"/>
    <w:rsid w:val="00472437"/>
    <w:rsid w:val="00472981"/>
    <w:rsid w:val="0047539F"/>
    <w:rsid w:val="00475C3D"/>
    <w:rsid w:val="00475D68"/>
    <w:rsid w:val="00476321"/>
    <w:rsid w:val="00476593"/>
    <w:rsid w:val="00477FB1"/>
    <w:rsid w:val="0048001C"/>
    <w:rsid w:val="00481165"/>
    <w:rsid w:val="004838BA"/>
    <w:rsid w:val="00484910"/>
    <w:rsid w:val="004849EE"/>
    <w:rsid w:val="00484EC0"/>
    <w:rsid w:val="00487536"/>
    <w:rsid w:val="00487EB0"/>
    <w:rsid w:val="00487F79"/>
    <w:rsid w:val="00490D94"/>
    <w:rsid w:val="00490DC2"/>
    <w:rsid w:val="0049118B"/>
    <w:rsid w:val="004929F6"/>
    <w:rsid w:val="00492C41"/>
    <w:rsid w:val="004950BB"/>
    <w:rsid w:val="00495FC4"/>
    <w:rsid w:val="00496486"/>
    <w:rsid w:val="00496AF4"/>
    <w:rsid w:val="0049742C"/>
    <w:rsid w:val="00497580"/>
    <w:rsid w:val="00497E49"/>
    <w:rsid w:val="004A0070"/>
    <w:rsid w:val="004A0AF3"/>
    <w:rsid w:val="004A1360"/>
    <w:rsid w:val="004A2C7D"/>
    <w:rsid w:val="004A3CAB"/>
    <w:rsid w:val="004A4690"/>
    <w:rsid w:val="004A5DD7"/>
    <w:rsid w:val="004A5FD2"/>
    <w:rsid w:val="004A6415"/>
    <w:rsid w:val="004B15E0"/>
    <w:rsid w:val="004B225E"/>
    <w:rsid w:val="004B25A1"/>
    <w:rsid w:val="004B2615"/>
    <w:rsid w:val="004B2A27"/>
    <w:rsid w:val="004B2F12"/>
    <w:rsid w:val="004B3527"/>
    <w:rsid w:val="004B36B1"/>
    <w:rsid w:val="004C30E1"/>
    <w:rsid w:val="004C3142"/>
    <w:rsid w:val="004C342E"/>
    <w:rsid w:val="004C3F07"/>
    <w:rsid w:val="004C5E90"/>
    <w:rsid w:val="004C7508"/>
    <w:rsid w:val="004D09BC"/>
    <w:rsid w:val="004D40A4"/>
    <w:rsid w:val="004D4317"/>
    <w:rsid w:val="004D534F"/>
    <w:rsid w:val="004D5E63"/>
    <w:rsid w:val="004D7146"/>
    <w:rsid w:val="004E0066"/>
    <w:rsid w:val="004E029B"/>
    <w:rsid w:val="004E088F"/>
    <w:rsid w:val="004E0933"/>
    <w:rsid w:val="004E15F5"/>
    <w:rsid w:val="004E244B"/>
    <w:rsid w:val="004E339D"/>
    <w:rsid w:val="004E33B1"/>
    <w:rsid w:val="004E7119"/>
    <w:rsid w:val="004F12FE"/>
    <w:rsid w:val="004F155F"/>
    <w:rsid w:val="004F1CB1"/>
    <w:rsid w:val="004F2AC1"/>
    <w:rsid w:val="004F35FE"/>
    <w:rsid w:val="004F36E1"/>
    <w:rsid w:val="004F4870"/>
    <w:rsid w:val="004F5147"/>
    <w:rsid w:val="004F6708"/>
    <w:rsid w:val="004F7140"/>
    <w:rsid w:val="004F79F6"/>
    <w:rsid w:val="00500E58"/>
    <w:rsid w:val="00501573"/>
    <w:rsid w:val="005018B0"/>
    <w:rsid w:val="00501A28"/>
    <w:rsid w:val="005034B1"/>
    <w:rsid w:val="005054D4"/>
    <w:rsid w:val="00507A9E"/>
    <w:rsid w:val="00507E96"/>
    <w:rsid w:val="00507FEE"/>
    <w:rsid w:val="005119ED"/>
    <w:rsid w:val="005128A4"/>
    <w:rsid w:val="0051306C"/>
    <w:rsid w:val="00514B95"/>
    <w:rsid w:val="00514C4D"/>
    <w:rsid w:val="00516027"/>
    <w:rsid w:val="00516560"/>
    <w:rsid w:val="005178EA"/>
    <w:rsid w:val="0052037A"/>
    <w:rsid w:val="00522FC1"/>
    <w:rsid w:val="00524347"/>
    <w:rsid w:val="0052473C"/>
    <w:rsid w:val="0052591C"/>
    <w:rsid w:val="0052676C"/>
    <w:rsid w:val="00527A4B"/>
    <w:rsid w:val="005304B1"/>
    <w:rsid w:val="005316AC"/>
    <w:rsid w:val="00532284"/>
    <w:rsid w:val="005325E5"/>
    <w:rsid w:val="005344D3"/>
    <w:rsid w:val="00534AE0"/>
    <w:rsid w:val="00534CB8"/>
    <w:rsid w:val="00536406"/>
    <w:rsid w:val="0053670C"/>
    <w:rsid w:val="00536C52"/>
    <w:rsid w:val="0053708D"/>
    <w:rsid w:val="0053742A"/>
    <w:rsid w:val="00537C00"/>
    <w:rsid w:val="00542026"/>
    <w:rsid w:val="00542750"/>
    <w:rsid w:val="00545331"/>
    <w:rsid w:val="00550E16"/>
    <w:rsid w:val="00552C76"/>
    <w:rsid w:val="005548FE"/>
    <w:rsid w:val="00555655"/>
    <w:rsid w:val="00555CB5"/>
    <w:rsid w:val="005574FA"/>
    <w:rsid w:val="00560AC6"/>
    <w:rsid w:val="0056114C"/>
    <w:rsid w:val="00563E6F"/>
    <w:rsid w:val="00566AEB"/>
    <w:rsid w:val="00570410"/>
    <w:rsid w:val="005801B1"/>
    <w:rsid w:val="00580BE1"/>
    <w:rsid w:val="00581A3A"/>
    <w:rsid w:val="0058295B"/>
    <w:rsid w:val="00583A0A"/>
    <w:rsid w:val="005840B7"/>
    <w:rsid w:val="00585644"/>
    <w:rsid w:val="005857FE"/>
    <w:rsid w:val="00585DB0"/>
    <w:rsid w:val="0058645F"/>
    <w:rsid w:val="00591483"/>
    <w:rsid w:val="0059198A"/>
    <w:rsid w:val="00591A53"/>
    <w:rsid w:val="00591FE7"/>
    <w:rsid w:val="00592593"/>
    <w:rsid w:val="00593596"/>
    <w:rsid w:val="00594ECA"/>
    <w:rsid w:val="005951E7"/>
    <w:rsid w:val="00595822"/>
    <w:rsid w:val="0059660A"/>
    <w:rsid w:val="00596873"/>
    <w:rsid w:val="00596BBC"/>
    <w:rsid w:val="005A10DF"/>
    <w:rsid w:val="005A18DC"/>
    <w:rsid w:val="005A26BD"/>
    <w:rsid w:val="005A28F9"/>
    <w:rsid w:val="005A30F3"/>
    <w:rsid w:val="005A3F32"/>
    <w:rsid w:val="005A6977"/>
    <w:rsid w:val="005B089C"/>
    <w:rsid w:val="005B0CA5"/>
    <w:rsid w:val="005B14B9"/>
    <w:rsid w:val="005B1853"/>
    <w:rsid w:val="005B230C"/>
    <w:rsid w:val="005B2D4F"/>
    <w:rsid w:val="005B33BC"/>
    <w:rsid w:val="005B5174"/>
    <w:rsid w:val="005B5531"/>
    <w:rsid w:val="005B5BB5"/>
    <w:rsid w:val="005B666E"/>
    <w:rsid w:val="005B6A20"/>
    <w:rsid w:val="005B7289"/>
    <w:rsid w:val="005B7B55"/>
    <w:rsid w:val="005C02BA"/>
    <w:rsid w:val="005C09D0"/>
    <w:rsid w:val="005C11A2"/>
    <w:rsid w:val="005C199C"/>
    <w:rsid w:val="005C24F9"/>
    <w:rsid w:val="005C5B3B"/>
    <w:rsid w:val="005C5EC2"/>
    <w:rsid w:val="005D156F"/>
    <w:rsid w:val="005D20B2"/>
    <w:rsid w:val="005D2268"/>
    <w:rsid w:val="005D2B7C"/>
    <w:rsid w:val="005D3D7B"/>
    <w:rsid w:val="005D556D"/>
    <w:rsid w:val="005D6D7E"/>
    <w:rsid w:val="005E1067"/>
    <w:rsid w:val="005E1F01"/>
    <w:rsid w:val="005E22AE"/>
    <w:rsid w:val="005E2784"/>
    <w:rsid w:val="005E2883"/>
    <w:rsid w:val="005E2BAF"/>
    <w:rsid w:val="005E31A9"/>
    <w:rsid w:val="005E45F0"/>
    <w:rsid w:val="005E5349"/>
    <w:rsid w:val="005E6213"/>
    <w:rsid w:val="005E7592"/>
    <w:rsid w:val="005E7A3A"/>
    <w:rsid w:val="005E7E4F"/>
    <w:rsid w:val="005E7F47"/>
    <w:rsid w:val="005F0193"/>
    <w:rsid w:val="005F0951"/>
    <w:rsid w:val="005F0BF0"/>
    <w:rsid w:val="005F0CB7"/>
    <w:rsid w:val="005F21B1"/>
    <w:rsid w:val="005F35FA"/>
    <w:rsid w:val="005F40D3"/>
    <w:rsid w:val="005F4DE5"/>
    <w:rsid w:val="005F6636"/>
    <w:rsid w:val="005F6EE8"/>
    <w:rsid w:val="005F6F9D"/>
    <w:rsid w:val="006003CB"/>
    <w:rsid w:val="00600ACA"/>
    <w:rsid w:val="00601A14"/>
    <w:rsid w:val="00601E5E"/>
    <w:rsid w:val="00602252"/>
    <w:rsid w:val="00603A47"/>
    <w:rsid w:val="00604976"/>
    <w:rsid w:val="006079BA"/>
    <w:rsid w:val="00610058"/>
    <w:rsid w:val="0061005C"/>
    <w:rsid w:val="006117C0"/>
    <w:rsid w:val="0061331A"/>
    <w:rsid w:val="00613754"/>
    <w:rsid w:val="006142A6"/>
    <w:rsid w:val="006147B3"/>
    <w:rsid w:val="006151C6"/>
    <w:rsid w:val="00615AEE"/>
    <w:rsid w:val="006163BE"/>
    <w:rsid w:val="006171C0"/>
    <w:rsid w:val="0062105F"/>
    <w:rsid w:val="0062371D"/>
    <w:rsid w:val="00623AB9"/>
    <w:rsid w:val="00624A3D"/>
    <w:rsid w:val="006250AD"/>
    <w:rsid w:val="00630150"/>
    <w:rsid w:val="00630F08"/>
    <w:rsid w:val="0063233E"/>
    <w:rsid w:val="00633606"/>
    <w:rsid w:val="00633A49"/>
    <w:rsid w:val="00634B31"/>
    <w:rsid w:val="00635AB5"/>
    <w:rsid w:val="0063673C"/>
    <w:rsid w:val="0063754B"/>
    <w:rsid w:val="006417A4"/>
    <w:rsid w:val="006424C1"/>
    <w:rsid w:val="006433CC"/>
    <w:rsid w:val="00643507"/>
    <w:rsid w:val="00643801"/>
    <w:rsid w:val="00643881"/>
    <w:rsid w:val="00644325"/>
    <w:rsid w:val="006447A0"/>
    <w:rsid w:val="006462BD"/>
    <w:rsid w:val="00647011"/>
    <w:rsid w:val="00647813"/>
    <w:rsid w:val="006508F4"/>
    <w:rsid w:val="00650C5E"/>
    <w:rsid w:val="00650CA3"/>
    <w:rsid w:val="00651B29"/>
    <w:rsid w:val="0065323E"/>
    <w:rsid w:val="00655388"/>
    <w:rsid w:val="00655A2B"/>
    <w:rsid w:val="00655C29"/>
    <w:rsid w:val="006561E9"/>
    <w:rsid w:val="0065684B"/>
    <w:rsid w:val="0065718C"/>
    <w:rsid w:val="00657DAE"/>
    <w:rsid w:val="006603D9"/>
    <w:rsid w:val="006632B0"/>
    <w:rsid w:val="0066338F"/>
    <w:rsid w:val="00665A81"/>
    <w:rsid w:val="006669B0"/>
    <w:rsid w:val="006701B7"/>
    <w:rsid w:val="006702A0"/>
    <w:rsid w:val="00670F87"/>
    <w:rsid w:val="0067124C"/>
    <w:rsid w:val="006725CB"/>
    <w:rsid w:val="00672CCC"/>
    <w:rsid w:val="00673070"/>
    <w:rsid w:val="00675070"/>
    <w:rsid w:val="00675B9D"/>
    <w:rsid w:val="006811EC"/>
    <w:rsid w:val="006825F0"/>
    <w:rsid w:val="00682610"/>
    <w:rsid w:val="00682BEF"/>
    <w:rsid w:val="00683E56"/>
    <w:rsid w:val="006841E8"/>
    <w:rsid w:val="006841F6"/>
    <w:rsid w:val="006849A9"/>
    <w:rsid w:val="006858A6"/>
    <w:rsid w:val="00686C7C"/>
    <w:rsid w:val="006874C9"/>
    <w:rsid w:val="0068756A"/>
    <w:rsid w:val="006913C0"/>
    <w:rsid w:val="00693635"/>
    <w:rsid w:val="0069614D"/>
    <w:rsid w:val="006968D2"/>
    <w:rsid w:val="00697DDE"/>
    <w:rsid w:val="006A000C"/>
    <w:rsid w:val="006A0A71"/>
    <w:rsid w:val="006A2C0E"/>
    <w:rsid w:val="006A478B"/>
    <w:rsid w:val="006A57D3"/>
    <w:rsid w:val="006A68CB"/>
    <w:rsid w:val="006A6C69"/>
    <w:rsid w:val="006B10D5"/>
    <w:rsid w:val="006B1DC4"/>
    <w:rsid w:val="006B1FAB"/>
    <w:rsid w:val="006B3372"/>
    <w:rsid w:val="006B37B2"/>
    <w:rsid w:val="006B4F64"/>
    <w:rsid w:val="006B5ECC"/>
    <w:rsid w:val="006B7AA3"/>
    <w:rsid w:val="006C07FD"/>
    <w:rsid w:val="006C29F0"/>
    <w:rsid w:val="006C35F0"/>
    <w:rsid w:val="006C458F"/>
    <w:rsid w:val="006C4ACC"/>
    <w:rsid w:val="006C63BE"/>
    <w:rsid w:val="006C6D05"/>
    <w:rsid w:val="006C7B59"/>
    <w:rsid w:val="006C7D4B"/>
    <w:rsid w:val="006C7FAF"/>
    <w:rsid w:val="006D19A1"/>
    <w:rsid w:val="006D2434"/>
    <w:rsid w:val="006D2445"/>
    <w:rsid w:val="006D4518"/>
    <w:rsid w:val="006D5E80"/>
    <w:rsid w:val="006E009F"/>
    <w:rsid w:val="006E09A5"/>
    <w:rsid w:val="006E1092"/>
    <w:rsid w:val="006E336E"/>
    <w:rsid w:val="006E3B55"/>
    <w:rsid w:val="006E4563"/>
    <w:rsid w:val="006E4DC1"/>
    <w:rsid w:val="006E52D2"/>
    <w:rsid w:val="006E5678"/>
    <w:rsid w:val="006E7F30"/>
    <w:rsid w:val="006F1167"/>
    <w:rsid w:val="006F129F"/>
    <w:rsid w:val="006F6316"/>
    <w:rsid w:val="006F6607"/>
    <w:rsid w:val="006F671F"/>
    <w:rsid w:val="00700830"/>
    <w:rsid w:val="00700CBE"/>
    <w:rsid w:val="00701F47"/>
    <w:rsid w:val="00701F74"/>
    <w:rsid w:val="00702F81"/>
    <w:rsid w:val="0070320D"/>
    <w:rsid w:val="00703C21"/>
    <w:rsid w:val="00703E59"/>
    <w:rsid w:val="007057F0"/>
    <w:rsid w:val="007058F7"/>
    <w:rsid w:val="00706666"/>
    <w:rsid w:val="007075C0"/>
    <w:rsid w:val="00712DDC"/>
    <w:rsid w:val="00713775"/>
    <w:rsid w:val="00714821"/>
    <w:rsid w:val="00714A77"/>
    <w:rsid w:val="00715233"/>
    <w:rsid w:val="00715586"/>
    <w:rsid w:val="0071716E"/>
    <w:rsid w:val="00720F77"/>
    <w:rsid w:val="00721812"/>
    <w:rsid w:val="00723774"/>
    <w:rsid w:val="0072435F"/>
    <w:rsid w:val="0072627E"/>
    <w:rsid w:val="00727B39"/>
    <w:rsid w:val="00730DB1"/>
    <w:rsid w:val="007313DF"/>
    <w:rsid w:val="00731967"/>
    <w:rsid w:val="00731A33"/>
    <w:rsid w:val="00731D0A"/>
    <w:rsid w:val="00731F35"/>
    <w:rsid w:val="007328D6"/>
    <w:rsid w:val="007358C1"/>
    <w:rsid w:val="00735B0C"/>
    <w:rsid w:val="00735B76"/>
    <w:rsid w:val="00736BD0"/>
    <w:rsid w:val="00736E42"/>
    <w:rsid w:val="007375C8"/>
    <w:rsid w:val="00737753"/>
    <w:rsid w:val="007414FE"/>
    <w:rsid w:val="00742430"/>
    <w:rsid w:val="00742BDD"/>
    <w:rsid w:val="00744881"/>
    <w:rsid w:val="00744B1B"/>
    <w:rsid w:val="00746B19"/>
    <w:rsid w:val="007501D0"/>
    <w:rsid w:val="0075139F"/>
    <w:rsid w:val="00751B8A"/>
    <w:rsid w:val="007524C6"/>
    <w:rsid w:val="00752A63"/>
    <w:rsid w:val="0075467E"/>
    <w:rsid w:val="0075549C"/>
    <w:rsid w:val="00755697"/>
    <w:rsid w:val="00760F74"/>
    <w:rsid w:val="0076260E"/>
    <w:rsid w:val="00762A96"/>
    <w:rsid w:val="00764E71"/>
    <w:rsid w:val="007658FD"/>
    <w:rsid w:val="00766BA0"/>
    <w:rsid w:val="00770711"/>
    <w:rsid w:val="007708B5"/>
    <w:rsid w:val="00772E53"/>
    <w:rsid w:val="007742D6"/>
    <w:rsid w:val="00774F13"/>
    <w:rsid w:val="00775E6B"/>
    <w:rsid w:val="00775F24"/>
    <w:rsid w:val="00776187"/>
    <w:rsid w:val="0077638B"/>
    <w:rsid w:val="00777ED9"/>
    <w:rsid w:val="007824D5"/>
    <w:rsid w:val="00784B15"/>
    <w:rsid w:val="007860CB"/>
    <w:rsid w:val="00787151"/>
    <w:rsid w:val="00787280"/>
    <w:rsid w:val="007872FA"/>
    <w:rsid w:val="00787C4D"/>
    <w:rsid w:val="007926ED"/>
    <w:rsid w:val="00792709"/>
    <w:rsid w:val="00792E91"/>
    <w:rsid w:val="00794B1C"/>
    <w:rsid w:val="00795441"/>
    <w:rsid w:val="00795DA0"/>
    <w:rsid w:val="00796800"/>
    <w:rsid w:val="00797170"/>
    <w:rsid w:val="007977CA"/>
    <w:rsid w:val="007A2124"/>
    <w:rsid w:val="007A47BF"/>
    <w:rsid w:val="007A6AB2"/>
    <w:rsid w:val="007B0122"/>
    <w:rsid w:val="007B096B"/>
    <w:rsid w:val="007B14F9"/>
    <w:rsid w:val="007B2C5D"/>
    <w:rsid w:val="007B30C9"/>
    <w:rsid w:val="007B5520"/>
    <w:rsid w:val="007B6A02"/>
    <w:rsid w:val="007C095B"/>
    <w:rsid w:val="007C1021"/>
    <w:rsid w:val="007C1973"/>
    <w:rsid w:val="007C24EB"/>
    <w:rsid w:val="007C402F"/>
    <w:rsid w:val="007C5673"/>
    <w:rsid w:val="007C6058"/>
    <w:rsid w:val="007C6B9F"/>
    <w:rsid w:val="007C6F38"/>
    <w:rsid w:val="007D288C"/>
    <w:rsid w:val="007D344A"/>
    <w:rsid w:val="007D3767"/>
    <w:rsid w:val="007D3F77"/>
    <w:rsid w:val="007D4651"/>
    <w:rsid w:val="007D6380"/>
    <w:rsid w:val="007D6630"/>
    <w:rsid w:val="007D6C87"/>
    <w:rsid w:val="007D6ECB"/>
    <w:rsid w:val="007D6F12"/>
    <w:rsid w:val="007D70D9"/>
    <w:rsid w:val="007D7C6B"/>
    <w:rsid w:val="007E0F34"/>
    <w:rsid w:val="007E1581"/>
    <w:rsid w:val="007E4871"/>
    <w:rsid w:val="007E4AE8"/>
    <w:rsid w:val="007E4AF4"/>
    <w:rsid w:val="007E4F43"/>
    <w:rsid w:val="007E533C"/>
    <w:rsid w:val="007E5EFE"/>
    <w:rsid w:val="007E645D"/>
    <w:rsid w:val="007E664A"/>
    <w:rsid w:val="007E7686"/>
    <w:rsid w:val="007E7A47"/>
    <w:rsid w:val="007F07CA"/>
    <w:rsid w:val="007F174D"/>
    <w:rsid w:val="007F2938"/>
    <w:rsid w:val="007F31DC"/>
    <w:rsid w:val="007F46D7"/>
    <w:rsid w:val="007F4715"/>
    <w:rsid w:val="007F487E"/>
    <w:rsid w:val="007F4B81"/>
    <w:rsid w:val="007F58AE"/>
    <w:rsid w:val="007F5F20"/>
    <w:rsid w:val="00800738"/>
    <w:rsid w:val="00800BBC"/>
    <w:rsid w:val="00800FC4"/>
    <w:rsid w:val="00801257"/>
    <w:rsid w:val="00802AD6"/>
    <w:rsid w:val="00803085"/>
    <w:rsid w:val="00803876"/>
    <w:rsid w:val="00804931"/>
    <w:rsid w:val="00804FC7"/>
    <w:rsid w:val="00805655"/>
    <w:rsid w:val="008079D7"/>
    <w:rsid w:val="00807E9E"/>
    <w:rsid w:val="00810DE7"/>
    <w:rsid w:val="00811831"/>
    <w:rsid w:val="00811DF1"/>
    <w:rsid w:val="00812743"/>
    <w:rsid w:val="00812A9A"/>
    <w:rsid w:val="00812C2B"/>
    <w:rsid w:val="008131ED"/>
    <w:rsid w:val="00813C89"/>
    <w:rsid w:val="00814B9A"/>
    <w:rsid w:val="0081568A"/>
    <w:rsid w:val="00815750"/>
    <w:rsid w:val="00815F0E"/>
    <w:rsid w:val="0081618D"/>
    <w:rsid w:val="0081657A"/>
    <w:rsid w:val="00816A3D"/>
    <w:rsid w:val="0081718D"/>
    <w:rsid w:val="008171FF"/>
    <w:rsid w:val="00817265"/>
    <w:rsid w:val="008172A0"/>
    <w:rsid w:val="00820737"/>
    <w:rsid w:val="00820FC5"/>
    <w:rsid w:val="008210D1"/>
    <w:rsid w:val="0082160F"/>
    <w:rsid w:val="00822F8F"/>
    <w:rsid w:val="00825B6A"/>
    <w:rsid w:val="00826612"/>
    <w:rsid w:val="00826FE7"/>
    <w:rsid w:val="00827905"/>
    <w:rsid w:val="00827A69"/>
    <w:rsid w:val="0083220D"/>
    <w:rsid w:val="00833DCB"/>
    <w:rsid w:val="0083414C"/>
    <w:rsid w:val="00834700"/>
    <w:rsid w:val="00837BF9"/>
    <w:rsid w:val="00837EA0"/>
    <w:rsid w:val="008425AB"/>
    <w:rsid w:val="00843CE6"/>
    <w:rsid w:val="008458F4"/>
    <w:rsid w:val="00846C7C"/>
    <w:rsid w:val="00850140"/>
    <w:rsid w:val="008503ED"/>
    <w:rsid w:val="00850828"/>
    <w:rsid w:val="008532F3"/>
    <w:rsid w:val="00855959"/>
    <w:rsid w:val="00861113"/>
    <w:rsid w:val="00861446"/>
    <w:rsid w:val="008619D0"/>
    <w:rsid w:val="00861F4B"/>
    <w:rsid w:val="008621AC"/>
    <w:rsid w:val="00862B9B"/>
    <w:rsid w:val="00863854"/>
    <w:rsid w:val="008640F4"/>
    <w:rsid w:val="00864402"/>
    <w:rsid w:val="00865E60"/>
    <w:rsid w:val="008661B2"/>
    <w:rsid w:val="00870713"/>
    <w:rsid w:val="0087113E"/>
    <w:rsid w:val="008714DD"/>
    <w:rsid w:val="00871B6B"/>
    <w:rsid w:val="00871F28"/>
    <w:rsid w:val="0087310E"/>
    <w:rsid w:val="008733D7"/>
    <w:rsid w:val="00873948"/>
    <w:rsid w:val="00874870"/>
    <w:rsid w:val="008750D9"/>
    <w:rsid w:val="00875C81"/>
    <w:rsid w:val="00877117"/>
    <w:rsid w:val="00877EA5"/>
    <w:rsid w:val="00880808"/>
    <w:rsid w:val="00882764"/>
    <w:rsid w:val="008832D2"/>
    <w:rsid w:val="0088513F"/>
    <w:rsid w:val="008868A9"/>
    <w:rsid w:val="00886A9D"/>
    <w:rsid w:val="00886C9D"/>
    <w:rsid w:val="00890111"/>
    <w:rsid w:val="00890F6A"/>
    <w:rsid w:val="00891035"/>
    <w:rsid w:val="008918FE"/>
    <w:rsid w:val="00893B52"/>
    <w:rsid w:val="00894B41"/>
    <w:rsid w:val="00894C46"/>
    <w:rsid w:val="00897489"/>
    <w:rsid w:val="008A104C"/>
    <w:rsid w:val="008A2BBC"/>
    <w:rsid w:val="008A3031"/>
    <w:rsid w:val="008A32AD"/>
    <w:rsid w:val="008A423E"/>
    <w:rsid w:val="008A5F87"/>
    <w:rsid w:val="008A71B2"/>
    <w:rsid w:val="008A7E0E"/>
    <w:rsid w:val="008B006A"/>
    <w:rsid w:val="008B0C6A"/>
    <w:rsid w:val="008B134C"/>
    <w:rsid w:val="008B22E2"/>
    <w:rsid w:val="008B47B6"/>
    <w:rsid w:val="008B4943"/>
    <w:rsid w:val="008B4BF6"/>
    <w:rsid w:val="008B67A6"/>
    <w:rsid w:val="008C065D"/>
    <w:rsid w:val="008C08B7"/>
    <w:rsid w:val="008C11AE"/>
    <w:rsid w:val="008C1BE9"/>
    <w:rsid w:val="008C3663"/>
    <w:rsid w:val="008C4012"/>
    <w:rsid w:val="008C61FD"/>
    <w:rsid w:val="008D04B6"/>
    <w:rsid w:val="008D219D"/>
    <w:rsid w:val="008D25C1"/>
    <w:rsid w:val="008D3EDD"/>
    <w:rsid w:val="008D62B7"/>
    <w:rsid w:val="008D63C3"/>
    <w:rsid w:val="008D66E9"/>
    <w:rsid w:val="008D6C4B"/>
    <w:rsid w:val="008D7B64"/>
    <w:rsid w:val="008E0066"/>
    <w:rsid w:val="008E02AD"/>
    <w:rsid w:val="008E05D4"/>
    <w:rsid w:val="008E1890"/>
    <w:rsid w:val="008E252B"/>
    <w:rsid w:val="008E3E9D"/>
    <w:rsid w:val="008E41FC"/>
    <w:rsid w:val="008E4240"/>
    <w:rsid w:val="008E60BC"/>
    <w:rsid w:val="008E6EEA"/>
    <w:rsid w:val="008E7F5F"/>
    <w:rsid w:val="008F0294"/>
    <w:rsid w:val="008F0B36"/>
    <w:rsid w:val="008F2CD4"/>
    <w:rsid w:val="008F2FAF"/>
    <w:rsid w:val="008F3898"/>
    <w:rsid w:val="008F5B89"/>
    <w:rsid w:val="008F6313"/>
    <w:rsid w:val="008F653C"/>
    <w:rsid w:val="008F71E5"/>
    <w:rsid w:val="008F75F7"/>
    <w:rsid w:val="00900860"/>
    <w:rsid w:val="00901DF3"/>
    <w:rsid w:val="00901EE0"/>
    <w:rsid w:val="00902407"/>
    <w:rsid w:val="0090508B"/>
    <w:rsid w:val="00907D86"/>
    <w:rsid w:val="009116DA"/>
    <w:rsid w:val="00912E19"/>
    <w:rsid w:val="00913BE6"/>
    <w:rsid w:val="00913DB6"/>
    <w:rsid w:val="00914324"/>
    <w:rsid w:val="009145A0"/>
    <w:rsid w:val="009156A0"/>
    <w:rsid w:val="0091622A"/>
    <w:rsid w:val="009163DF"/>
    <w:rsid w:val="00917744"/>
    <w:rsid w:val="00921803"/>
    <w:rsid w:val="009225FA"/>
    <w:rsid w:val="00922F34"/>
    <w:rsid w:val="00923044"/>
    <w:rsid w:val="00925A3E"/>
    <w:rsid w:val="00926282"/>
    <w:rsid w:val="0092738F"/>
    <w:rsid w:val="00931451"/>
    <w:rsid w:val="00932662"/>
    <w:rsid w:val="00932973"/>
    <w:rsid w:val="00933151"/>
    <w:rsid w:val="0093521B"/>
    <w:rsid w:val="00935BEB"/>
    <w:rsid w:val="00940173"/>
    <w:rsid w:val="009406A3"/>
    <w:rsid w:val="009428AE"/>
    <w:rsid w:val="00943737"/>
    <w:rsid w:val="00945297"/>
    <w:rsid w:val="00946535"/>
    <w:rsid w:val="00946D73"/>
    <w:rsid w:val="00951650"/>
    <w:rsid w:val="00952A0D"/>
    <w:rsid w:val="009532DC"/>
    <w:rsid w:val="0095360C"/>
    <w:rsid w:val="00954079"/>
    <w:rsid w:val="0095489D"/>
    <w:rsid w:val="00954F2F"/>
    <w:rsid w:val="009560FB"/>
    <w:rsid w:val="009562B5"/>
    <w:rsid w:val="00956382"/>
    <w:rsid w:val="00956429"/>
    <w:rsid w:val="0095718B"/>
    <w:rsid w:val="009572F8"/>
    <w:rsid w:val="00960B2A"/>
    <w:rsid w:val="0096154B"/>
    <w:rsid w:val="00961B88"/>
    <w:rsid w:val="00961CCD"/>
    <w:rsid w:val="00962315"/>
    <w:rsid w:val="00962CB2"/>
    <w:rsid w:val="00963F3F"/>
    <w:rsid w:val="00964F45"/>
    <w:rsid w:val="00967CF3"/>
    <w:rsid w:val="00967DD2"/>
    <w:rsid w:val="0097008B"/>
    <w:rsid w:val="00970769"/>
    <w:rsid w:val="0097089E"/>
    <w:rsid w:val="00971C61"/>
    <w:rsid w:val="009720F3"/>
    <w:rsid w:val="00972E87"/>
    <w:rsid w:val="009750E0"/>
    <w:rsid w:val="0097515F"/>
    <w:rsid w:val="009765F1"/>
    <w:rsid w:val="00976EA8"/>
    <w:rsid w:val="00977501"/>
    <w:rsid w:val="00980512"/>
    <w:rsid w:val="00981091"/>
    <w:rsid w:val="00981494"/>
    <w:rsid w:val="00981F55"/>
    <w:rsid w:val="009831FA"/>
    <w:rsid w:val="009834EA"/>
    <w:rsid w:val="009843EF"/>
    <w:rsid w:val="00984589"/>
    <w:rsid w:val="009846F6"/>
    <w:rsid w:val="00984B02"/>
    <w:rsid w:val="00986DD0"/>
    <w:rsid w:val="00987F2C"/>
    <w:rsid w:val="0099071A"/>
    <w:rsid w:val="00991CB5"/>
    <w:rsid w:val="00991DA4"/>
    <w:rsid w:val="00991F29"/>
    <w:rsid w:val="00992525"/>
    <w:rsid w:val="00992E64"/>
    <w:rsid w:val="00993899"/>
    <w:rsid w:val="00993EBF"/>
    <w:rsid w:val="0099467D"/>
    <w:rsid w:val="00995485"/>
    <w:rsid w:val="0099610B"/>
    <w:rsid w:val="009A1116"/>
    <w:rsid w:val="009A11AE"/>
    <w:rsid w:val="009A2A60"/>
    <w:rsid w:val="009A2B1D"/>
    <w:rsid w:val="009A51BD"/>
    <w:rsid w:val="009A626B"/>
    <w:rsid w:val="009A7700"/>
    <w:rsid w:val="009A777F"/>
    <w:rsid w:val="009B0919"/>
    <w:rsid w:val="009B171A"/>
    <w:rsid w:val="009B1F2E"/>
    <w:rsid w:val="009B2430"/>
    <w:rsid w:val="009B2F30"/>
    <w:rsid w:val="009B3A0E"/>
    <w:rsid w:val="009B3BB4"/>
    <w:rsid w:val="009B3D02"/>
    <w:rsid w:val="009B48D5"/>
    <w:rsid w:val="009B4F78"/>
    <w:rsid w:val="009B538A"/>
    <w:rsid w:val="009B5C61"/>
    <w:rsid w:val="009B75D5"/>
    <w:rsid w:val="009B78DE"/>
    <w:rsid w:val="009B7FE4"/>
    <w:rsid w:val="009C05E3"/>
    <w:rsid w:val="009C0F34"/>
    <w:rsid w:val="009C132C"/>
    <w:rsid w:val="009C39B0"/>
    <w:rsid w:val="009C3E28"/>
    <w:rsid w:val="009C54D9"/>
    <w:rsid w:val="009C5BF6"/>
    <w:rsid w:val="009C60B4"/>
    <w:rsid w:val="009C7717"/>
    <w:rsid w:val="009D1028"/>
    <w:rsid w:val="009D23C5"/>
    <w:rsid w:val="009D2A30"/>
    <w:rsid w:val="009D3076"/>
    <w:rsid w:val="009D4128"/>
    <w:rsid w:val="009D6A54"/>
    <w:rsid w:val="009D7411"/>
    <w:rsid w:val="009D76FE"/>
    <w:rsid w:val="009D7C3D"/>
    <w:rsid w:val="009E008F"/>
    <w:rsid w:val="009E10A9"/>
    <w:rsid w:val="009E1466"/>
    <w:rsid w:val="009E152F"/>
    <w:rsid w:val="009E1F84"/>
    <w:rsid w:val="009E4DD2"/>
    <w:rsid w:val="009E6D98"/>
    <w:rsid w:val="009E7AD6"/>
    <w:rsid w:val="009F1180"/>
    <w:rsid w:val="009F5081"/>
    <w:rsid w:val="009F586D"/>
    <w:rsid w:val="009F7747"/>
    <w:rsid w:val="00A017AE"/>
    <w:rsid w:val="00A02049"/>
    <w:rsid w:val="00A03053"/>
    <w:rsid w:val="00A03FF2"/>
    <w:rsid w:val="00A04B2D"/>
    <w:rsid w:val="00A0576B"/>
    <w:rsid w:val="00A05A05"/>
    <w:rsid w:val="00A060E7"/>
    <w:rsid w:val="00A06D6E"/>
    <w:rsid w:val="00A074AB"/>
    <w:rsid w:val="00A10705"/>
    <w:rsid w:val="00A125F6"/>
    <w:rsid w:val="00A1285B"/>
    <w:rsid w:val="00A13E85"/>
    <w:rsid w:val="00A141C8"/>
    <w:rsid w:val="00A14424"/>
    <w:rsid w:val="00A1474D"/>
    <w:rsid w:val="00A14B2A"/>
    <w:rsid w:val="00A15EFA"/>
    <w:rsid w:val="00A207F5"/>
    <w:rsid w:val="00A20A57"/>
    <w:rsid w:val="00A214CA"/>
    <w:rsid w:val="00A221C3"/>
    <w:rsid w:val="00A22521"/>
    <w:rsid w:val="00A2282F"/>
    <w:rsid w:val="00A22891"/>
    <w:rsid w:val="00A23A49"/>
    <w:rsid w:val="00A23B98"/>
    <w:rsid w:val="00A24531"/>
    <w:rsid w:val="00A25081"/>
    <w:rsid w:val="00A27EF3"/>
    <w:rsid w:val="00A31141"/>
    <w:rsid w:val="00A3264B"/>
    <w:rsid w:val="00A35910"/>
    <w:rsid w:val="00A363C3"/>
    <w:rsid w:val="00A366F1"/>
    <w:rsid w:val="00A3682F"/>
    <w:rsid w:val="00A368F6"/>
    <w:rsid w:val="00A36D26"/>
    <w:rsid w:val="00A37948"/>
    <w:rsid w:val="00A37FEC"/>
    <w:rsid w:val="00A40476"/>
    <w:rsid w:val="00A408AC"/>
    <w:rsid w:val="00A41FBF"/>
    <w:rsid w:val="00A4340C"/>
    <w:rsid w:val="00A43CB2"/>
    <w:rsid w:val="00A443CF"/>
    <w:rsid w:val="00A454FB"/>
    <w:rsid w:val="00A46451"/>
    <w:rsid w:val="00A4777A"/>
    <w:rsid w:val="00A47991"/>
    <w:rsid w:val="00A5048E"/>
    <w:rsid w:val="00A50E0B"/>
    <w:rsid w:val="00A52B61"/>
    <w:rsid w:val="00A531D6"/>
    <w:rsid w:val="00A548A5"/>
    <w:rsid w:val="00A54D8B"/>
    <w:rsid w:val="00A55934"/>
    <w:rsid w:val="00A564FC"/>
    <w:rsid w:val="00A61A74"/>
    <w:rsid w:val="00A61BC5"/>
    <w:rsid w:val="00A630DB"/>
    <w:rsid w:val="00A6387B"/>
    <w:rsid w:val="00A650C4"/>
    <w:rsid w:val="00A65878"/>
    <w:rsid w:val="00A6725E"/>
    <w:rsid w:val="00A67843"/>
    <w:rsid w:val="00A706F1"/>
    <w:rsid w:val="00A70B69"/>
    <w:rsid w:val="00A715A0"/>
    <w:rsid w:val="00A71BF5"/>
    <w:rsid w:val="00A72EC1"/>
    <w:rsid w:val="00A73152"/>
    <w:rsid w:val="00A73548"/>
    <w:rsid w:val="00A73DB3"/>
    <w:rsid w:val="00A745DA"/>
    <w:rsid w:val="00A74B46"/>
    <w:rsid w:val="00A74C07"/>
    <w:rsid w:val="00A75070"/>
    <w:rsid w:val="00A750C8"/>
    <w:rsid w:val="00A768E0"/>
    <w:rsid w:val="00A8039F"/>
    <w:rsid w:val="00A808BE"/>
    <w:rsid w:val="00A809E8"/>
    <w:rsid w:val="00A81707"/>
    <w:rsid w:val="00A817D0"/>
    <w:rsid w:val="00A81A08"/>
    <w:rsid w:val="00A84A06"/>
    <w:rsid w:val="00A84A96"/>
    <w:rsid w:val="00A853B7"/>
    <w:rsid w:val="00A87EE0"/>
    <w:rsid w:val="00A94578"/>
    <w:rsid w:val="00A945EB"/>
    <w:rsid w:val="00A946A7"/>
    <w:rsid w:val="00A96514"/>
    <w:rsid w:val="00A973AC"/>
    <w:rsid w:val="00A97733"/>
    <w:rsid w:val="00A97FDC"/>
    <w:rsid w:val="00AA06B0"/>
    <w:rsid w:val="00AA12BB"/>
    <w:rsid w:val="00AA1891"/>
    <w:rsid w:val="00AA22B8"/>
    <w:rsid w:val="00AA2589"/>
    <w:rsid w:val="00AA3C97"/>
    <w:rsid w:val="00AA3F47"/>
    <w:rsid w:val="00AA4425"/>
    <w:rsid w:val="00AA4823"/>
    <w:rsid w:val="00AA618D"/>
    <w:rsid w:val="00AB002C"/>
    <w:rsid w:val="00AB09A6"/>
    <w:rsid w:val="00AB11CE"/>
    <w:rsid w:val="00AB13D6"/>
    <w:rsid w:val="00AB192B"/>
    <w:rsid w:val="00AB1E23"/>
    <w:rsid w:val="00AB2B77"/>
    <w:rsid w:val="00AB32E7"/>
    <w:rsid w:val="00AB34BC"/>
    <w:rsid w:val="00AB45F9"/>
    <w:rsid w:val="00AB4DD2"/>
    <w:rsid w:val="00AB64AC"/>
    <w:rsid w:val="00AB6D70"/>
    <w:rsid w:val="00AC08D9"/>
    <w:rsid w:val="00AC12C9"/>
    <w:rsid w:val="00AC3360"/>
    <w:rsid w:val="00AC4E7D"/>
    <w:rsid w:val="00AC69F1"/>
    <w:rsid w:val="00AC7A40"/>
    <w:rsid w:val="00AD20B0"/>
    <w:rsid w:val="00AD29FE"/>
    <w:rsid w:val="00AD2A8C"/>
    <w:rsid w:val="00AD428A"/>
    <w:rsid w:val="00AD432C"/>
    <w:rsid w:val="00AD51C8"/>
    <w:rsid w:val="00AD52FF"/>
    <w:rsid w:val="00AD62EE"/>
    <w:rsid w:val="00AD66EE"/>
    <w:rsid w:val="00AD7B7D"/>
    <w:rsid w:val="00AE0445"/>
    <w:rsid w:val="00AE05C6"/>
    <w:rsid w:val="00AE0D5C"/>
    <w:rsid w:val="00AE0E0E"/>
    <w:rsid w:val="00AE17C5"/>
    <w:rsid w:val="00AE3B0F"/>
    <w:rsid w:val="00AE4201"/>
    <w:rsid w:val="00AE45F0"/>
    <w:rsid w:val="00AE4DEE"/>
    <w:rsid w:val="00AE552E"/>
    <w:rsid w:val="00AE5695"/>
    <w:rsid w:val="00AE58B4"/>
    <w:rsid w:val="00AE5F8D"/>
    <w:rsid w:val="00AE69C2"/>
    <w:rsid w:val="00AF0E5D"/>
    <w:rsid w:val="00AF1E92"/>
    <w:rsid w:val="00AF2316"/>
    <w:rsid w:val="00AF2752"/>
    <w:rsid w:val="00AF27F1"/>
    <w:rsid w:val="00AF32C0"/>
    <w:rsid w:val="00AF3D7D"/>
    <w:rsid w:val="00AF417D"/>
    <w:rsid w:val="00AF472D"/>
    <w:rsid w:val="00AF4D79"/>
    <w:rsid w:val="00AF520B"/>
    <w:rsid w:val="00AF5C79"/>
    <w:rsid w:val="00B019FE"/>
    <w:rsid w:val="00B020A2"/>
    <w:rsid w:val="00B03111"/>
    <w:rsid w:val="00B05601"/>
    <w:rsid w:val="00B06AC7"/>
    <w:rsid w:val="00B06EDD"/>
    <w:rsid w:val="00B073FF"/>
    <w:rsid w:val="00B11FDC"/>
    <w:rsid w:val="00B1229C"/>
    <w:rsid w:val="00B14537"/>
    <w:rsid w:val="00B14962"/>
    <w:rsid w:val="00B1589D"/>
    <w:rsid w:val="00B15B4F"/>
    <w:rsid w:val="00B15E2A"/>
    <w:rsid w:val="00B1693A"/>
    <w:rsid w:val="00B17B39"/>
    <w:rsid w:val="00B20DA9"/>
    <w:rsid w:val="00B23884"/>
    <w:rsid w:val="00B244F4"/>
    <w:rsid w:val="00B305FB"/>
    <w:rsid w:val="00B30F7B"/>
    <w:rsid w:val="00B32ECC"/>
    <w:rsid w:val="00B33281"/>
    <w:rsid w:val="00B33ADD"/>
    <w:rsid w:val="00B34F55"/>
    <w:rsid w:val="00B36A45"/>
    <w:rsid w:val="00B418E9"/>
    <w:rsid w:val="00B4378D"/>
    <w:rsid w:val="00B43FE7"/>
    <w:rsid w:val="00B50CF4"/>
    <w:rsid w:val="00B52EE1"/>
    <w:rsid w:val="00B53233"/>
    <w:rsid w:val="00B54DC4"/>
    <w:rsid w:val="00B555D3"/>
    <w:rsid w:val="00B56B06"/>
    <w:rsid w:val="00B6052A"/>
    <w:rsid w:val="00B60CAE"/>
    <w:rsid w:val="00B6193B"/>
    <w:rsid w:val="00B61962"/>
    <w:rsid w:val="00B61A63"/>
    <w:rsid w:val="00B628FF"/>
    <w:rsid w:val="00B63328"/>
    <w:rsid w:val="00B634CF"/>
    <w:rsid w:val="00B6415F"/>
    <w:rsid w:val="00B65798"/>
    <w:rsid w:val="00B6671E"/>
    <w:rsid w:val="00B66ABF"/>
    <w:rsid w:val="00B66D54"/>
    <w:rsid w:val="00B67DA4"/>
    <w:rsid w:val="00B67FB3"/>
    <w:rsid w:val="00B7076D"/>
    <w:rsid w:val="00B70926"/>
    <w:rsid w:val="00B70B47"/>
    <w:rsid w:val="00B719B6"/>
    <w:rsid w:val="00B767AB"/>
    <w:rsid w:val="00B77365"/>
    <w:rsid w:val="00B812A9"/>
    <w:rsid w:val="00B839D2"/>
    <w:rsid w:val="00B84283"/>
    <w:rsid w:val="00B850ED"/>
    <w:rsid w:val="00B851CC"/>
    <w:rsid w:val="00B857C1"/>
    <w:rsid w:val="00B860C2"/>
    <w:rsid w:val="00B90151"/>
    <w:rsid w:val="00B92851"/>
    <w:rsid w:val="00B92B12"/>
    <w:rsid w:val="00B93372"/>
    <w:rsid w:val="00B93DC9"/>
    <w:rsid w:val="00B94181"/>
    <w:rsid w:val="00B94E49"/>
    <w:rsid w:val="00B97700"/>
    <w:rsid w:val="00BA1B56"/>
    <w:rsid w:val="00BA2C3F"/>
    <w:rsid w:val="00BA2D83"/>
    <w:rsid w:val="00BA43CB"/>
    <w:rsid w:val="00BA4432"/>
    <w:rsid w:val="00BA4521"/>
    <w:rsid w:val="00BA78AF"/>
    <w:rsid w:val="00BA7E3A"/>
    <w:rsid w:val="00BB05EA"/>
    <w:rsid w:val="00BB4940"/>
    <w:rsid w:val="00BB54B6"/>
    <w:rsid w:val="00BB6F31"/>
    <w:rsid w:val="00BB7BD6"/>
    <w:rsid w:val="00BB7D43"/>
    <w:rsid w:val="00BC0533"/>
    <w:rsid w:val="00BC28F0"/>
    <w:rsid w:val="00BC3279"/>
    <w:rsid w:val="00BC3F61"/>
    <w:rsid w:val="00BC6088"/>
    <w:rsid w:val="00BC6EE5"/>
    <w:rsid w:val="00BC7ACD"/>
    <w:rsid w:val="00BD0E7D"/>
    <w:rsid w:val="00BD1673"/>
    <w:rsid w:val="00BD18FE"/>
    <w:rsid w:val="00BD2367"/>
    <w:rsid w:val="00BD2751"/>
    <w:rsid w:val="00BD2969"/>
    <w:rsid w:val="00BD2D2F"/>
    <w:rsid w:val="00BD32A0"/>
    <w:rsid w:val="00BD3C2E"/>
    <w:rsid w:val="00BD5322"/>
    <w:rsid w:val="00BD5787"/>
    <w:rsid w:val="00BD74C5"/>
    <w:rsid w:val="00BE048F"/>
    <w:rsid w:val="00BE09CA"/>
    <w:rsid w:val="00BE2613"/>
    <w:rsid w:val="00BE27D5"/>
    <w:rsid w:val="00BE3555"/>
    <w:rsid w:val="00BE3941"/>
    <w:rsid w:val="00BE52B2"/>
    <w:rsid w:val="00BE583B"/>
    <w:rsid w:val="00BE67EC"/>
    <w:rsid w:val="00BE79EF"/>
    <w:rsid w:val="00BF0E18"/>
    <w:rsid w:val="00BF2396"/>
    <w:rsid w:val="00BF28AB"/>
    <w:rsid w:val="00BF3841"/>
    <w:rsid w:val="00BF52BC"/>
    <w:rsid w:val="00BF55BA"/>
    <w:rsid w:val="00BF5DD9"/>
    <w:rsid w:val="00BF64BD"/>
    <w:rsid w:val="00BF7791"/>
    <w:rsid w:val="00BF79C4"/>
    <w:rsid w:val="00BF7B91"/>
    <w:rsid w:val="00C01633"/>
    <w:rsid w:val="00C02709"/>
    <w:rsid w:val="00C02CD2"/>
    <w:rsid w:val="00C02CEB"/>
    <w:rsid w:val="00C0313F"/>
    <w:rsid w:val="00C0383F"/>
    <w:rsid w:val="00C04189"/>
    <w:rsid w:val="00C0491C"/>
    <w:rsid w:val="00C05005"/>
    <w:rsid w:val="00C05DCA"/>
    <w:rsid w:val="00C07F6F"/>
    <w:rsid w:val="00C1043C"/>
    <w:rsid w:val="00C106A5"/>
    <w:rsid w:val="00C1189B"/>
    <w:rsid w:val="00C12325"/>
    <w:rsid w:val="00C12C43"/>
    <w:rsid w:val="00C13591"/>
    <w:rsid w:val="00C13EA6"/>
    <w:rsid w:val="00C1431D"/>
    <w:rsid w:val="00C15B0A"/>
    <w:rsid w:val="00C161E9"/>
    <w:rsid w:val="00C162E6"/>
    <w:rsid w:val="00C179D7"/>
    <w:rsid w:val="00C217F9"/>
    <w:rsid w:val="00C21A89"/>
    <w:rsid w:val="00C231A9"/>
    <w:rsid w:val="00C241AE"/>
    <w:rsid w:val="00C26415"/>
    <w:rsid w:val="00C2701A"/>
    <w:rsid w:val="00C27991"/>
    <w:rsid w:val="00C30EDD"/>
    <w:rsid w:val="00C3207C"/>
    <w:rsid w:val="00C326BF"/>
    <w:rsid w:val="00C32905"/>
    <w:rsid w:val="00C32C45"/>
    <w:rsid w:val="00C32FE5"/>
    <w:rsid w:val="00C3440F"/>
    <w:rsid w:val="00C40972"/>
    <w:rsid w:val="00C41E80"/>
    <w:rsid w:val="00C445A8"/>
    <w:rsid w:val="00C44A79"/>
    <w:rsid w:val="00C453C6"/>
    <w:rsid w:val="00C45760"/>
    <w:rsid w:val="00C458CC"/>
    <w:rsid w:val="00C46107"/>
    <w:rsid w:val="00C469AD"/>
    <w:rsid w:val="00C46DF5"/>
    <w:rsid w:val="00C47BD3"/>
    <w:rsid w:val="00C50813"/>
    <w:rsid w:val="00C51F3A"/>
    <w:rsid w:val="00C52CEB"/>
    <w:rsid w:val="00C53275"/>
    <w:rsid w:val="00C5513F"/>
    <w:rsid w:val="00C56397"/>
    <w:rsid w:val="00C56764"/>
    <w:rsid w:val="00C56B9E"/>
    <w:rsid w:val="00C57BBE"/>
    <w:rsid w:val="00C6570C"/>
    <w:rsid w:val="00C66467"/>
    <w:rsid w:val="00C67ADF"/>
    <w:rsid w:val="00C71389"/>
    <w:rsid w:val="00C730B6"/>
    <w:rsid w:val="00C74CF4"/>
    <w:rsid w:val="00C752C8"/>
    <w:rsid w:val="00C759EA"/>
    <w:rsid w:val="00C75FD4"/>
    <w:rsid w:val="00C77594"/>
    <w:rsid w:val="00C77887"/>
    <w:rsid w:val="00C8271F"/>
    <w:rsid w:val="00C83CBC"/>
    <w:rsid w:val="00C85999"/>
    <w:rsid w:val="00C86A4F"/>
    <w:rsid w:val="00C86BF0"/>
    <w:rsid w:val="00C8770B"/>
    <w:rsid w:val="00C90929"/>
    <w:rsid w:val="00C912CF"/>
    <w:rsid w:val="00C92DD4"/>
    <w:rsid w:val="00C93AE2"/>
    <w:rsid w:val="00C93FA1"/>
    <w:rsid w:val="00C944A8"/>
    <w:rsid w:val="00C945B2"/>
    <w:rsid w:val="00C94E82"/>
    <w:rsid w:val="00C97975"/>
    <w:rsid w:val="00CA011D"/>
    <w:rsid w:val="00CA042E"/>
    <w:rsid w:val="00CA0636"/>
    <w:rsid w:val="00CA1762"/>
    <w:rsid w:val="00CA28C2"/>
    <w:rsid w:val="00CA2D24"/>
    <w:rsid w:val="00CA4C70"/>
    <w:rsid w:val="00CA4D4D"/>
    <w:rsid w:val="00CA7A6B"/>
    <w:rsid w:val="00CA7BF0"/>
    <w:rsid w:val="00CA7C30"/>
    <w:rsid w:val="00CB0615"/>
    <w:rsid w:val="00CB2AFB"/>
    <w:rsid w:val="00CB3229"/>
    <w:rsid w:val="00CB41AC"/>
    <w:rsid w:val="00CB41C3"/>
    <w:rsid w:val="00CB4482"/>
    <w:rsid w:val="00CB5B5F"/>
    <w:rsid w:val="00CB6B1C"/>
    <w:rsid w:val="00CB733C"/>
    <w:rsid w:val="00CB7549"/>
    <w:rsid w:val="00CB7B1A"/>
    <w:rsid w:val="00CC0303"/>
    <w:rsid w:val="00CC15B5"/>
    <w:rsid w:val="00CC23E2"/>
    <w:rsid w:val="00CC3494"/>
    <w:rsid w:val="00CD028F"/>
    <w:rsid w:val="00CD123C"/>
    <w:rsid w:val="00CD5BB1"/>
    <w:rsid w:val="00CD5F2B"/>
    <w:rsid w:val="00CD7348"/>
    <w:rsid w:val="00CD7A27"/>
    <w:rsid w:val="00CD7E21"/>
    <w:rsid w:val="00CE0254"/>
    <w:rsid w:val="00CE02B6"/>
    <w:rsid w:val="00CE2303"/>
    <w:rsid w:val="00CE286E"/>
    <w:rsid w:val="00CE38C3"/>
    <w:rsid w:val="00CE4693"/>
    <w:rsid w:val="00CE4D3B"/>
    <w:rsid w:val="00CE55C6"/>
    <w:rsid w:val="00CE597A"/>
    <w:rsid w:val="00CE69E5"/>
    <w:rsid w:val="00CE6A73"/>
    <w:rsid w:val="00CE726C"/>
    <w:rsid w:val="00CE7A20"/>
    <w:rsid w:val="00CF04F4"/>
    <w:rsid w:val="00CF08BB"/>
    <w:rsid w:val="00CF0F18"/>
    <w:rsid w:val="00CF1488"/>
    <w:rsid w:val="00CF2841"/>
    <w:rsid w:val="00CF293C"/>
    <w:rsid w:val="00CF382E"/>
    <w:rsid w:val="00CF3D70"/>
    <w:rsid w:val="00CF42E6"/>
    <w:rsid w:val="00CF6D53"/>
    <w:rsid w:val="00CF789B"/>
    <w:rsid w:val="00CF78A3"/>
    <w:rsid w:val="00CF7B7D"/>
    <w:rsid w:val="00D00930"/>
    <w:rsid w:val="00D013BD"/>
    <w:rsid w:val="00D01EDE"/>
    <w:rsid w:val="00D02D64"/>
    <w:rsid w:val="00D0306B"/>
    <w:rsid w:val="00D03254"/>
    <w:rsid w:val="00D04B3E"/>
    <w:rsid w:val="00D0518B"/>
    <w:rsid w:val="00D05470"/>
    <w:rsid w:val="00D06C2E"/>
    <w:rsid w:val="00D071C1"/>
    <w:rsid w:val="00D0724F"/>
    <w:rsid w:val="00D074D7"/>
    <w:rsid w:val="00D07D42"/>
    <w:rsid w:val="00D109FA"/>
    <w:rsid w:val="00D11086"/>
    <w:rsid w:val="00D11CC7"/>
    <w:rsid w:val="00D12683"/>
    <w:rsid w:val="00D13FD5"/>
    <w:rsid w:val="00D14865"/>
    <w:rsid w:val="00D15892"/>
    <w:rsid w:val="00D17370"/>
    <w:rsid w:val="00D174D7"/>
    <w:rsid w:val="00D204FC"/>
    <w:rsid w:val="00D2090C"/>
    <w:rsid w:val="00D219F4"/>
    <w:rsid w:val="00D21C0E"/>
    <w:rsid w:val="00D22164"/>
    <w:rsid w:val="00D23866"/>
    <w:rsid w:val="00D24644"/>
    <w:rsid w:val="00D25DF3"/>
    <w:rsid w:val="00D25E80"/>
    <w:rsid w:val="00D26B56"/>
    <w:rsid w:val="00D26F44"/>
    <w:rsid w:val="00D274E3"/>
    <w:rsid w:val="00D27549"/>
    <w:rsid w:val="00D32A0A"/>
    <w:rsid w:val="00D33276"/>
    <w:rsid w:val="00D34588"/>
    <w:rsid w:val="00D34B92"/>
    <w:rsid w:val="00D36112"/>
    <w:rsid w:val="00D36AC1"/>
    <w:rsid w:val="00D3783C"/>
    <w:rsid w:val="00D43F74"/>
    <w:rsid w:val="00D471FA"/>
    <w:rsid w:val="00D532A2"/>
    <w:rsid w:val="00D5672E"/>
    <w:rsid w:val="00D61811"/>
    <w:rsid w:val="00D61D17"/>
    <w:rsid w:val="00D62152"/>
    <w:rsid w:val="00D62C5B"/>
    <w:rsid w:val="00D64234"/>
    <w:rsid w:val="00D646C2"/>
    <w:rsid w:val="00D667D1"/>
    <w:rsid w:val="00D67126"/>
    <w:rsid w:val="00D6725F"/>
    <w:rsid w:val="00D70988"/>
    <w:rsid w:val="00D70A9E"/>
    <w:rsid w:val="00D70D85"/>
    <w:rsid w:val="00D71414"/>
    <w:rsid w:val="00D7148D"/>
    <w:rsid w:val="00D71E0D"/>
    <w:rsid w:val="00D728E7"/>
    <w:rsid w:val="00D72C4F"/>
    <w:rsid w:val="00D7334D"/>
    <w:rsid w:val="00D73C18"/>
    <w:rsid w:val="00D73E7B"/>
    <w:rsid w:val="00D746DD"/>
    <w:rsid w:val="00D74967"/>
    <w:rsid w:val="00D74FB4"/>
    <w:rsid w:val="00D7711A"/>
    <w:rsid w:val="00D7770C"/>
    <w:rsid w:val="00D8087C"/>
    <w:rsid w:val="00D83091"/>
    <w:rsid w:val="00D83F94"/>
    <w:rsid w:val="00D84337"/>
    <w:rsid w:val="00D84414"/>
    <w:rsid w:val="00D85064"/>
    <w:rsid w:val="00D85794"/>
    <w:rsid w:val="00D8781B"/>
    <w:rsid w:val="00D87CA8"/>
    <w:rsid w:val="00D92D1C"/>
    <w:rsid w:val="00D93F4C"/>
    <w:rsid w:val="00D94FE8"/>
    <w:rsid w:val="00D955E7"/>
    <w:rsid w:val="00D9598D"/>
    <w:rsid w:val="00D96B86"/>
    <w:rsid w:val="00D97F53"/>
    <w:rsid w:val="00DA2843"/>
    <w:rsid w:val="00DA2CDE"/>
    <w:rsid w:val="00DA2DC6"/>
    <w:rsid w:val="00DA3CD8"/>
    <w:rsid w:val="00DA4C3B"/>
    <w:rsid w:val="00DA521E"/>
    <w:rsid w:val="00DA5864"/>
    <w:rsid w:val="00DA75AA"/>
    <w:rsid w:val="00DB049B"/>
    <w:rsid w:val="00DB1953"/>
    <w:rsid w:val="00DB1BDE"/>
    <w:rsid w:val="00DB30BF"/>
    <w:rsid w:val="00DB3359"/>
    <w:rsid w:val="00DB35AE"/>
    <w:rsid w:val="00DB50D5"/>
    <w:rsid w:val="00DB576E"/>
    <w:rsid w:val="00DB7444"/>
    <w:rsid w:val="00DC00DF"/>
    <w:rsid w:val="00DC12F2"/>
    <w:rsid w:val="00DC17CC"/>
    <w:rsid w:val="00DC181C"/>
    <w:rsid w:val="00DC2D71"/>
    <w:rsid w:val="00DC2F5F"/>
    <w:rsid w:val="00DC3B2A"/>
    <w:rsid w:val="00DC43E8"/>
    <w:rsid w:val="00DC519E"/>
    <w:rsid w:val="00DD066C"/>
    <w:rsid w:val="00DD1053"/>
    <w:rsid w:val="00DD26ED"/>
    <w:rsid w:val="00DD44D3"/>
    <w:rsid w:val="00DD4507"/>
    <w:rsid w:val="00DD52F1"/>
    <w:rsid w:val="00DD6D48"/>
    <w:rsid w:val="00DD70A4"/>
    <w:rsid w:val="00DD7F17"/>
    <w:rsid w:val="00DE0CF2"/>
    <w:rsid w:val="00DE2DC3"/>
    <w:rsid w:val="00DE3F58"/>
    <w:rsid w:val="00DE4735"/>
    <w:rsid w:val="00DE6317"/>
    <w:rsid w:val="00DE7A53"/>
    <w:rsid w:val="00DF0D99"/>
    <w:rsid w:val="00DF0FB4"/>
    <w:rsid w:val="00DF1514"/>
    <w:rsid w:val="00DF1C82"/>
    <w:rsid w:val="00DF1F0A"/>
    <w:rsid w:val="00DF29E8"/>
    <w:rsid w:val="00DF2A16"/>
    <w:rsid w:val="00DF2C94"/>
    <w:rsid w:val="00DF2E61"/>
    <w:rsid w:val="00DF36D5"/>
    <w:rsid w:val="00DF52BD"/>
    <w:rsid w:val="00DF63F4"/>
    <w:rsid w:val="00DF6FA5"/>
    <w:rsid w:val="00E0258E"/>
    <w:rsid w:val="00E025C1"/>
    <w:rsid w:val="00E05307"/>
    <w:rsid w:val="00E07120"/>
    <w:rsid w:val="00E078F1"/>
    <w:rsid w:val="00E10B9C"/>
    <w:rsid w:val="00E10BDC"/>
    <w:rsid w:val="00E11F14"/>
    <w:rsid w:val="00E11FEB"/>
    <w:rsid w:val="00E126C8"/>
    <w:rsid w:val="00E1272F"/>
    <w:rsid w:val="00E13A17"/>
    <w:rsid w:val="00E1449F"/>
    <w:rsid w:val="00E146BA"/>
    <w:rsid w:val="00E15710"/>
    <w:rsid w:val="00E17052"/>
    <w:rsid w:val="00E179BE"/>
    <w:rsid w:val="00E17C09"/>
    <w:rsid w:val="00E17ECE"/>
    <w:rsid w:val="00E20459"/>
    <w:rsid w:val="00E21BE5"/>
    <w:rsid w:val="00E2245F"/>
    <w:rsid w:val="00E23A26"/>
    <w:rsid w:val="00E23A79"/>
    <w:rsid w:val="00E242FE"/>
    <w:rsid w:val="00E24BA6"/>
    <w:rsid w:val="00E25EEF"/>
    <w:rsid w:val="00E26075"/>
    <w:rsid w:val="00E30163"/>
    <w:rsid w:val="00E30589"/>
    <w:rsid w:val="00E3215E"/>
    <w:rsid w:val="00E321AD"/>
    <w:rsid w:val="00E33654"/>
    <w:rsid w:val="00E3582E"/>
    <w:rsid w:val="00E358E3"/>
    <w:rsid w:val="00E35D7E"/>
    <w:rsid w:val="00E362DB"/>
    <w:rsid w:val="00E379DB"/>
    <w:rsid w:val="00E37EB7"/>
    <w:rsid w:val="00E40B83"/>
    <w:rsid w:val="00E43FF4"/>
    <w:rsid w:val="00E450A4"/>
    <w:rsid w:val="00E45835"/>
    <w:rsid w:val="00E46E6F"/>
    <w:rsid w:val="00E50295"/>
    <w:rsid w:val="00E509FC"/>
    <w:rsid w:val="00E50A39"/>
    <w:rsid w:val="00E51745"/>
    <w:rsid w:val="00E527F2"/>
    <w:rsid w:val="00E53CD2"/>
    <w:rsid w:val="00E54083"/>
    <w:rsid w:val="00E5469C"/>
    <w:rsid w:val="00E55573"/>
    <w:rsid w:val="00E5565E"/>
    <w:rsid w:val="00E5590B"/>
    <w:rsid w:val="00E56E2C"/>
    <w:rsid w:val="00E605E3"/>
    <w:rsid w:val="00E60908"/>
    <w:rsid w:val="00E609E0"/>
    <w:rsid w:val="00E61390"/>
    <w:rsid w:val="00E61716"/>
    <w:rsid w:val="00E61C40"/>
    <w:rsid w:val="00E61EF1"/>
    <w:rsid w:val="00E63D88"/>
    <w:rsid w:val="00E643C8"/>
    <w:rsid w:val="00E64922"/>
    <w:rsid w:val="00E64DEC"/>
    <w:rsid w:val="00E655D1"/>
    <w:rsid w:val="00E65924"/>
    <w:rsid w:val="00E65E32"/>
    <w:rsid w:val="00E723B2"/>
    <w:rsid w:val="00E7313D"/>
    <w:rsid w:val="00E7360C"/>
    <w:rsid w:val="00E74374"/>
    <w:rsid w:val="00E753BB"/>
    <w:rsid w:val="00E75669"/>
    <w:rsid w:val="00E7567E"/>
    <w:rsid w:val="00E75D58"/>
    <w:rsid w:val="00E820BB"/>
    <w:rsid w:val="00E82A6F"/>
    <w:rsid w:val="00E83B4C"/>
    <w:rsid w:val="00E844F3"/>
    <w:rsid w:val="00E85245"/>
    <w:rsid w:val="00E85AC5"/>
    <w:rsid w:val="00E86FA9"/>
    <w:rsid w:val="00E902F1"/>
    <w:rsid w:val="00E91889"/>
    <w:rsid w:val="00E91C9F"/>
    <w:rsid w:val="00E922DE"/>
    <w:rsid w:val="00E93670"/>
    <w:rsid w:val="00E93B3F"/>
    <w:rsid w:val="00E95634"/>
    <w:rsid w:val="00E96B26"/>
    <w:rsid w:val="00EA3B95"/>
    <w:rsid w:val="00EA3F52"/>
    <w:rsid w:val="00EA4C80"/>
    <w:rsid w:val="00EA5AC1"/>
    <w:rsid w:val="00EA5F7D"/>
    <w:rsid w:val="00EA7974"/>
    <w:rsid w:val="00EB0621"/>
    <w:rsid w:val="00EB14BD"/>
    <w:rsid w:val="00EB2513"/>
    <w:rsid w:val="00EB27F9"/>
    <w:rsid w:val="00EB4A7F"/>
    <w:rsid w:val="00EB6E74"/>
    <w:rsid w:val="00EC006A"/>
    <w:rsid w:val="00EC0BCA"/>
    <w:rsid w:val="00EC171B"/>
    <w:rsid w:val="00EC27F6"/>
    <w:rsid w:val="00EC36B7"/>
    <w:rsid w:val="00EC3914"/>
    <w:rsid w:val="00EC5383"/>
    <w:rsid w:val="00EC78A0"/>
    <w:rsid w:val="00ED128C"/>
    <w:rsid w:val="00ED1DA7"/>
    <w:rsid w:val="00ED3A63"/>
    <w:rsid w:val="00ED506D"/>
    <w:rsid w:val="00ED61F6"/>
    <w:rsid w:val="00ED67AC"/>
    <w:rsid w:val="00ED7778"/>
    <w:rsid w:val="00ED7C11"/>
    <w:rsid w:val="00EE030E"/>
    <w:rsid w:val="00EE1539"/>
    <w:rsid w:val="00EE180D"/>
    <w:rsid w:val="00EE4BEF"/>
    <w:rsid w:val="00EE4F31"/>
    <w:rsid w:val="00EE7106"/>
    <w:rsid w:val="00EE7BBF"/>
    <w:rsid w:val="00EE7DEB"/>
    <w:rsid w:val="00EF05B0"/>
    <w:rsid w:val="00EF396F"/>
    <w:rsid w:val="00EF61E7"/>
    <w:rsid w:val="00EF7686"/>
    <w:rsid w:val="00EF7883"/>
    <w:rsid w:val="00EF79CA"/>
    <w:rsid w:val="00F00341"/>
    <w:rsid w:val="00F01AB8"/>
    <w:rsid w:val="00F01CE5"/>
    <w:rsid w:val="00F032A1"/>
    <w:rsid w:val="00F03617"/>
    <w:rsid w:val="00F036D9"/>
    <w:rsid w:val="00F03CA8"/>
    <w:rsid w:val="00F04CF5"/>
    <w:rsid w:val="00F0575A"/>
    <w:rsid w:val="00F058CB"/>
    <w:rsid w:val="00F06AB1"/>
    <w:rsid w:val="00F06B0C"/>
    <w:rsid w:val="00F07325"/>
    <w:rsid w:val="00F07711"/>
    <w:rsid w:val="00F07AA8"/>
    <w:rsid w:val="00F1065A"/>
    <w:rsid w:val="00F1076E"/>
    <w:rsid w:val="00F10B38"/>
    <w:rsid w:val="00F10CB2"/>
    <w:rsid w:val="00F1138B"/>
    <w:rsid w:val="00F11F59"/>
    <w:rsid w:val="00F12B4F"/>
    <w:rsid w:val="00F13B21"/>
    <w:rsid w:val="00F14C74"/>
    <w:rsid w:val="00F17805"/>
    <w:rsid w:val="00F209A2"/>
    <w:rsid w:val="00F240DC"/>
    <w:rsid w:val="00F24876"/>
    <w:rsid w:val="00F25559"/>
    <w:rsid w:val="00F26578"/>
    <w:rsid w:val="00F27F5F"/>
    <w:rsid w:val="00F30036"/>
    <w:rsid w:val="00F30177"/>
    <w:rsid w:val="00F309E8"/>
    <w:rsid w:val="00F33DD3"/>
    <w:rsid w:val="00F34882"/>
    <w:rsid w:val="00F35F61"/>
    <w:rsid w:val="00F36668"/>
    <w:rsid w:val="00F37209"/>
    <w:rsid w:val="00F3751A"/>
    <w:rsid w:val="00F37E76"/>
    <w:rsid w:val="00F40A87"/>
    <w:rsid w:val="00F40FDF"/>
    <w:rsid w:val="00F41247"/>
    <w:rsid w:val="00F413F8"/>
    <w:rsid w:val="00F44125"/>
    <w:rsid w:val="00F44171"/>
    <w:rsid w:val="00F45359"/>
    <w:rsid w:val="00F45B00"/>
    <w:rsid w:val="00F46569"/>
    <w:rsid w:val="00F4691A"/>
    <w:rsid w:val="00F46F34"/>
    <w:rsid w:val="00F47EFA"/>
    <w:rsid w:val="00F5050C"/>
    <w:rsid w:val="00F51C37"/>
    <w:rsid w:val="00F52873"/>
    <w:rsid w:val="00F52CF7"/>
    <w:rsid w:val="00F54149"/>
    <w:rsid w:val="00F55B00"/>
    <w:rsid w:val="00F55BB2"/>
    <w:rsid w:val="00F56439"/>
    <w:rsid w:val="00F56450"/>
    <w:rsid w:val="00F57806"/>
    <w:rsid w:val="00F57ACB"/>
    <w:rsid w:val="00F60880"/>
    <w:rsid w:val="00F61177"/>
    <w:rsid w:val="00F61541"/>
    <w:rsid w:val="00F61858"/>
    <w:rsid w:val="00F639E5"/>
    <w:rsid w:val="00F63DCE"/>
    <w:rsid w:val="00F64FA1"/>
    <w:rsid w:val="00F651CE"/>
    <w:rsid w:val="00F657D5"/>
    <w:rsid w:val="00F66A51"/>
    <w:rsid w:val="00F67CED"/>
    <w:rsid w:val="00F707F4"/>
    <w:rsid w:val="00F71368"/>
    <w:rsid w:val="00F715C8"/>
    <w:rsid w:val="00F727F6"/>
    <w:rsid w:val="00F72AF2"/>
    <w:rsid w:val="00F73643"/>
    <w:rsid w:val="00F73DD4"/>
    <w:rsid w:val="00F75E09"/>
    <w:rsid w:val="00F76106"/>
    <w:rsid w:val="00F76B04"/>
    <w:rsid w:val="00F80829"/>
    <w:rsid w:val="00F81471"/>
    <w:rsid w:val="00F81BA0"/>
    <w:rsid w:val="00F81DFA"/>
    <w:rsid w:val="00F82B5E"/>
    <w:rsid w:val="00F8537D"/>
    <w:rsid w:val="00F8564C"/>
    <w:rsid w:val="00F87562"/>
    <w:rsid w:val="00F9140D"/>
    <w:rsid w:val="00F92139"/>
    <w:rsid w:val="00F94D24"/>
    <w:rsid w:val="00F953BB"/>
    <w:rsid w:val="00F963AA"/>
    <w:rsid w:val="00F96D54"/>
    <w:rsid w:val="00F96DAB"/>
    <w:rsid w:val="00F972C6"/>
    <w:rsid w:val="00FA2AE4"/>
    <w:rsid w:val="00FA2ED2"/>
    <w:rsid w:val="00FA335E"/>
    <w:rsid w:val="00FA53AE"/>
    <w:rsid w:val="00FA6885"/>
    <w:rsid w:val="00FA6AB5"/>
    <w:rsid w:val="00FA7D16"/>
    <w:rsid w:val="00FB047E"/>
    <w:rsid w:val="00FB06B2"/>
    <w:rsid w:val="00FB1BC1"/>
    <w:rsid w:val="00FB2026"/>
    <w:rsid w:val="00FB246C"/>
    <w:rsid w:val="00FB2D42"/>
    <w:rsid w:val="00FB477B"/>
    <w:rsid w:val="00FB4B20"/>
    <w:rsid w:val="00FB5734"/>
    <w:rsid w:val="00FB6354"/>
    <w:rsid w:val="00FB63BE"/>
    <w:rsid w:val="00FB6731"/>
    <w:rsid w:val="00FB7C41"/>
    <w:rsid w:val="00FB7F62"/>
    <w:rsid w:val="00FC27AE"/>
    <w:rsid w:val="00FC292F"/>
    <w:rsid w:val="00FC302E"/>
    <w:rsid w:val="00FC3290"/>
    <w:rsid w:val="00FC3336"/>
    <w:rsid w:val="00FC6562"/>
    <w:rsid w:val="00FC6B56"/>
    <w:rsid w:val="00FD0244"/>
    <w:rsid w:val="00FD3C4E"/>
    <w:rsid w:val="00FD432F"/>
    <w:rsid w:val="00FD43BA"/>
    <w:rsid w:val="00FD44C0"/>
    <w:rsid w:val="00FD4AD7"/>
    <w:rsid w:val="00FD554A"/>
    <w:rsid w:val="00FD6272"/>
    <w:rsid w:val="00FD70FA"/>
    <w:rsid w:val="00FD71B7"/>
    <w:rsid w:val="00FE0030"/>
    <w:rsid w:val="00FE0181"/>
    <w:rsid w:val="00FE0A35"/>
    <w:rsid w:val="00FE0D9C"/>
    <w:rsid w:val="00FE27C5"/>
    <w:rsid w:val="00FE2C72"/>
    <w:rsid w:val="00FE4C73"/>
    <w:rsid w:val="00FE4F85"/>
    <w:rsid w:val="00FE54DB"/>
    <w:rsid w:val="00FE65B8"/>
    <w:rsid w:val="00FE7430"/>
    <w:rsid w:val="00FE7726"/>
    <w:rsid w:val="00FF00AE"/>
    <w:rsid w:val="00FF04B1"/>
    <w:rsid w:val="00FF075F"/>
    <w:rsid w:val="00FF1403"/>
    <w:rsid w:val="00FF18ED"/>
    <w:rsid w:val="00FF2408"/>
    <w:rsid w:val="00FF2C8D"/>
    <w:rsid w:val="00FF3520"/>
    <w:rsid w:val="00FF386E"/>
    <w:rsid w:val="00FF392F"/>
    <w:rsid w:val="00FF4CD5"/>
    <w:rsid w:val="00FF4EEC"/>
    <w:rsid w:val="00FF5F1C"/>
    <w:rsid w:val="00FF7C14"/>
    <w:rsid w:val="64FDAB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ED6D6"/>
  <w15:docId w15:val="{A57E5C26-155F-4EA2-8E0F-8161764F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0BB"/>
    <w:pPr>
      <w:keepNext/>
      <w:keepLines/>
      <w:spacing w:before="480" w:after="0"/>
      <w:outlineLvl w:val="0"/>
    </w:pPr>
    <w:rPr>
      <w:rFonts w:asciiTheme="majorHAnsi" w:eastAsiaTheme="majorEastAsia" w:hAnsiTheme="majorHAnsi" w:cstheme="majorBidi"/>
      <w:b/>
      <w:bCs/>
      <w:color w:val="3A2765" w:themeColor="accent1" w:themeShade="BF"/>
      <w:sz w:val="28"/>
      <w:szCs w:val="28"/>
    </w:rPr>
  </w:style>
  <w:style w:type="paragraph" w:styleId="Heading2">
    <w:name w:val="heading 2"/>
    <w:basedOn w:val="Normal"/>
    <w:next w:val="Normal"/>
    <w:link w:val="Heading2Char"/>
    <w:uiPriority w:val="9"/>
    <w:semiHidden/>
    <w:unhideWhenUsed/>
    <w:qFormat/>
    <w:rsid w:val="00250EDD"/>
    <w:pPr>
      <w:keepNext/>
      <w:keepLines/>
      <w:spacing w:before="40" w:after="0"/>
      <w:outlineLvl w:val="1"/>
    </w:pPr>
    <w:rPr>
      <w:rFonts w:asciiTheme="majorHAnsi" w:eastAsiaTheme="majorEastAsia" w:hAnsiTheme="majorHAnsi" w:cstheme="majorBidi"/>
      <w:color w:val="3A2765" w:themeColor="accent1" w:themeShade="BF"/>
      <w:sz w:val="26"/>
      <w:szCs w:val="26"/>
    </w:rPr>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D20B0"/>
    <w:pPr>
      <w:keepNext/>
      <w:keepLines/>
      <w:spacing w:before="200" w:after="0"/>
      <w:outlineLvl w:val="3"/>
    </w:pPr>
    <w:rPr>
      <w:rFonts w:asciiTheme="majorHAnsi" w:eastAsiaTheme="majorEastAsia" w:hAnsiTheme="majorHAnsi" w:cstheme="majorBidi"/>
      <w:b/>
      <w:bCs/>
      <w:i/>
      <w:iCs/>
      <w:color w:val="4E348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A5048E"/>
    <w:rPr>
      <w:color w:val="0000FF"/>
      <w:u w:val="single"/>
    </w:rPr>
  </w:style>
  <w:style w:type="table" w:styleId="TableGrid">
    <w:name w:val="Table Grid"/>
    <w:basedOn w:val="TableNormal"/>
    <w:uiPriority w:val="3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51C37"/>
    <w:rPr>
      <w:sz w:val="16"/>
      <w:szCs w:val="16"/>
    </w:rPr>
  </w:style>
  <w:style w:type="paragraph" w:styleId="CommentText">
    <w:name w:val="annotation text"/>
    <w:basedOn w:val="Normal"/>
    <w:link w:val="CommentTextChar"/>
    <w:uiPriority w:val="99"/>
    <w:unhideWhenUsed/>
    <w:rsid w:val="00F51C37"/>
    <w:pPr>
      <w:spacing w:line="240" w:lineRule="auto"/>
    </w:pPr>
    <w:rPr>
      <w:sz w:val="20"/>
      <w:szCs w:val="20"/>
    </w:rPr>
  </w:style>
  <w:style w:type="character" w:customStyle="1" w:styleId="CommentTextChar">
    <w:name w:val="Comment Text Char"/>
    <w:basedOn w:val="DefaultParagraphFont"/>
    <w:link w:val="CommentText"/>
    <w:uiPriority w:val="99"/>
    <w:rsid w:val="00F51C37"/>
    <w:rPr>
      <w:sz w:val="20"/>
      <w:szCs w:val="20"/>
    </w:rPr>
  </w:style>
  <w:style w:type="paragraph" w:styleId="FootnoteText">
    <w:name w:val="footnote text"/>
    <w:basedOn w:val="Normal"/>
    <w:link w:val="FootnoteTextChar"/>
    <w:semiHidden/>
    <w:rsid w:val="00F51C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F51C37"/>
    <w:rPr>
      <w:rFonts w:ascii="Calibri" w:eastAsia="Calibri" w:hAnsi="Calibri" w:cs="Times New Roman"/>
      <w:sz w:val="20"/>
      <w:szCs w:val="20"/>
    </w:rPr>
  </w:style>
  <w:style w:type="character" w:styleId="FootnoteReference">
    <w:name w:val="footnote reference"/>
    <w:basedOn w:val="DefaultParagraphFont"/>
    <w:semiHidden/>
    <w:rsid w:val="00F51C37"/>
    <w:rPr>
      <w:rFonts w:cs="Times New Roman"/>
      <w:vertAlign w:val="superscript"/>
    </w:rPr>
  </w:style>
  <w:style w:type="character" w:styleId="Strong">
    <w:name w:val="Strong"/>
    <w:basedOn w:val="DefaultParagraphFont"/>
    <w:uiPriority w:val="22"/>
    <w:qFormat/>
    <w:rsid w:val="006A478B"/>
    <w:rPr>
      <w:b/>
      <w:bCs/>
    </w:rPr>
  </w:style>
  <w:style w:type="character" w:customStyle="1" w:styleId="Heading4Char">
    <w:name w:val="Heading 4 Char"/>
    <w:basedOn w:val="DefaultParagraphFont"/>
    <w:link w:val="Heading4"/>
    <w:uiPriority w:val="9"/>
    <w:semiHidden/>
    <w:rsid w:val="00AD20B0"/>
    <w:rPr>
      <w:rFonts w:asciiTheme="majorHAnsi" w:eastAsiaTheme="majorEastAsia" w:hAnsiTheme="majorHAnsi" w:cstheme="majorBidi"/>
      <w:b/>
      <w:bCs/>
      <w:i/>
      <w:iCs/>
      <w:color w:val="4E3487" w:themeColor="accent1"/>
    </w:rPr>
  </w:style>
  <w:style w:type="paragraph" w:styleId="ListParagraph">
    <w:name w:val="List Paragraph"/>
    <w:basedOn w:val="Normal"/>
    <w:uiPriority w:val="34"/>
    <w:qFormat/>
    <w:rsid w:val="00964F45"/>
    <w:pPr>
      <w:ind w:left="720"/>
      <w:contextualSpacing/>
    </w:pPr>
  </w:style>
  <w:style w:type="character" w:styleId="FollowedHyperlink">
    <w:name w:val="FollowedHyperlink"/>
    <w:basedOn w:val="DefaultParagraphFont"/>
    <w:uiPriority w:val="99"/>
    <w:semiHidden/>
    <w:unhideWhenUsed/>
    <w:rsid w:val="006F6607"/>
    <w:rPr>
      <w:color w:val="954F72" w:themeColor="followedHyperlink"/>
      <w:u w:val="single"/>
    </w:rPr>
  </w:style>
  <w:style w:type="character" w:customStyle="1" w:styleId="Heading1Char">
    <w:name w:val="Heading 1 Char"/>
    <w:basedOn w:val="DefaultParagraphFont"/>
    <w:link w:val="Heading1"/>
    <w:uiPriority w:val="9"/>
    <w:rsid w:val="004950BB"/>
    <w:rPr>
      <w:rFonts w:asciiTheme="majorHAnsi" w:eastAsiaTheme="majorEastAsia" w:hAnsiTheme="majorHAnsi" w:cstheme="majorBidi"/>
      <w:b/>
      <w:bCs/>
      <w:color w:val="3A2765" w:themeColor="accent1" w:themeShade="BF"/>
      <w:sz w:val="28"/>
      <w:szCs w:val="28"/>
    </w:rPr>
  </w:style>
  <w:style w:type="paragraph" w:styleId="CommentSubject">
    <w:name w:val="annotation subject"/>
    <w:basedOn w:val="CommentText"/>
    <w:next w:val="CommentText"/>
    <w:link w:val="CommentSubjectChar"/>
    <w:uiPriority w:val="99"/>
    <w:semiHidden/>
    <w:unhideWhenUsed/>
    <w:rsid w:val="00E3215E"/>
    <w:rPr>
      <w:b/>
      <w:bCs/>
    </w:rPr>
  </w:style>
  <w:style w:type="character" w:customStyle="1" w:styleId="CommentSubjectChar">
    <w:name w:val="Comment Subject Char"/>
    <w:basedOn w:val="CommentTextChar"/>
    <w:link w:val="CommentSubject"/>
    <w:uiPriority w:val="99"/>
    <w:semiHidden/>
    <w:rsid w:val="00E3215E"/>
    <w:rPr>
      <w:b/>
      <w:bCs/>
      <w:sz w:val="20"/>
      <w:szCs w:val="20"/>
    </w:rPr>
  </w:style>
  <w:style w:type="character" w:styleId="UnresolvedMention">
    <w:name w:val="Unresolved Mention"/>
    <w:basedOn w:val="DefaultParagraphFont"/>
    <w:uiPriority w:val="99"/>
    <w:semiHidden/>
    <w:unhideWhenUsed/>
    <w:rsid w:val="00837EA0"/>
    <w:rPr>
      <w:color w:val="808080"/>
      <w:shd w:val="clear" w:color="auto" w:fill="E6E6E6"/>
    </w:rPr>
  </w:style>
  <w:style w:type="character" w:customStyle="1" w:styleId="normaltextrun">
    <w:name w:val="normaltextrun"/>
    <w:basedOn w:val="DefaultParagraphFont"/>
    <w:rsid w:val="00CB2AFB"/>
  </w:style>
  <w:style w:type="character" w:customStyle="1" w:styleId="eop">
    <w:name w:val="eop"/>
    <w:basedOn w:val="DefaultParagraphFont"/>
    <w:rsid w:val="00CB2AFB"/>
  </w:style>
  <w:style w:type="character" w:styleId="PlaceholderText">
    <w:name w:val="Placeholder Text"/>
    <w:basedOn w:val="DefaultParagraphFont"/>
    <w:uiPriority w:val="99"/>
    <w:semiHidden/>
    <w:rsid w:val="00772E53"/>
    <w:rPr>
      <w:color w:val="808080"/>
    </w:rPr>
  </w:style>
  <w:style w:type="paragraph" w:customStyle="1" w:styleId="Default">
    <w:name w:val="Default"/>
    <w:rsid w:val="009562B5"/>
    <w:pPr>
      <w:autoSpaceDE w:val="0"/>
      <w:autoSpaceDN w:val="0"/>
      <w:adjustRightInd w:val="0"/>
      <w:spacing w:after="0" w:line="240" w:lineRule="auto"/>
    </w:pPr>
    <w:rPr>
      <w:rFonts w:ascii="Arial" w:eastAsia="HGSMinchoE" w:hAnsi="Arial" w:cs="Arial"/>
      <w:color w:val="000000"/>
      <w:sz w:val="24"/>
      <w:szCs w:val="24"/>
      <w:lang w:eastAsia="en-GB"/>
    </w:rPr>
  </w:style>
  <w:style w:type="character" w:customStyle="1" w:styleId="Heading2Char">
    <w:name w:val="Heading 2 Char"/>
    <w:basedOn w:val="DefaultParagraphFont"/>
    <w:link w:val="Heading2"/>
    <w:uiPriority w:val="9"/>
    <w:semiHidden/>
    <w:rsid w:val="00250EDD"/>
    <w:rPr>
      <w:rFonts w:asciiTheme="majorHAnsi" w:eastAsiaTheme="majorEastAsia" w:hAnsiTheme="majorHAnsi" w:cstheme="majorBidi"/>
      <w:color w:val="3A2765" w:themeColor="accent1" w:themeShade="BF"/>
      <w:sz w:val="26"/>
      <w:szCs w:val="26"/>
    </w:rPr>
  </w:style>
  <w:style w:type="paragraph" w:styleId="Revision">
    <w:name w:val="Revision"/>
    <w:hidden/>
    <w:uiPriority w:val="99"/>
    <w:semiHidden/>
    <w:rsid w:val="00400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6815">
      <w:bodyDiv w:val="1"/>
      <w:marLeft w:val="0"/>
      <w:marRight w:val="0"/>
      <w:marTop w:val="0"/>
      <w:marBottom w:val="0"/>
      <w:divBdr>
        <w:top w:val="none" w:sz="0" w:space="0" w:color="auto"/>
        <w:left w:val="none" w:sz="0" w:space="0" w:color="auto"/>
        <w:bottom w:val="none" w:sz="0" w:space="0" w:color="auto"/>
        <w:right w:val="none" w:sz="0" w:space="0" w:color="auto"/>
      </w:divBdr>
    </w:div>
    <w:div w:id="264391086">
      <w:bodyDiv w:val="1"/>
      <w:marLeft w:val="0"/>
      <w:marRight w:val="0"/>
      <w:marTop w:val="0"/>
      <w:marBottom w:val="0"/>
      <w:divBdr>
        <w:top w:val="none" w:sz="0" w:space="0" w:color="auto"/>
        <w:left w:val="none" w:sz="0" w:space="0" w:color="auto"/>
        <w:bottom w:val="none" w:sz="0" w:space="0" w:color="auto"/>
        <w:right w:val="none" w:sz="0" w:space="0" w:color="auto"/>
      </w:divBdr>
    </w:div>
    <w:div w:id="445656371">
      <w:bodyDiv w:val="1"/>
      <w:marLeft w:val="0"/>
      <w:marRight w:val="0"/>
      <w:marTop w:val="0"/>
      <w:marBottom w:val="0"/>
      <w:divBdr>
        <w:top w:val="none" w:sz="0" w:space="0" w:color="auto"/>
        <w:left w:val="none" w:sz="0" w:space="0" w:color="auto"/>
        <w:bottom w:val="none" w:sz="0" w:space="0" w:color="auto"/>
        <w:right w:val="none" w:sz="0" w:space="0" w:color="auto"/>
      </w:divBdr>
    </w:div>
    <w:div w:id="447772812">
      <w:bodyDiv w:val="1"/>
      <w:marLeft w:val="0"/>
      <w:marRight w:val="0"/>
      <w:marTop w:val="0"/>
      <w:marBottom w:val="0"/>
      <w:divBdr>
        <w:top w:val="none" w:sz="0" w:space="0" w:color="auto"/>
        <w:left w:val="none" w:sz="0" w:space="0" w:color="auto"/>
        <w:bottom w:val="none" w:sz="0" w:space="0" w:color="auto"/>
        <w:right w:val="none" w:sz="0" w:space="0" w:color="auto"/>
      </w:divBdr>
    </w:div>
    <w:div w:id="466318507">
      <w:bodyDiv w:val="1"/>
      <w:marLeft w:val="0"/>
      <w:marRight w:val="0"/>
      <w:marTop w:val="0"/>
      <w:marBottom w:val="0"/>
      <w:divBdr>
        <w:top w:val="none" w:sz="0" w:space="0" w:color="auto"/>
        <w:left w:val="none" w:sz="0" w:space="0" w:color="auto"/>
        <w:bottom w:val="none" w:sz="0" w:space="0" w:color="auto"/>
        <w:right w:val="none" w:sz="0" w:space="0" w:color="auto"/>
      </w:divBdr>
    </w:div>
    <w:div w:id="593366382">
      <w:bodyDiv w:val="1"/>
      <w:marLeft w:val="0"/>
      <w:marRight w:val="0"/>
      <w:marTop w:val="0"/>
      <w:marBottom w:val="0"/>
      <w:divBdr>
        <w:top w:val="none" w:sz="0" w:space="0" w:color="auto"/>
        <w:left w:val="none" w:sz="0" w:space="0" w:color="auto"/>
        <w:bottom w:val="none" w:sz="0" w:space="0" w:color="auto"/>
        <w:right w:val="none" w:sz="0" w:space="0" w:color="auto"/>
      </w:divBdr>
    </w:div>
    <w:div w:id="597521530">
      <w:bodyDiv w:val="1"/>
      <w:marLeft w:val="0"/>
      <w:marRight w:val="0"/>
      <w:marTop w:val="0"/>
      <w:marBottom w:val="0"/>
      <w:divBdr>
        <w:top w:val="none" w:sz="0" w:space="0" w:color="auto"/>
        <w:left w:val="none" w:sz="0" w:space="0" w:color="auto"/>
        <w:bottom w:val="none" w:sz="0" w:space="0" w:color="auto"/>
        <w:right w:val="none" w:sz="0" w:space="0" w:color="auto"/>
      </w:divBdr>
    </w:div>
    <w:div w:id="640384827">
      <w:bodyDiv w:val="1"/>
      <w:marLeft w:val="0"/>
      <w:marRight w:val="0"/>
      <w:marTop w:val="0"/>
      <w:marBottom w:val="0"/>
      <w:divBdr>
        <w:top w:val="none" w:sz="0" w:space="0" w:color="auto"/>
        <w:left w:val="none" w:sz="0" w:space="0" w:color="auto"/>
        <w:bottom w:val="none" w:sz="0" w:space="0" w:color="auto"/>
        <w:right w:val="none" w:sz="0" w:space="0" w:color="auto"/>
      </w:divBdr>
    </w:div>
    <w:div w:id="692343570">
      <w:bodyDiv w:val="1"/>
      <w:marLeft w:val="0"/>
      <w:marRight w:val="0"/>
      <w:marTop w:val="0"/>
      <w:marBottom w:val="0"/>
      <w:divBdr>
        <w:top w:val="none" w:sz="0" w:space="0" w:color="auto"/>
        <w:left w:val="none" w:sz="0" w:space="0" w:color="auto"/>
        <w:bottom w:val="none" w:sz="0" w:space="0" w:color="auto"/>
        <w:right w:val="none" w:sz="0" w:space="0" w:color="auto"/>
      </w:divBdr>
    </w:div>
    <w:div w:id="717433336">
      <w:bodyDiv w:val="1"/>
      <w:marLeft w:val="0"/>
      <w:marRight w:val="0"/>
      <w:marTop w:val="0"/>
      <w:marBottom w:val="0"/>
      <w:divBdr>
        <w:top w:val="none" w:sz="0" w:space="0" w:color="auto"/>
        <w:left w:val="none" w:sz="0" w:space="0" w:color="auto"/>
        <w:bottom w:val="none" w:sz="0" w:space="0" w:color="auto"/>
        <w:right w:val="none" w:sz="0" w:space="0" w:color="auto"/>
      </w:divBdr>
    </w:div>
    <w:div w:id="719087963">
      <w:bodyDiv w:val="1"/>
      <w:marLeft w:val="0"/>
      <w:marRight w:val="0"/>
      <w:marTop w:val="0"/>
      <w:marBottom w:val="0"/>
      <w:divBdr>
        <w:top w:val="none" w:sz="0" w:space="0" w:color="auto"/>
        <w:left w:val="none" w:sz="0" w:space="0" w:color="auto"/>
        <w:bottom w:val="none" w:sz="0" w:space="0" w:color="auto"/>
        <w:right w:val="none" w:sz="0" w:space="0" w:color="auto"/>
      </w:divBdr>
    </w:div>
    <w:div w:id="877088116">
      <w:bodyDiv w:val="1"/>
      <w:marLeft w:val="0"/>
      <w:marRight w:val="0"/>
      <w:marTop w:val="0"/>
      <w:marBottom w:val="0"/>
      <w:divBdr>
        <w:top w:val="none" w:sz="0" w:space="0" w:color="auto"/>
        <w:left w:val="none" w:sz="0" w:space="0" w:color="auto"/>
        <w:bottom w:val="none" w:sz="0" w:space="0" w:color="auto"/>
        <w:right w:val="none" w:sz="0" w:space="0" w:color="auto"/>
      </w:divBdr>
    </w:div>
    <w:div w:id="1022899050">
      <w:bodyDiv w:val="1"/>
      <w:marLeft w:val="0"/>
      <w:marRight w:val="0"/>
      <w:marTop w:val="0"/>
      <w:marBottom w:val="0"/>
      <w:divBdr>
        <w:top w:val="none" w:sz="0" w:space="0" w:color="auto"/>
        <w:left w:val="none" w:sz="0" w:space="0" w:color="auto"/>
        <w:bottom w:val="none" w:sz="0" w:space="0" w:color="auto"/>
        <w:right w:val="none" w:sz="0" w:space="0" w:color="auto"/>
      </w:divBdr>
    </w:div>
    <w:div w:id="1059132834">
      <w:bodyDiv w:val="1"/>
      <w:marLeft w:val="0"/>
      <w:marRight w:val="0"/>
      <w:marTop w:val="0"/>
      <w:marBottom w:val="0"/>
      <w:divBdr>
        <w:top w:val="none" w:sz="0" w:space="0" w:color="auto"/>
        <w:left w:val="none" w:sz="0" w:space="0" w:color="auto"/>
        <w:bottom w:val="none" w:sz="0" w:space="0" w:color="auto"/>
        <w:right w:val="none" w:sz="0" w:space="0" w:color="auto"/>
      </w:divBdr>
    </w:div>
    <w:div w:id="1091199596">
      <w:bodyDiv w:val="1"/>
      <w:marLeft w:val="0"/>
      <w:marRight w:val="0"/>
      <w:marTop w:val="0"/>
      <w:marBottom w:val="0"/>
      <w:divBdr>
        <w:top w:val="none" w:sz="0" w:space="0" w:color="auto"/>
        <w:left w:val="none" w:sz="0" w:space="0" w:color="auto"/>
        <w:bottom w:val="none" w:sz="0" w:space="0" w:color="auto"/>
        <w:right w:val="none" w:sz="0" w:space="0" w:color="auto"/>
      </w:divBdr>
    </w:div>
    <w:div w:id="1096051561">
      <w:bodyDiv w:val="1"/>
      <w:marLeft w:val="0"/>
      <w:marRight w:val="0"/>
      <w:marTop w:val="0"/>
      <w:marBottom w:val="0"/>
      <w:divBdr>
        <w:top w:val="none" w:sz="0" w:space="0" w:color="auto"/>
        <w:left w:val="none" w:sz="0" w:space="0" w:color="auto"/>
        <w:bottom w:val="none" w:sz="0" w:space="0" w:color="auto"/>
        <w:right w:val="none" w:sz="0" w:space="0" w:color="auto"/>
      </w:divBdr>
    </w:div>
    <w:div w:id="1128283315">
      <w:bodyDiv w:val="1"/>
      <w:marLeft w:val="0"/>
      <w:marRight w:val="0"/>
      <w:marTop w:val="0"/>
      <w:marBottom w:val="0"/>
      <w:divBdr>
        <w:top w:val="none" w:sz="0" w:space="0" w:color="auto"/>
        <w:left w:val="none" w:sz="0" w:space="0" w:color="auto"/>
        <w:bottom w:val="none" w:sz="0" w:space="0" w:color="auto"/>
        <w:right w:val="none" w:sz="0" w:space="0" w:color="auto"/>
      </w:divBdr>
    </w:div>
    <w:div w:id="1162307236">
      <w:bodyDiv w:val="1"/>
      <w:marLeft w:val="0"/>
      <w:marRight w:val="0"/>
      <w:marTop w:val="0"/>
      <w:marBottom w:val="0"/>
      <w:divBdr>
        <w:top w:val="none" w:sz="0" w:space="0" w:color="auto"/>
        <w:left w:val="none" w:sz="0" w:space="0" w:color="auto"/>
        <w:bottom w:val="none" w:sz="0" w:space="0" w:color="auto"/>
        <w:right w:val="none" w:sz="0" w:space="0" w:color="auto"/>
      </w:divBdr>
    </w:div>
    <w:div w:id="1219508628">
      <w:bodyDiv w:val="1"/>
      <w:marLeft w:val="0"/>
      <w:marRight w:val="0"/>
      <w:marTop w:val="0"/>
      <w:marBottom w:val="0"/>
      <w:divBdr>
        <w:top w:val="none" w:sz="0" w:space="0" w:color="auto"/>
        <w:left w:val="none" w:sz="0" w:space="0" w:color="auto"/>
        <w:bottom w:val="none" w:sz="0" w:space="0" w:color="auto"/>
        <w:right w:val="none" w:sz="0" w:space="0" w:color="auto"/>
      </w:divBdr>
    </w:div>
    <w:div w:id="1267688993">
      <w:bodyDiv w:val="1"/>
      <w:marLeft w:val="0"/>
      <w:marRight w:val="0"/>
      <w:marTop w:val="0"/>
      <w:marBottom w:val="0"/>
      <w:divBdr>
        <w:top w:val="none" w:sz="0" w:space="0" w:color="auto"/>
        <w:left w:val="none" w:sz="0" w:space="0" w:color="auto"/>
        <w:bottom w:val="none" w:sz="0" w:space="0" w:color="auto"/>
        <w:right w:val="none" w:sz="0" w:space="0" w:color="auto"/>
      </w:divBdr>
    </w:div>
    <w:div w:id="1342582698">
      <w:bodyDiv w:val="1"/>
      <w:marLeft w:val="0"/>
      <w:marRight w:val="0"/>
      <w:marTop w:val="0"/>
      <w:marBottom w:val="0"/>
      <w:divBdr>
        <w:top w:val="none" w:sz="0" w:space="0" w:color="auto"/>
        <w:left w:val="none" w:sz="0" w:space="0" w:color="auto"/>
        <w:bottom w:val="none" w:sz="0" w:space="0" w:color="auto"/>
        <w:right w:val="none" w:sz="0" w:space="0" w:color="auto"/>
      </w:divBdr>
    </w:div>
    <w:div w:id="1459226366">
      <w:bodyDiv w:val="1"/>
      <w:marLeft w:val="0"/>
      <w:marRight w:val="0"/>
      <w:marTop w:val="0"/>
      <w:marBottom w:val="0"/>
      <w:divBdr>
        <w:top w:val="none" w:sz="0" w:space="0" w:color="auto"/>
        <w:left w:val="none" w:sz="0" w:space="0" w:color="auto"/>
        <w:bottom w:val="none" w:sz="0" w:space="0" w:color="auto"/>
        <w:right w:val="none" w:sz="0" w:space="0" w:color="auto"/>
      </w:divBdr>
    </w:div>
    <w:div w:id="149233329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529954946">
      <w:bodyDiv w:val="1"/>
      <w:marLeft w:val="0"/>
      <w:marRight w:val="0"/>
      <w:marTop w:val="0"/>
      <w:marBottom w:val="0"/>
      <w:divBdr>
        <w:top w:val="none" w:sz="0" w:space="0" w:color="auto"/>
        <w:left w:val="none" w:sz="0" w:space="0" w:color="auto"/>
        <w:bottom w:val="none" w:sz="0" w:space="0" w:color="auto"/>
        <w:right w:val="none" w:sz="0" w:space="0" w:color="auto"/>
      </w:divBdr>
    </w:div>
    <w:div w:id="1536457935">
      <w:bodyDiv w:val="1"/>
      <w:marLeft w:val="0"/>
      <w:marRight w:val="0"/>
      <w:marTop w:val="0"/>
      <w:marBottom w:val="0"/>
      <w:divBdr>
        <w:top w:val="none" w:sz="0" w:space="0" w:color="auto"/>
        <w:left w:val="none" w:sz="0" w:space="0" w:color="auto"/>
        <w:bottom w:val="none" w:sz="0" w:space="0" w:color="auto"/>
        <w:right w:val="none" w:sz="0" w:space="0" w:color="auto"/>
      </w:divBdr>
    </w:div>
    <w:div w:id="1546986806">
      <w:bodyDiv w:val="1"/>
      <w:marLeft w:val="0"/>
      <w:marRight w:val="0"/>
      <w:marTop w:val="0"/>
      <w:marBottom w:val="0"/>
      <w:divBdr>
        <w:top w:val="none" w:sz="0" w:space="0" w:color="auto"/>
        <w:left w:val="none" w:sz="0" w:space="0" w:color="auto"/>
        <w:bottom w:val="none" w:sz="0" w:space="0" w:color="auto"/>
        <w:right w:val="none" w:sz="0" w:space="0" w:color="auto"/>
      </w:divBdr>
    </w:div>
    <w:div w:id="1648970370">
      <w:bodyDiv w:val="1"/>
      <w:marLeft w:val="0"/>
      <w:marRight w:val="0"/>
      <w:marTop w:val="0"/>
      <w:marBottom w:val="0"/>
      <w:divBdr>
        <w:top w:val="none" w:sz="0" w:space="0" w:color="auto"/>
        <w:left w:val="none" w:sz="0" w:space="0" w:color="auto"/>
        <w:bottom w:val="none" w:sz="0" w:space="0" w:color="auto"/>
        <w:right w:val="none" w:sz="0" w:space="0" w:color="auto"/>
      </w:divBdr>
    </w:div>
    <w:div w:id="1656714014">
      <w:bodyDiv w:val="1"/>
      <w:marLeft w:val="0"/>
      <w:marRight w:val="0"/>
      <w:marTop w:val="0"/>
      <w:marBottom w:val="0"/>
      <w:divBdr>
        <w:top w:val="none" w:sz="0" w:space="0" w:color="auto"/>
        <w:left w:val="none" w:sz="0" w:space="0" w:color="auto"/>
        <w:bottom w:val="none" w:sz="0" w:space="0" w:color="auto"/>
        <w:right w:val="none" w:sz="0" w:space="0" w:color="auto"/>
      </w:divBdr>
    </w:div>
    <w:div w:id="1689136567">
      <w:bodyDiv w:val="1"/>
      <w:marLeft w:val="0"/>
      <w:marRight w:val="0"/>
      <w:marTop w:val="0"/>
      <w:marBottom w:val="0"/>
      <w:divBdr>
        <w:top w:val="none" w:sz="0" w:space="0" w:color="auto"/>
        <w:left w:val="none" w:sz="0" w:space="0" w:color="auto"/>
        <w:bottom w:val="none" w:sz="0" w:space="0" w:color="auto"/>
        <w:right w:val="none" w:sz="0" w:space="0" w:color="auto"/>
      </w:divBdr>
    </w:div>
    <w:div w:id="1722290011">
      <w:bodyDiv w:val="1"/>
      <w:marLeft w:val="0"/>
      <w:marRight w:val="0"/>
      <w:marTop w:val="0"/>
      <w:marBottom w:val="0"/>
      <w:divBdr>
        <w:top w:val="none" w:sz="0" w:space="0" w:color="auto"/>
        <w:left w:val="none" w:sz="0" w:space="0" w:color="auto"/>
        <w:bottom w:val="none" w:sz="0" w:space="0" w:color="auto"/>
        <w:right w:val="none" w:sz="0" w:space="0" w:color="auto"/>
      </w:divBdr>
      <w:divsChild>
        <w:div w:id="992752966">
          <w:marLeft w:val="0"/>
          <w:marRight w:val="0"/>
          <w:marTop w:val="0"/>
          <w:marBottom w:val="0"/>
          <w:divBdr>
            <w:top w:val="none" w:sz="0" w:space="0" w:color="auto"/>
            <w:left w:val="none" w:sz="0" w:space="0" w:color="auto"/>
            <w:bottom w:val="none" w:sz="0" w:space="0" w:color="auto"/>
            <w:right w:val="none" w:sz="0" w:space="0" w:color="auto"/>
          </w:divBdr>
        </w:div>
      </w:divsChild>
    </w:div>
    <w:div w:id="1745451605">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 w:id="1906139268">
      <w:bodyDiv w:val="1"/>
      <w:marLeft w:val="0"/>
      <w:marRight w:val="0"/>
      <w:marTop w:val="0"/>
      <w:marBottom w:val="0"/>
      <w:divBdr>
        <w:top w:val="none" w:sz="0" w:space="0" w:color="auto"/>
        <w:left w:val="none" w:sz="0" w:space="0" w:color="auto"/>
        <w:bottom w:val="none" w:sz="0" w:space="0" w:color="auto"/>
        <w:right w:val="none" w:sz="0" w:space="0" w:color="auto"/>
      </w:divBdr>
    </w:div>
    <w:div w:id="1913927946">
      <w:bodyDiv w:val="1"/>
      <w:marLeft w:val="0"/>
      <w:marRight w:val="0"/>
      <w:marTop w:val="0"/>
      <w:marBottom w:val="0"/>
      <w:divBdr>
        <w:top w:val="none" w:sz="0" w:space="0" w:color="auto"/>
        <w:left w:val="none" w:sz="0" w:space="0" w:color="auto"/>
        <w:bottom w:val="none" w:sz="0" w:space="0" w:color="auto"/>
        <w:right w:val="none" w:sz="0" w:space="0" w:color="auto"/>
      </w:divBdr>
    </w:div>
    <w:div w:id="1991320426">
      <w:bodyDiv w:val="1"/>
      <w:marLeft w:val="0"/>
      <w:marRight w:val="0"/>
      <w:marTop w:val="0"/>
      <w:marBottom w:val="0"/>
      <w:divBdr>
        <w:top w:val="none" w:sz="0" w:space="0" w:color="auto"/>
        <w:left w:val="none" w:sz="0" w:space="0" w:color="auto"/>
        <w:bottom w:val="none" w:sz="0" w:space="0" w:color="auto"/>
        <w:right w:val="none" w:sz="0" w:space="0" w:color="auto"/>
      </w:divBdr>
    </w:div>
    <w:div w:id="2006282632">
      <w:bodyDiv w:val="1"/>
      <w:marLeft w:val="0"/>
      <w:marRight w:val="0"/>
      <w:marTop w:val="0"/>
      <w:marBottom w:val="0"/>
      <w:divBdr>
        <w:top w:val="none" w:sz="0" w:space="0" w:color="auto"/>
        <w:left w:val="none" w:sz="0" w:space="0" w:color="auto"/>
        <w:bottom w:val="none" w:sz="0" w:space="0" w:color="auto"/>
        <w:right w:val="none" w:sz="0" w:space="0" w:color="auto"/>
      </w:divBdr>
    </w:div>
    <w:div w:id="2007636170">
      <w:bodyDiv w:val="1"/>
      <w:marLeft w:val="0"/>
      <w:marRight w:val="0"/>
      <w:marTop w:val="0"/>
      <w:marBottom w:val="0"/>
      <w:divBdr>
        <w:top w:val="none" w:sz="0" w:space="0" w:color="auto"/>
        <w:left w:val="none" w:sz="0" w:space="0" w:color="auto"/>
        <w:bottom w:val="none" w:sz="0" w:space="0" w:color="auto"/>
        <w:right w:val="none" w:sz="0" w:space="0" w:color="auto"/>
      </w:divBdr>
    </w:div>
    <w:div w:id="2017342832">
      <w:bodyDiv w:val="1"/>
      <w:marLeft w:val="0"/>
      <w:marRight w:val="0"/>
      <w:marTop w:val="0"/>
      <w:marBottom w:val="0"/>
      <w:divBdr>
        <w:top w:val="none" w:sz="0" w:space="0" w:color="auto"/>
        <w:left w:val="none" w:sz="0" w:space="0" w:color="auto"/>
        <w:bottom w:val="none" w:sz="0" w:space="0" w:color="auto"/>
        <w:right w:val="none" w:sz="0" w:space="0" w:color="auto"/>
      </w:divBdr>
    </w:div>
    <w:div w:id="2029793879">
      <w:bodyDiv w:val="1"/>
      <w:marLeft w:val="0"/>
      <w:marRight w:val="0"/>
      <w:marTop w:val="0"/>
      <w:marBottom w:val="0"/>
      <w:divBdr>
        <w:top w:val="none" w:sz="0" w:space="0" w:color="auto"/>
        <w:left w:val="none" w:sz="0" w:space="0" w:color="auto"/>
        <w:bottom w:val="none" w:sz="0" w:space="0" w:color="auto"/>
        <w:right w:val="none" w:sz="0" w:space="0" w:color="auto"/>
      </w:divBdr>
    </w:div>
    <w:div w:id="2077118542">
      <w:bodyDiv w:val="1"/>
      <w:marLeft w:val="0"/>
      <w:marRight w:val="0"/>
      <w:marTop w:val="0"/>
      <w:marBottom w:val="0"/>
      <w:divBdr>
        <w:top w:val="none" w:sz="0" w:space="0" w:color="auto"/>
        <w:left w:val="none" w:sz="0" w:space="0" w:color="auto"/>
        <w:bottom w:val="none" w:sz="0" w:space="0" w:color="auto"/>
        <w:right w:val="none" w:sz="0" w:space="0" w:color="auto"/>
      </w:divBdr>
    </w:div>
    <w:div w:id="208892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svg"/><Relationship Id="rId26" Type="http://schemas.openxmlformats.org/officeDocument/2006/relationships/hyperlink" Target="https://portal.e-lfh.org.uk/Component/Details/564333" TargetMode="External"/><Relationship Id="rId3" Type="http://schemas.openxmlformats.org/officeDocument/2006/relationships/customXml" Target="../customXml/item3.xml"/><Relationship Id="rId21" Type="http://schemas.openxmlformats.org/officeDocument/2006/relationships/hyperlink" Target="https://www.cppe.ac.uk/gateway/sepsis" TargetMode="External"/><Relationship Id="rId34" Type="http://schemas.openxmlformats.org/officeDocument/2006/relationships/hyperlink" Target="http://psnc.org.uk/pq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cppe.ac.uk/programmes/l/consultrem-e-01" TargetMode="External"/><Relationship Id="rId33" Type="http://schemas.openxmlformats.org/officeDocument/2006/relationships/hyperlink" Target="https://www.cppe.ac.uk/programmes/l/weightmane-a-0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ppe.ac.uk/programmes/l?t=safetyLASA-A-02&amp;evid=" TargetMode="External"/><Relationship Id="rId20" Type="http://schemas.openxmlformats.org/officeDocument/2006/relationships/hyperlink" Target="https://www.cppe.ac.uk/programmes/l?t=RiskManG-A-03&amp;evid=" TargetMode="External"/><Relationship Id="rId29" Type="http://schemas.openxmlformats.org/officeDocument/2006/relationships/hyperlink" Target="https://www.cppe.ac.uk/programmes/l/health-e-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s.team@psnc.org.uk" TargetMode="External"/><Relationship Id="rId24" Type="http://schemas.openxmlformats.org/officeDocument/2006/relationships/hyperlink" Target="https://www.cppe.ac.uk/programmes/l/inhalers-a-08" TargetMode="External"/><Relationship Id="rId32" Type="http://schemas.openxmlformats.org/officeDocument/2006/relationships/hyperlink" Target="https://www.cppe.ac.uk/programmes/l/weightman-e-0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pe.ac.uk/programmes/l/safetylasa-e-01/" TargetMode="External"/><Relationship Id="rId23" Type="http://schemas.openxmlformats.org/officeDocument/2006/relationships/hyperlink" Target="https://www.cppe.ac.uk/programmes/l/inhalers-e-02" TargetMode="External"/><Relationship Id="rId28" Type="http://schemas.openxmlformats.org/officeDocument/2006/relationships/hyperlink" Target="https://portal.e-lfh.org.uk/Component/Details/602874"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ppe.ac.uk/programmes/l/riskman-g-02/" TargetMode="External"/><Relationship Id="rId31" Type="http://schemas.openxmlformats.org/officeDocument/2006/relationships/hyperlink" Target="http://portal.e-lfh.org.uk/Component/Details/5712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ppe.ac.uk/programmes/l/sepsis-a-02" TargetMode="External"/><Relationship Id="rId27" Type="http://schemas.openxmlformats.org/officeDocument/2006/relationships/hyperlink" Target="https://portal.e-lfh.org.uk/Component/Details/564321" TargetMode="External"/><Relationship Id="rId30" Type="http://schemas.openxmlformats.org/officeDocument/2006/relationships/hyperlink" Target="https://www.cppe.ac.uk/programmes/l/health-a-01"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xton.PSNCAYL\AppData\Roaming\Microsoft\Templates\Services%20and%20Commissioning.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e554cffa59a8e35c6725186f83e54f58">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3345d9f3c7a74fd149aff3004466a18"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F9DF7-CB01-47A7-A14A-BD1C70C8FA56}">
  <ds:schemaRefs>
    <ds:schemaRef ds:uri="http://schemas.openxmlformats.org/officeDocument/2006/bibliography"/>
  </ds:schemaRefs>
</ds:datastoreItem>
</file>

<file path=customXml/itemProps2.xml><?xml version="1.0" encoding="utf-8"?>
<ds:datastoreItem xmlns:ds="http://schemas.openxmlformats.org/officeDocument/2006/customXml" ds:itemID="{C69801F5-6A79-424F-9C27-7D1DE73E31AE}">
  <ds:schemaRefs>
    <ds:schemaRef ds:uri="http://schemas.microsoft.com/sharepoint/v3/contenttype/forms"/>
  </ds:schemaRefs>
</ds:datastoreItem>
</file>

<file path=customXml/itemProps3.xml><?xml version="1.0" encoding="utf-8"?>
<ds:datastoreItem xmlns:ds="http://schemas.openxmlformats.org/officeDocument/2006/customXml" ds:itemID="{4206D057-850C-4F0A-A7BF-35A454668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2322C-62CF-4D26-9064-466B41A4D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Services and Commissioning.dotx</Template>
  <TotalTime>2</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Buxton</dc:creator>
  <cp:lastModifiedBy>Caline Umutesi</cp:lastModifiedBy>
  <cp:revision>2</cp:revision>
  <cp:lastPrinted>2021-08-02T16:30:00Z</cp:lastPrinted>
  <dcterms:created xsi:type="dcterms:W3CDTF">2021-08-12T10:45:00Z</dcterms:created>
  <dcterms:modified xsi:type="dcterms:W3CDTF">2021-08-12T10:45:00Z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