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8647A" w14:textId="77777777" w:rsidR="00D75834" w:rsidRDefault="00D57E60" w:rsidP="00F83A5B">
      <w:pPr>
        <w:pStyle w:val="Heading1"/>
        <w:spacing w:before="14"/>
        <w:ind w:left="1134" w:right="1134"/>
        <w:rPr>
          <w:color w:val="5B518E"/>
        </w:rPr>
      </w:pPr>
      <w:bookmarkStart w:id="0" w:name="_bookmark0"/>
      <w:bookmarkStart w:id="1" w:name="_top"/>
      <w:bookmarkEnd w:id="0"/>
      <w:bookmarkEnd w:id="1"/>
      <w:r w:rsidRPr="00907E6A">
        <w:rPr>
          <w:color w:val="5B518E"/>
        </w:rPr>
        <w:t xml:space="preserve">Pharmaceutical Services Negotiating Committee </w:t>
      </w:r>
    </w:p>
    <w:p w14:paraId="67AC2DD8" w14:textId="11E8FAC0" w:rsidR="00D01891" w:rsidRPr="00907E6A" w:rsidRDefault="00D57E60" w:rsidP="00F83A5B">
      <w:pPr>
        <w:pStyle w:val="Heading1"/>
        <w:spacing w:before="14"/>
        <w:ind w:left="1134" w:right="1134"/>
      </w:pPr>
      <w:r w:rsidRPr="00907E6A">
        <w:rPr>
          <w:color w:val="5B518E"/>
        </w:rPr>
        <w:t>Funding and Contract Subcommittee Agenda</w:t>
      </w:r>
    </w:p>
    <w:p w14:paraId="5367AB88" w14:textId="77777777" w:rsidR="00D01891" w:rsidRPr="00907E6A" w:rsidRDefault="00D01891" w:rsidP="00F83A5B">
      <w:pPr>
        <w:pStyle w:val="BodyText"/>
        <w:ind w:left="1134" w:right="1134"/>
        <w:jc w:val="center"/>
        <w:rPr>
          <w:b/>
          <w:sz w:val="28"/>
          <w:szCs w:val="28"/>
        </w:rPr>
      </w:pPr>
    </w:p>
    <w:p w14:paraId="10374230" w14:textId="63373996" w:rsidR="00795871" w:rsidRPr="00907E6A" w:rsidRDefault="0052137E" w:rsidP="3024FC78">
      <w:pPr>
        <w:spacing w:line="463" w:lineRule="auto"/>
        <w:ind w:left="1134" w:right="1134"/>
        <w:jc w:val="center"/>
        <w:rPr>
          <w:b/>
          <w:bCs/>
          <w:color w:val="5B518E"/>
          <w:sz w:val="28"/>
          <w:szCs w:val="28"/>
        </w:rPr>
      </w:pPr>
      <w:r>
        <w:rPr>
          <w:b/>
          <w:bCs/>
          <w:color w:val="5B518E"/>
          <w:sz w:val="28"/>
          <w:szCs w:val="28"/>
        </w:rPr>
        <w:t>Wednesday 3</w:t>
      </w:r>
      <w:r w:rsidRPr="0052137E">
        <w:rPr>
          <w:b/>
          <w:bCs/>
          <w:color w:val="5B518E"/>
          <w:sz w:val="28"/>
          <w:szCs w:val="28"/>
          <w:vertAlign w:val="superscript"/>
        </w:rPr>
        <w:t>rd</w:t>
      </w:r>
      <w:r>
        <w:rPr>
          <w:b/>
          <w:bCs/>
          <w:color w:val="5B518E"/>
          <w:sz w:val="28"/>
          <w:szCs w:val="28"/>
        </w:rPr>
        <w:t xml:space="preserve"> February 2021</w:t>
      </w:r>
    </w:p>
    <w:p w14:paraId="55B031AB" w14:textId="5B05415B" w:rsidR="00103651" w:rsidRDefault="00103651" w:rsidP="00F83A5B">
      <w:pPr>
        <w:spacing w:line="463" w:lineRule="auto"/>
        <w:ind w:left="1134" w:right="1134"/>
        <w:jc w:val="center"/>
        <w:rPr>
          <w:rStyle w:val="eop"/>
          <w:color w:val="000000"/>
          <w:sz w:val="28"/>
          <w:szCs w:val="28"/>
          <w:shd w:val="clear" w:color="auto" w:fill="FFFFFF"/>
        </w:rPr>
      </w:pPr>
      <w:r>
        <w:rPr>
          <w:rStyle w:val="normaltextrun"/>
          <w:b/>
          <w:bCs/>
          <w:color w:val="5B518E"/>
          <w:sz w:val="28"/>
          <w:szCs w:val="28"/>
          <w:shd w:val="clear" w:color="auto" w:fill="FFFFFF"/>
        </w:rPr>
        <w:t>Zoom virtual meeting commencing at </w:t>
      </w:r>
      <w:r w:rsidR="002B5AB8">
        <w:rPr>
          <w:rStyle w:val="normaltextrun"/>
          <w:b/>
          <w:bCs/>
          <w:color w:val="5B518E"/>
          <w:sz w:val="28"/>
          <w:szCs w:val="28"/>
          <w:shd w:val="clear" w:color="auto" w:fill="FFFFFF"/>
        </w:rPr>
        <w:t>13</w:t>
      </w:r>
      <w:r w:rsidR="0052137E">
        <w:rPr>
          <w:rStyle w:val="normaltextrun"/>
          <w:b/>
          <w:bCs/>
          <w:color w:val="5B518E"/>
          <w:sz w:val="28"/>
          <w:szCs w:val="28"/>
          <w:shd w:val="clear" w:color="auto" w:fill="FFFFFF"/>
        </w:rPr>
        <w:t>:</w:t>
      </w:r>
      <w:r w:rsidR="002B5AB8">
        <w:rPr>
          <w:rStyle w:val="normaltextrun"/>
          <w:b/>
          <w:bCs/>
          <w:color w:val="5B518E"/>
          <w:sz w:val="28"/>
          <w:szCs w:val="28"/>
          <w:shd w:val="clear" w:color="auto" w:fill="FFFFFF"/>
        </w:rPr>
        <w:t>45</w:t>
      </w:r>
      <w:r>
        <w:rPr>
          <w:rStyle w:val="normaltextrun"/>
          <w:b/>
          <w:bCs/>
          <w:color w:val="5B518E"/>
          <w:sz w:val="28"/>
          <w:szCs w:val="28"/>
          <w:shd w:val="clear" w:color="auto" w:fill="FFFFFF"/>
        </w:rPr>
        <w:t> </w:t>
      </w:r>
      <w:r w:rsidR="00E14529">
        <w:rPr>
          <w:rStyle w:val="normaltextrun"/>
          <w:b/>
          <w:bCs/>
          <w:color w:val="5B518E"/>
          <w:sz w:val="28"/>
          <w:szCs w:val="28"/>
          <w:shd w:val="clear" w:color="auto" w:fill="FFFFFF"/>
        </w:rPr>
        <w:t>p</w:t>
      </w:r>
      <w:r>
        <w:rPr>
          <w:rStyle w:val="normaltextrun"/>
          <w:b/>
          <w:bCs/>
          <w:color w:val="5B518E"/>
          <w:sz w:val="28"/>
          <w:szCs w:val="28"/>
          <w:shd w:val="clear" w:color="auto" w:fill="FFFFFF"/>
        </w:rPr>
        <w:t>m</w:t>
      </w:r>
      <w:r>
        <w:rPr>
          <w:rStyle w:val="eop"/>
          <w:color w:val="000000"/>
          <w:sz w:val="28"/>
          <w:szCs w:val="28"/>
          <w:shd w:val="clear" w:color="auto" w:fill="FFFFFF"/>
        </w:rPr>
        <w:t> </w:t>
      </w:r>
    </w:p>
    <w:p w14:paraId="15CD9209" w14:textId="1D7968A5" w:rsidR="00F83A5B" w:rsidRPr="00633027" w:rsidRDefault="00D57E60" w:rsidP="00F83A5B">
      <w:pPr>
        <w:spacing w:line="463" w:lineRule="auto"/>
        <w:ind w:left="1134" w:right="1134"/>
        <w:jc w:val="center"/>
        <w:rPr>
          <w:b/>
          <w:sz w:val="24"/>
          <w:szCs w:val="24"/>
        </w:rPr>
      </w:pPr>
      <w:r w:rsidRPr="00633027">
        <w:rPr>
          <w:b/>
          <w:color w:val="5B518E"/>
          <w:sz w:val="24"/>
          <w:szCs w:val="24"/>
        </w:rPr>
        <w:t>Items are confidential where marked</w:t>
      </w:r>
    </w:p>
    <w:p w14:paraId="01A2BCA3" w14:textId="4D85BA06" w:rsidR="00D01891" w:rsidRPr="00E44A8E" w:rsidRDefault="00D57E60" w:rsidP="00540789">
      <w:pPr>
        <w:tabs>
          <w:tab w:val="left" w:pos="2297"/>
        </w:tabs>
        <w:spacing w:before="20"/>
        <w:ind w:left="1134" w:right="264"/>
      </w:pPr>
      <w:r w:rsidRPr="00E44A8E">
        <w:rPr>
          <w:rFonts w:eastAsia="Times New Roman"/>
          <w:b/>
          <w:bCs/>
          <w:color w:val="5B518E"/>
          <w:lang w:eastAsia="en-GB" w:bidi="ar-SA"/>
        </w:rPr>
        <w:t>Members:</w:t>
      </w:r>
      <w:r w:rsidR="6BBEC360" w:rsidRPr="00E44A8E">
        <w:rPr>
          <w:rFonts w:eastAsia="Times New Roman"/>
          <w:b/>
          <w:bCs/>
          <w:color w:val="5B518E"/>
          <w:lang w:eastAsia="en-GB" w:bidi="ar-SA"/>
        </w:rPr>
        <w:t xml:space="preserve"> </w:t>
      </w:r>
      <w:r w:rsidRPr="7B10A340">
        <w:rPr>
          <w:rFonts w:eastAsia="Times New Roman"/>
          <w:lang w:eastAsia="en-GB" w:bidi="ar-SA"/>
        </w:rPr>
        <w:t>Davi</w:t>
      </w:r>
      <w:r w:rsidR="001F5E47">
        <w:rPr>
          <w:rFonts w:eastAsia="Times New Roman"/>
          <w:lang w:eastAsia="en-GB" w:bidi="ar-SA"/>
        </w:rPr>
        <w:t>d</w:t>
      </w:r>
      <w:r w:rsidRPr="00E44A8E">
        <w:t xml:space="preserve"> Broome, Peter Cattee (Chairman), </w:t>
      </w:r>
      <w:r w:rsidR="006D5E63">
        <w:t xml:space="preserve">Jas Heer, </w:t>
      </w:r>
      <w:r w:rsidRPr="00E44A8E">
        <w:t>Tricia Kennerley, Margaret MacRury,</w:t>
      </w:r>
      <w:r w:rsidRPr="00E44A8E">
        <w:rPr>
          <w:spacing w:val="-1"/>
        </w:rPr>
        <w:t xml:space="preserve"> </w:t>
      </w:r>
      <w:r w:rsidRPr="00E44A8E">
        <w:t>Has</w:t>
      </w:r>
      <w:r w:rsidRPr="00E44A8E">
        <w:rPr>
          <w:spacing w:val="-11"/>
        </w:rPr>
        <w:t xml:space="preserve"> </w:t>
      </w:r>
      <w:r w:rsidRPr="00E44A8E">
        <w:t>Modi,</w:t>
      </w:r>
      <w:r w:rsidRPr="00E44A8E">
        <w:rPr>
          <w:spacing w:val="-3"/>
        </w:rPr>
        <w:t xml:space="preserve"> </w:t>
      </w:r>
      <w:r w:rsidRPr="00E44A8E">
        <w:t>Garry</w:t>
      </w:r>
      <w:r w:rsidRPr="00E44A8E">
        <w:rPr>
          <w:spacing w:val="-8"/>
        </w:rPr>
        <w:t xml:space="preserve"> </w:t>
      </w:r>
      <w:r w:rsidRPr="00E44A8E">
        <w:t>Myers</w:t>
      </w:r>
      <w:r w:rsidRPr="00E44A8E">
        <w:rPr>
          <w:spacing w:val="-8"/>
        </w:rPr>
        <w:t xml:space="preserve"> </w:t>
      </w:r>
      <w:r w:rsidRPr="00E44A8E">
        <w:t>(Vice</w:t>
      </w:r>
      <w:r w:rsidRPr="00E44A8E">
        <w:rPr>
          <w:spacing w:val="-9"/>
        </w:rPr>
        <w:t xml:space="preserve"> </w:t>
      </w:r>
      <w:r w:rsidRPr="00E44A8E">
        <w:t>-</w:t>
      </w:r>
      <w:r w:rsidRPr="00E44A8E">
        <w:rPr>
          <w:spacing w:val="-10"/>
        </w:rPr>
        <w:t xml:space="preserve"> </w:t>
      </w:r>
      <w:r w:rsidRPr="00E44A8E">
        <w:t>Chair),</w:t>
      </w:r>
      <w:r w:rsidRPr="00E44A8E">
        <w:rPr>
          <w:spacing w:val="-10"/>
        </w:rPr>
        <w:t xml:space="preserve"> </w:t>
      </w:r>
      <w:r w:rsidRPr="00E44A8E">
        <w:t>Bharat</w:t>
      </w:r>
      <w:r w:rsidRPr="00E44A8E">
        <w:rPr>
          <w:spacing w:val="-9"/>
        </w:rPr>
        <w:t xml:space="preserve"> </w:t>
      </w:r>
      <w:r w:rsidRPr="00E44A8E">
        <w:t>Patel,</w:t>
      </w:r>
      <w:r w:rsidRPr="00E44A8E">
        <w:rPr>
          <w:spacing w:val="-7"/>
        </w:rPr>
        <w:t xml:space="preserve"> </w:t>
      </w:r>
      <w:r w:rsidRPr="00E44A8E">
        <w:t>Adrian</w:t>
      </w:r>
      <w:r w:rsidRPr="00E44A8E">
        <w:rPr>
          <w:spacing w:val="-10"/>
        </w:rPr>
        <w:t xml:space="preserve"> </w:t>
      </w:r>
      <w:r w:rsidRPr="00E44A8E">
        <w:t>Price,</w:t>
      </w:r>
      <w:r w:rsidRPr="00E44A8E">
        <w:rPr>
          <w:spacing w:val="-9"/>
        </w:rPr>
        <w:t xml:space="preserve"> </w:t>
      </w:r>
      <w:r w:rsidRPr="00E44A8E">
        <w:t>Anil</w:t>
      </w:r>
      <w:r w:rsidRPr="00E44A8E">
        <w:rPr>
          <w:spacing w:val="-9"/>
        </w:rPr>
        <w:t xml:space="preserve"> </w:t>
      </w:r>
      <w:r w:rsidRPr="00E44A8E">
        <w:t>Sharma</w:t>
      </w:r>
    </w:p>
    <w:p w14:paraId="5B2B711C" w14:textId="77777777" w:rsidR="00D01891" w:rsidRPr="00E44A8E" w:rsidRDefault="00D01891" w:rsidP="00315268">
      <w:pPr>
        <w:pStyle w:val="BodyText"/>
        <w:tabs>
          <w:tab w:val="left" w:pos="10206"/>
        </w:tabs>
        <w:ind w:left="1134" w:right="1134"/>
      </w:pPr>
    </w:p>
    <w:p w14:paraId="717503DB" w14:textId="19E38C38" w:rsidR="00D01891" w:rsidRPr="00E44A8E" w:rsidRDefault="00D57E60" w:rsidP="00315268">
      <w:pPr>
        <w:tabs>
          <w:tab w:val="left" w:pos="10206"/>
        </w:tabs>
        <w:ind w:left="1134" w:right="1134"/>
      </w:pPr>
      <w:r w:rsidRPr="00E44A8E">
        <w:rPr>
          <w:rFonts w:eastAsia="Times New Roman"/>
          <w:b/>
          <w:bCs/>
          <w:color w:val="5B518E"/>
          <w:lang w:eastAsia="en-GB" w:bidi="ar-SA"/>
        </w:rPr>
        <w:t>In attendance:</w:t>
      </w:r>
      <w:r w:rsidRPr="00E44A8E">
        <w:rPr>
          <w:b/>
          <w:color w:val="5B518E"/>
        </w:rPr>
        <w:t xml:space="preserve"> </w:t>
      </w:r>
      <w:r w:rsidRPr="00E44A8E">
        <w:t>Simon Dukes, Mike Dent, Jack Cresswell, Suraj Shah, Rob Thomas</w:t>
      </w:r>
    </w:p>
    <w:p w14:paraId="3121EB3C" w14:textId="77777777" w:rsidR="00D01891" w:rsidRPr="00E44A8E" w:rsidRDefault="00D01891" w:rsidP="00315268">
      <w:pPr>
        <w:pStyle w:val="BodyText"/>
        <w:tabs>
          <w:tab w:val="left" w:pos="10206"/>
        </w:tabs>
        <w:ind w:left="1134" w:right="1134"/>
      </w:pPr>
    </w:p>
    <w:p w14:paraId="7D4A2E3E" w14:textId="77777777" w:rsidR="00D01891" w:rsidRPr="00E44A8E" w:rsidRDefault="00D57E60" w:rsidP="00267E9D">
      <w:pPr>
        <w:pStyle w:val="ListParagraph"/>
        <w:numPr>
          <w:ilvl w:val="0"/>
          <w:numId w:val="1"/>
        </w:numPr>
        <w:tabs>
          <w:tab w:val="left" w:pos="1579"/>
          <w:tab w:val="left" w:pos="10206"/>
        </w:tabs>
        <w:ind w:left="1134" w:right="1134" w:firstLine="0"/>
      </w:pPr>
      <w:r w:rsidRPr="00E44A8E">
        <w:t>Welcome from Chair</w:t>
      </w:r>
    </w:p>
    <w:p w14:paraId="21DCEB60" w14:textId="77777777" w:rsidR="00D01891" w:rsidRPr="00E44A8E" w:rsidRDefault="00D01891" w:rsidP="00315268">
      <w:pPr>
        <w:pStyle w:val="BodyText"/>
        <w:tabs>
          <w:tab w:val="left" w:pos="10206"/>
        </w:tabs>
        <w:spacing w:before="11"/>
        <w:ind w:left="1134" w:right="1134"/>
      </w:pPr>
    </w:p>
    <w:p w14:paraId="333E7640" w14:textId="77777777" w:rsidR="00D01891" w:rsidRPr="00E44A8E" w:rsidRDefault="00D57E60" w:rsidP="00267E9D">
      <w:pPr>
        <w:pStyle w:val="ListParagraph"/>
        <w:numPr>
          <w:ilvl w:val="0"/>
          <w:numId w:val="1"/>
        </w:numPr>
        <w:tabs>
          <w:tab w:val="left" w:pos="1579"/>
          <w:tab w:val="left" w:pos="10206"/>
        </w:tabs>
        <w:spacing w:before="1"/>
        <w:ind w:left="1134" w:right="1134" w:firstLine="0"/>
      </w:pPr>
      <w:r w:rsidRPr="00E44A8E">
        <w:t>Apologies for</w:t>
      </w:r>
      <w:r w:rsidRPr="00E44A8E">
        <w:rPr>
          <w:spacing w:val="-2"/>
        </w:rPr>
        <w:t xml:space="preserve"> </w:t>
      </w:r>
      <w:r w:rsidRPr="00E44A8E">
        <w:t>absence</w:t>
      </w:r>
    </w:p>
    <w:p w14:paraId="7E4B4DD0" w14:textId="77777777" w:rsidR="00D01891" w:rsidRPr="00E44A8E" w:rsidRDefault="00D01891" w:rsidP="00315268">
      <w:pPr>
        <w:pStyle w:val="BodyText"/>
        <w:tabs>
          <w:tab w:val="left" w:pos="10206"/>
        </w:tabs>
        <w:spacing w:before="11"/>
        <w:ind w:left="1134" w:right="1134"/>
      </w:pPr>
    </w:p>
    <w:p w14:paraId="29F5193A" w14:textId="77777777" w:rsidR="00D01891" w:rsidRPr="00E44A8E" w:rsidRDefault="00D57E60" w:rsidP="00267E9D">
      <w:pPr>
        <w:pStyle w:val="ListParagraph"/>
        <w:numPr>
          <w:ilvl w:val="0"/>
          <w:numId w:val="1"/>
        </w:numPr>
        <w:tabs>
          <w:tab w:val="left" w:pos="1579"/>
          <w:tab w:val="left" w:pos="10206"/>
        </w:tabs>
        <w:spacing w:before="1"/>
        <w:ind w:left="1134" w:right="1134" w:firstLine="0"/>
      </w:pPr>
      <w:r w:rsidRPr="00E44A8E">
        <w:t>Declarations or conflicts of</w:t>
      </w:r>
      <w:r w:rsidRPr="00E44A8E">
        <w:rPr>
          <w:spacing w:val="-5"/>
        </w:rPr>
        <w:t xml:space="preserve"> </w:t>
      </w:r>
      <w:r w:rsidRPr="00E44A8E">
        <w:t>interest</w:t>
      </w:r>
    </w:p>
    <w:p w14:paraId="3AD598DE" w14:textId="77777777" w:rsidR="00D01891" w:rsidRPr="00E44A8E" w:rsidRDefault="00D01891" w:rsidP="00315268">
      <w:pPr>
        <w:pStyle w:val="BodyText"/>
        <w:tabs>
          <w:tab w:val="left" w:pos="10206"/>
        </w:tabs>
        <w:spacing w:before="2"/>
        <w:ind w:left="1134" w:right="1134"/>
      </w:pPr>
    </w:p>
    <w:p w14:paraId="1C9A3E18" w14:textId="30760B5F" w:rsidR="00D01891" w:rsidRPr="00E44A8E" w:rsidRDefault="00265F3F" w:rsidP="000859FF">
      <w:pPr>
        <w:pStyle w:val="ListParagraph"/>
        <w:numPr>
          <w:ilvl w:val="0"/>
          <w:numId w:val="1"/>
        </w:numPr>
        <w:tabs>
          <w:tab w:val="left" w:pos="1579"/>
          <w:tab w:val="left" w:pos="10206"/>
        </w:tabs>
        <w:ind w:left="1560" w:right="1134" w:hanging="426"/>
      </w:pPr>
      <w:r w:rsidRPr="00E44A8E">
        <w:rPr>
          <w:noProof/>
        </w:rPr>
        <mc:AlternateContent>
          <mc:Choice Requires="wps">
            <w:drawing>
              <wp:anchor distT="0" distB="0" distL="114300" distR="114300" simplePos="0" relativeHeight="251658240" behindDoc="0" locked="0" layoutInCell="1" allowOverlap="1" wp14:anchorId="6F4147E5" wp14:editId="683024A8">
                <wp:simplePos x="0" y="0"/>
                <wp:positionH relativeFrom="page">
                  <wp:posOffset>2651125</wp:posOffset>
                </wp:positionH>
                <wp:positionV relativeFrom="paragraph">
                  <wp:posOffset>161925</wp:posOffset>
                </wp:positionV>
                <wp:extent cx="45720" cy="10795"/>
                <wp:effectExtent l="0" t="0" r="0" b="0"/>
                <wp:wrapNone/>
                <wp:docPr id="458"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0795"/>
                        </a:xfrm>
                        <a:prstGeom prst="rect">
                          <a:avLst/>
                        </a:prstGeom>
                        <a:solidFill>
                          <a:srgbClr val="5B5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v:rect id="Rectangle 439" style="position:absolute;margin-left:208.75pt;margin-top:12.75pt;width:3.6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5b518e" stroked="f" w14:anchorId="58025D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PP/QEAANwDAAAOAAAAZHJzL2Uyb0RvYy54bWysU1Fv0zAQfkfiP1h+p2lKy9ao6TQ6hpAG&#10;TBv8ANdxEgvHZ85u0+7Xc3ay0sEb4sXy+c6fv++78+rq0Bm2V+g12JLnkylnykqotG1K/v3b7ZtL&#10;znwQthIGrCr5UXl+tX79atW7Qs2gBVMpZARifdG7krchuCLLvGxVJ/wEnLKUrAE7ESjEJqtQ9ITe&#10;mWw2nb7LesDKIUjlPZ3eDEm+Tvh1rWT4WtdeBWZKTtxCWjGt27hm65UoGhSu1XKkIf6BRSe0pUdP&#10;UDciCLZD/RdUpyWChzpMJHQZ1LWWKmkgNfn0DzWPrXAqaSFzvDvZ5P8frPyyv0emq5LPF9QqKzpq&#10;0gPZJmxjFJu/XUaLeucLqnx09xhFencH8odnFjYt1alrROhbJSoilsf67MWFGHi6yrb9Z6gIX+wC&#10;JLcONXYRkHxgh9SU46kp6hCYpMP54mJGnZOUyacXy0XCF8XzVYc+fFTQsbgpORL1BC32dz5EKqJ4&#10;LknUwejqVhuTAmy2G4NsL2g6Fu8X+eWHEd2flxkbiy3EawNiPEkao6zBni1UR5KIMIwYfQnatIBP&#10;nPU0XiX3P3cCFWfmkyWblvl8HucxBaNEPM9szzPCSoIqeeBs2G7CMMM7h7pp6aU8ibZwTdbWOgmP&#10;tg+sRrI0QsmPcdzjjJ7Hqer3p1z/AgAA//8DAFBLAwQUAAYACAAAACEA3YJ/Vt4AAAAJAQAADwAA&#10;AGRycy9kb3ducmV2LnhtbEyPwU7DMAyG70i8Q2Qkbixd1a2oNJ02JC5ICLGBuHpNaCsap2rSprw9&#10;5sROlu1Pvz+Xu8X2Yjaj7xwpWK8SEIZqpztqFLyfnu7uQfiApLF3ZBT8GA+76vqqxEK7SG9mPoZG&#10;cAj5AhW0IQyFlL5ujUW/coMh3n250WLgdmykHjFyuO1lmiRbabEjvtDiYB5bU38fJ6tg1h+fr6d9&#10;xBji4YCd1c/T9kWp25tl/wAimCX8w/Cnz+pQsdPZTaS96BVk63zDqIJ0w5WBLM1yEGce5CnIqpSX&#10;H1S/AAAA//8DAFBLAQItABQABgAIAAAAIQC2gziS/gAAAOEBAAATAAAAAAAAAAAAAAAAAAAAAABb&#10;Q29udGVudF9UeXBlc10ueG1sUEsBAi0AFAAGAAgAAAAhADj9If/WAAAAlAEAAAsAAAAAAAAAAAAA&#10;AAAALwEAAF9yZWxzLy5yZWxzUEsBAi0AFAAGAAgAAAAhACfwQ8/9AQAA3AMAAA4AAAAAAAAAAAAA&#10;AAAALgIAAGRycy9lMm9Eb2MueG1sUEsBAi0AFAAGAAgAAAAhAN2Cf1beAAAACQEAAA8AAAAAAAAA&#10;AAAAAAAAVwQAAGRycy9kb3ducmV2LnhtbFBLBQYAAAAABAAEAPMAAABiBQAAAAA=&#10;">
                <w10:wrap anchorx="page"/>
              </v:rect>
            </w:pict>
          </mc:Fallback>
        </mc:AlternateContent>
      </w:r>
      <w:r w:rsidR="00D57E60" w:rsidRPr="00E44A8E">
        <w:t>Minutes of last meeti</w:t>
      </w:r>
      <w:r w:rsidR="00D57E60" w:rsidRPr="005C3DE3">
        <w:t>n</w:t>
      </w:r>
      <w:r w:rsidR="00D57E60" w:rsidRPr="00E44A8E">
        <w:t xml:space="preserve">g </w:t>
      </w:r>
      <w:r w:rsidR="00D57E60" w:rsidRPr="6091E367">
        <w:rPr>
          <w:b/>
          <w:bCs/>
        </w:rPr>
        <w:t>(</w:t>
      </w:r>
      <w:r w:rsidR="00D57E60" w:rsidRPr="6B53A193">
        <w:rPr>
          <w:b/>
          <w:bCs/>
        </w:rPr>
        <w:t>Confidential Appendix FCS 01/</w:t>
      </w:r>
      <w:r w:rsidR="0052137E">
        <w:rPr>
          <w:b/>
          <w:bCs/>
        </w:rPr>
        <w:t>02</w:t>
      </w:r>
      <w:r w:rsidR="00D57E60" w:rsidRPr="6B53A193">
        <w:rPr>
          <w:b/>
          <w:bCs/>
        </w:rPr>
        <w:t>/</w:t>
      </w:r>
      <w:r w:rsidR="74EA4179" w:rsidRPr="6B53A193">
        <w:rPr>
          <w:b/>
          <w:bCs/>
        </w:rPr>
        <w:t>2</w:t>
      </w:r>
      <w:r w:rsidR="0052137E">
        <w:rPr>
          <w:b/>
          <w:bCs/>
        </w:rPr>
        <w:t>1</w:t>
      </w:r>
      <w:r w:rsidR="00D57E60" w:rsidRPr="6091E367">
        <w:rPr>
          <w:b/>
          <w:bCs/>
        </w:rPr>
        <w:t>)</w:t>
      </w:r>
      <w:r w:rsidR="00D57E60" w:rsidRPr="50E897F0">
        <w:rPr>
          <w:b/>
          <w:bCs/>
        </w:rPr>
        <w:t xml:space="preserve"> </w:t>
      </w:r>
      <w:r w:rsidR="00D57E60" w:rsidRPr="00E44A8E">
        <w:t xml:space="preserve">and </w:t>
      </w:r>
      <w:r w:rsidR="00F867FC" w:rsidRPr="00E44A8E">
        <w:t>m</w:t>
      </w:r>
      <w:r w:rsidR="00D57E60" w:rsidRPr="00E44A8E">
        <w:t>atters</w:t>
      </w:r>
      <w:r w:rsidR="00D57E60" w:rsidRPr="00E44A8E">
        <w:rPr>
          <w:spacing w:val="1"/>
        </w:rPr>
        <w:t xml:space="preserve"> </w:t>
      </w:r>
      <w:r w:rsidR="008F7FF6" w:rsidRPr="00E44A8E">
        <w:t>a</w:t>
      </w:r>
      <w:r w:rsidR="00D57E60" w:rsidRPr="00E44A8E">
        <w:t>rising</w:t>
      </w:r>
    </w:p>
    <w:p w14:paraId="644CF017" w14:textId="77777777" w:rsidR="00D01891" w:rsidRPr="00E44A8E" w:rsidRDefault="00D01891" w:rsidP="00315268">
      <w:pPr>
        <w:pStyle w:val="BodyText"/>
        <w:tabs>
          <w:tab w:val="left" w:pos="10206"/>
        </w:tabs>
        <w:spacing w:before="9"/>
        <w:ind w:left="1134" w:right="1134"/>
      </w:pPr>
    </w:p>
    <w:p w14:paraId="76A3863B" w14:textId="36911B57" w:rsidR="00D01891" w:rsidRPr="00E44A8E" w:rsidRDefault="00E01F37" w:rsidP="00315268">
      <w:pPr>
        <w:tabs>
          <w:tab w:val="left" w:pos="10206"/>
        </w:tabs>
        <w:ind w:left="1134" w:right="1134"/>
        <w:rPr>
          <w:rFonts w:eastAsia="Times New Roman"/>
          <w:b/>
          <w:bCs/>
          <w:color w:val="5B518E"/>
          <w:lang w:eastAsia="en-GB" w:bidi="ar-SA"/>
        </w:rPr>
      </w:pPr>
      <w:r w:rsidRPr="00E44A8E">
        <w:rPr>
          <w:rFonts w:eastAsia="Times New Roman"/>
          <w:b/>
          <w:bCs/>
          <w:color w:val="5B518E"/>
          <w:lang w:eastAsia="en-GB" w:bidi="ar-SA"/>
        </w:rPr>
        <w:t>REPORT</w:t>
      </w:r>
      <w:r w:rsidR="00DF5CA7" w:rsidRPr="00E44A8E">
        <w:rPr>
          <w:rFonts w:eastAsia="Times New Roman"/>
          <w:b/>
          <w:bCs/>
          <w:color w:val="5B518E"/>
          <w:lang w:eastAsia="en-GB" w:bidi="ar-SA"/>
        </w:rPr>
        <w:t>S</w:t>
      </w:r>
    </w:p>
    <w:p w14:paraId="7A618A81" w14:textId="77777777" w:rsidR="00D01891" w:rsidRPr="00E44A8E" w:rsidRDefault="00D01891" w:rsidP="00315268">
      <w:pPr>
        <w:pStyle w:val="BodyText"/>
        <w:tabs>
          <w:tab w:val="left" w:pos="10206"/>
        </w:tabs>
        <w:spacing w:before="11"/>
        <w:ind w:left="1134" w:right="1134"/>
        <w:rPr>
          <w:b/>
        </w:rPr>
      </w:pPr>
    </w:p>
    <w:p w14:paraId="0B0B677C" w14:textId="77777777" w:rsidR="00D01891" w:rsidRPr="00E44A8E" w:rsidRDefault="00D57E60" w:rsidP="00267E9D">
      <w:pPr>
        <w:pStyle w:val="ListParagraph"/>
        <w:numPr>
          <w:ilvl w:val="0"/>
          <w:numId w:val="1"/>
        </w:numPr>
        <w:tabs>
          <w:tab w:val="left" w:pos="1579"/>
          <w:tab w:val="left" w:pos="10206"/>
        </w:tabs>
        <w:ind w:left="1134" w:right="1134" w:firstLine="0"/>
      </w:pPr>
      <w:r w:rsidRPr="00E44A8E">
        <w:t>Remuneration</w:t>
      </w:r>
    </w:p>
    <w:p w14:paraId="2016B5BB" w14:textId="7382E0F6" w:rsidR="008A5E16" w:rsidRPr="00652B56" w:rsidRDefault="008A5E16" w:rsidP="7D2D0250">
      <w:pPr>
        <w:pStyle w:val="ListParagraph"/>
        <w:numPr>
          <w:ilvl w:val="1"/>
          <w:numId w:val="1"/>
        </w:numPr>
        <w:tabs>
          <w:tab w:val="left" w:pos="1985"/>
          <w:tab w:val="left" w:pos="10206"/>
        </w:tabs>
        <w:ind w:right="-20"/>
        <w:rPr>
          <w:rFonts w:asciiTheme="minorHAnsi" w:eastAsiaTheme="minorEastAsia" w:hAnsiTheme="minorHAnsi" w:cstheme="minorBidi"/>
        </w:rPr>
      </w:pPr>
      <w:r>
        <w:t>20</w:t>
      </w:r>
      <w:r w:rsidR="00406446">
        <w:t>20</w:t>
      </w:r>
      <w:r w:rsidRPr="00E44A8E">
        <w:t>/2</w:t>
      </w:r>
      <w:r w:rsidR="00406446" w:rsidRPr="00E44A8E">
        <w:t>1</w:t>
      </w:r>
      <w:r w:rsidRPr="00E44A8E">
        <w:t xml:space="preserve"> contract sum </w:t>
      </w:r>
      <w:r w:rsidR="2A18707C">
        <w:t>forecast</w:t>
      </w:r>
      <w:r>
        <w:t xml:space="preserve"> </w:t>
      </w:r>
      <w:r w:rsidRPr="00E44A8E">
        <w:t>out-turn</w:t>
      </w:r>
      <w:r w:rsidRPr="00E44A8E">
        <w:rPr>
          <w:color w:val="0000FF"/>
        </w:rPr>
        <w:t xml:space="preserve"> </w:t>
      </w:r>
      <w:r w:rsidRPr="675E0B75">
        <w:rPr>
          <w:b/>
          <w:bCs/>
        </w:rPr>
        <w:t xml:space="preserve">(Confidential Appendix FCS </w:t>
      </w:r>
      <w:r w:rsidR="6D6ABFD1" w:rsidRPr="675E0B75">
        <w:rPr>
          <w:b/>
          <w:bCs/>
        </w:rPr>
        <w:t>0</w:t>
      </w:r>
      <w:r w:rsidR="003F7476">
        <w:rPr>
          <w:b/>
          <w:bCs/>
        </w:rPr>
        <w:t>2</w:t>
      </w:r>
      <w:r w:rsidRPr="675E0B75">
        <w:rPr>
          <w:b/>
          <w:bCs/>
        </w:rPr>
        <w:t>/</w:t>
      </w:r>
      <w:r w:rsidR="0052137E">
        <w:rPr>
          <w:b/>
          <w:bCs/>
        </w:rPr>
        <w:t>02</w:t>
      </w:r>
      <w:r w:rsidRPr="675E0B75">
        <w:rPr>
          <w:b/>
          <w:bCs/>
        </w:rPr>
        <w:t>/2</w:t>
      </w:r>
      <w:r w:rsidR="0052137E">
        <w:rPr>
          <w:b/>
          <w:bCs/>
        </w:rPr>
        <w:t>1</w:t>
      </w:r>
      <w:r w:rsidRPr="675E0B75">
        <w:rPr>
          <w:b/>
          <w:bCs/>
        </w:rPr>
        <w:t>)</w:t>
      </w:r>
      <w:r w:rsidRPr="675E0B75">
        <w:rPr>
          <w:b/>
          <w:bCs/>
          <w:color w:val="0000FF"/>
        </w:rPr>
        <w:t xml:space="preserve"> </w:t>
      </w:r>
    </w:p>
    <w:p w14:paraId="1D8D1C95" w14:textId="39F6D478" w:rsidR="009D3AEC" w:rsidRPr="00A0678F" w:rsidRDefault="009D3AEC" w:rsidP="487857C1">
      <w:pPr>
        <w:pStyle w:val="ListParagraph"/>
        <w:numPr>
          <w:ilvl w:val="1"/>
          <w:numId w:val="1"/>
        </w:numPr>
        <w:tabs>
          <w:tab w:val="left" w:pos="1985"/>
          <w:tab w:val="left" w:pos="10206"/>
        </w:tabs>
        <w:ind w:right="-20"/>
      </w:pPr>
      <w:r>
        <w:t xml:space="preserve">C-19 </w:t>
      </w:r>
      <w:r w:rsidR="00151E93">
        <w:t xml:space="preserve">operating </w:t>
      </w:r>
      <w:r>
        <w:t xml:space="preserve">cost </w:t>
      </w:r>
      <w:r w:rsidR="00151E93">
        <w:t xml:space="preserve">survey </w:t>
      </w:r>
      <w:r w:rsidRPr="675E0B75">
        <w:rPr>
          <w:b/>
          <w:bCs/>
        </w:rPr>
        <w:t xml:space="preserve">(Confidential Appendix FCS </w:t>
      </w:r>
      <w:r w:rsidR="725B5397" w:rsidRPr="6B53A193">
        <w:rPr>
          <w:b/>
          <w:bCs/>
        </w:rPr>
        <w:t>0</w:t>
      </w:r>
      <w:r w:rsidR="00B2074F">
        <w:rPr>
          <w:b/>
          <w:bCs/>
        </w:rPr>
        <w:t>3</w:t>
      </w:r>
      <w:r w:rsidRPr="675E0B75">
        <w:rPr>
          <w:b/>
          <w:bCs/>
        </w:rPr>
        <w:t>/</w:t>
      </w:r>
      <w:r w:rsidR="0052137E">
        <w:rPr>
          <w:b/>
          <w:bCs/>
        </w:rPr>
        <w:t>02</w:t>
      </w:r>
      <w:r w:rsidRPr="675E0B75">
        <w:rPr>
          <w:b/>
          <w:bCs/>
        </w:rPr>
        <w:t>/2</w:t>
      </w:r>
      <w:r w:rsidR="0052137E">
        <w:rPr>
          <w:b/>
          <w:bCs/>
        </w:rPr>
        <w:t>1</w:t>
      </w:r>
      <w:r w:rsidRPr="675E0B75">
        <w:rPr>
          <w:b/>
          <w:bCs/>
        </w:rPr>
        <w:t>)</w:t>
      </w:r>
      <w:r w:rsidRPr="71D82C64">
        <w:rPr>
          <w:b/>
          <w:bCs/>
          <w:color w:val="0000FF"/>
        </w:rPr>
        <w:t xml:space="preserve"> </w:t>
      </w:r>
    </w:p>
    <w:p w14:paraId="4D41CB45" w14:textId="46A28E07" w:rsidR="00A0678F" w:rsidRDefault="005D070C" w:rsidP="487857C1">
      <w:pPr>
        <w:pStyle w:val="ListParagraph"/>
        <w:numPr>
          <w:ilvl w:val="1"/>
          <w:numId w:val="1"/>
        </w:numPr>
        <w:tabs>
          <w:tab w:val="left" w:pos="1985"/>
          <w:tab w:val="left" w:pos="10206"/>
        </w:tabs>
        <w:ind w:right="-20"/>
      </w:pPr>
      <w:r>
        <w:t>C-19 primary care contractors</w:t>
      </w:r>
      <w:r w:rsidR="000A0E94">
        <w:t>’</w:t>
      </w:r>
      <w:r w:rsidR="00A411CC">
        <w:t xml:space="preserve"> payments</w:t>
      </w:r>
      <w:r w:rsidR="000A0E94">
        <w:t xml:space="preserve"> </w:t>
      </w:r>
      <w:r w:rsidR="000A0E94" w:rsidRPr="2D361F16">
        <w:rPr>
          <w:b/>
          <w:bCs/>
        </w:rPr>
        <w:t>(</w:t>
      </w:r>
      <w:r w:rsidR="2599445B" w:rsidRPr="2D361F16">
        <w:rPr>
          <w:b/>
          <w:bCs/>
        </w:rPr>
        <w:t>C</w:t>
      </w:r>
      <w:r w:rsidR="000A0E94" w:rsidRPr="2D361F16">
        <w:rPr>
          <w:b/>
          <w:bCs/>
        </w:rPr>
        <w:t>onfidential Appendix FCS 04/02/21)</w:t>
      </w:r>
    </w:p>
    <w:p w14:paraId="5FA94596" w14:textId="26C52302" w:rsidR="005D070C" w:rsidRPr="00C92B01" w:rsidRDefault="005D070C" w:rsidP="487857C1">
      <w:pPr>
        <w:pStyle w:val="ListParagraph"/>
        <w:numPr>
          <w:ilvl w:val="1"/>
          <w:numId w:val="1"/>
        </w:numPr>
        <w:tabs>
          <w:tab w:val="left" w:pos="1985"/>
          <w:tab w:val="left" w:pos="10206"/>
        </w:tabs>
        <w:ind w:right="-20"/>
      </w:pPr>
      <w:r>
        <w:t xml:space="preserve">C-19 </w:t>
      </w:r>
      <w:r w:rsidR="00A411CC">
        <w:t xml:space="preserve">home countries’ payments </w:t>
      </w:r>
      <w:r w:rsidR="00A411CC" w:rsidRPr="00A411CC">
        <w:rPr>
          <w:b/>
          <w:bCs/>
        </w:rPr>
        <w:t>(Confidential Appendix FCS 05/02/11)</w:t>
      </w:r>
    </w:p>
    <w:p w14:paraId="33B3A89E" w14:textId="649504EA" w:rsidR="000257FD" w:rsidRPr="00E51CAA" w:rsidRDefault="0052137E" w:rsidP="487857C1">
      <w:pPr>
        <w:pStyle w:val="ListParagraph"/>
        <w:numPr>
          <w:ilvl w:val="1"/>
          <w:numId w:val="1"/>
        </w:numPr>
        <w:tabs>
          <w:tab w:val="left" w:pos="1985"/>
          <w:tab w:val="left" w:pos="10206"/>
        </w:tabs>
        <w:ind w:right="-20"/>
      </w:pPr>
      <w:r>
        <w:t>Service</w:t>
      </w:r>
      <w:r w:rsidR="00B74C41">
        <w:t>s</w:t>
      </w:r>
      <w:r>
        <w:t xml:space="preserve"> </w:t>
      </w:r>
      <w:r w:rsidR="00B74C41">
        <w:t>flat</w:t>
      </w:r>
      <w:r>
        <w:t xml:space="preserve"> payments</w:t>
      </w:r>
      <w:r w:rsidR="000257FD">
        <w:t xml:space="preserve"> </w:t>
      </w:r>
      <w:r w:rsidR="000257FD" w:rsidRPr="675E0B75">
        <w:rPr>
          <w:b/>
          <w:bCs/>
        </w:rPr>
        <w:t xml:space="preserve">(Confidential Appendix FCS </w:t>
      </w:r>
      <w:r w:rsidR="000257FD" w:rsidRPr="6B53A193">
        <w:rPr>
          <w:b/>
          <w:bCs/>
        </w:rPr>
        <w:t>0</w:t>
      </w:r>
      <w:r w:rsidR="00036528">
        <w:rPr>
          <w:b/>
          <w:bCs/>
        </w:rPr>
        <w:t>6</w:t>
      </w:r>
      <w:r w:rsidR="000257FD" w:rsidRPr="675E0B75">
        <w:rPr>
          <w:b/>
          <w:bCs/>
        </w:rPr>
        <w:t>/</w:t>
      </w:r>
      <w:r>
        <w:rPr>
          <w:b/>
          <w:bCs/>
        </w:rPr>
        <w:t>02</w:t>
      </w:r>
      <w:r w:rsidR="000257FD" w:rsidRPr="675E0B75">
        <w:rPr>
          <w:b/>
          <w:bCs/>
        </w:rPr>
        <w:t>/2</w:t>
      </w:r>
      <w:r>
        <w:rPr>
          <w:b/>
          <w:bCs/>
        </w:rPr>
        <w:t>1</w:t>
      </w:r>
      <w:r w:rsidR="000257FD" w:rsidRPr="675E0B75">
        <w:rPr>
          <w:b/>
          <w:bCs/>
        </w:rPr>
        <w:t>)</w:t>
      </w:r>
    </w:p>
    <w:p w14:paraId="4DF7D1F0" w14:textId="67F0413C" w:rsidR="00E51CAA" w:rsidRPr="00E44A8E" w:rsidRDefault="00E51CAA" w:rsidP="487857C1">
      <w:pPr>
        <w:pStyle w:val="ListParagraph"/>
        <w:numPr>
          <w:ilvl w:val="1"/>
          <w:numId w:val="1"/>
        </w:numPr>
        <w:tabs>
          <w:tab w:val="left" w:pos="1985"/>
          <w:tab w:val="left" w:pos="10206"/>
        </w:tabs>
        <w:ind w:right="-20"/>
      </w:pPr>
      <w:r w:rsidRPr="00E51CAA">
        <w:t>New funding models</w:t>
      </w:r>
    </w:p>
    <w:p w14:paraId="74822692" w14:textId="77777777" w:rsidR="00D01891" w:rsidRPr="00E44A8E" w:rsidRDefault="00D01891" w:rsidP="00315268">
      <w:pPr>
        <w:pStyle w:val="BodyText"/>
        <w:tabs>
          <w:tab w:val="left" w:pos="10206"/>
        </w:tabs>
        <w:spacing w:before="9"/>
        <w:ind w:left="1134" w:right="1134"/>
        <w:rPr>
          <w:b/>
        </w:rPr>
      </w:pPr>
    </w:p>
    <w:p w14:paraId="400E9BAF" w14:textId="77777777" w:rsidR="00D01891" w:rsidRPr="00E44A8E" w:rsidRDefault="00D57E60" w:rsidP="00267E9D">
      <w:pPr>
        <w:pStyle w:val="ListParagraph"/>
        <w:numPr>
          <w:ilvl w:val="0"/>
          <w:numId w:val="1"/>
        </w:numPr>
        <w:tabs>
          <w:tab w:val="left" w:pos="1579"/>
          <w:tab w:val="left" w:pos="10206"/>
        </w:tabs>
        <w:spacing w:before="51"/>
        <w:ind w:left="1134" w:right="1134" w:firstLine="0"/>
        <w:rPr>
          <w:rFonts w:asciiTheme="minorHAnsi" w:hAnsiTheme="minorHAnsi" w:cstheme="minorHAnsi"/>
        </w:rPr>
      </w:pPr>
      <w:r w:rsidRPr="00E44A8E">
        <w:t>Reimbursement</w:t>
      </w:r>
    </w:p>
    <w:p w14:paraId="7DC2FEC4" w14:textId="2E197ACC" w:rsidR="00D01891" w:rsidRPr="00E44A8E" w:rsidRDefault="49ECD76A" w:rsidP="00F504ED">
      <w:pPr>
        <w:pStyle w:val="ListParagraph"/>
        <w:numPr>
          <w:ilvl w:val="2"/>
          <w:numId w:val="33"/>
        </w:numPr>
        <w:tabs>
          <w:tab w:val="left" w:pos="1560"/>
          <w:tab w:val="left" w:pos="10206"/>
        </w:tabs>
        <w:ind w:right="1134"/>
        <w:rPr>
          <w:rFonts w:asciiTheme="minorHAnsi" w:eastAsiaTheme="minorEastAsia" w:hAnsiTheme="minorHAnsi" w:cstheme="minorBidi"/>
        </w:rPr>
      </w:pPr>
      <w:r w:rsidRPr="7C645852">
        <w:rPr>
          <w:rFonts w:asciiTheme="minorHAnsi" w:hAnsiTheme="minorHAnsi" w:cstheme="minorBidi"/>
        </w:rPr>
        <w:t xml:space="preserve">  </w:t>
      </w:r>
      <w:r w:rsidR="75C10109" w:rsidRPr="23B152D3">
        <w:rPr>
          <w:rFonts w:asciiTheme="minorHAnsi" w:hAnsiTheme="minorHAnsi" w:cstheme="minorBidi"/>
        </w:rPr>
        <w:t xml:space="preserve">Category M </w:t>
      </w:r>
      <w:r w:rsidR="0052137E">
        <w:rPr>
          <w:rFonts w:asciiTheme="minorHAnsi" w:hAnsiTheme="minorHAnsi" w:cstheme="minorBidi"/>
        </w:rPr>
        <w:t>January 2021</w:t>
      </w:r>
      <w:r w:rsidR="75C10109" w:rsidRPr="23B152D3">
        <w:rPr>
          <w:rFonts w:asciiTheme="minorHAnsi" w:hAnsiTheme="minorHAnsi" w:cstheme="minorBidi"/>
          <w:color w:val="0000FF"/>
        </w:rPr>
        <w:t xml:space="preserve"> </w:t>
      </w:r>
      <w:r w:rsidR="75C10109" w:rsidRPr="50E897F0">
        <w:rPr>
          <w:b/>
          <w:bCs/>
        </w:rPr>
        <w:t xml:space="preserve">(Confidential Appendix FCS </w:t>
      </w:r>
      <w:r w:rsidR="6D8A1DDC" w:rsidRPr="50E897F0">
        <w:rPr>
          <w:b/>
          <w:bCs/>
        </w:rPr>
        <w:t>0</w:t>
      </w:r>
      <w:r w:rsidR="00D93B88">
        <w:rPr>
          <w:b/>
          <w:bCs/>
        </w:rPr>
        <w:t>7</w:t>
      </w:r>
      <w:r w:rsidR="75C10109" w:rsidRPr="50E897F0">
        <w:rPr>
          <w:b/>
          <w:bCs/>
        </w:rPr>
        <w:t>/</w:t>
      </w:r>
      <w:r w:rsidR="0052137E">
        <w:rPr>
          <w:b/>
          <w:bCs/>
        </w:rPr>
        <w:t>02</w:t>
      </w:r>
      <w:r w:rsidR="75C10109" w:rsidRPr="50E897F0">
        <w:rPr>
          <w:b/>
          <w:bCs/>
        </w:rPr>
        <w:t>/</w:t>
      </w:r>
      <w:r w:rsidR="46E9F02C" w:rsidRPr="50E897F0">
        <w:rPr>
          <w:b/>
          <w:bCs/>
        </w:rPr>
        <w:t>2</w:t>
      </w:r>
      <w:r w:rsidR="0052137E">
        <w:rPr>
          <w:b/>
          <w:bCs/>
        </w:rPr>
        <w:t>1</w:t>
      </w:r>
      <w:r w:rsidR="75C10109" w:rsidRPr="50E897F0">
        <w:rPr>
          <w:b/>
          <w:bCs/>
        </w:rPr>
        <w:t>)</w:t>
      </w:r>
    </w:p>
    <w:p w14:paraId="15F04495" w14:textId="711FF9A3" w:rsidR="008016A8" w:rsidRPr="008016A8" w:rsidRDefault="31DC4BFA" w:rsidP="008016A8">
      <w:pPr>
        <w:pStyle w:val="ListParagraph"/>
        <w:numPr>
          <w:ilvl w:val="2"/>
          <w:numId w:val="33"/>
        </w:numPr>
        <w:tabs>
          <w:tab w:val="left" w:pos="1560"/>
          <w:tab w:val="left" w:pos="10206"/>
        </w:tabs>
        <w:ind w:right="1134"/>
      </w:pPr>
      <w:r w:rsidRPr="7C645852">
        <w:rPr>
          <w:rFonts w:asciiTheme="minorHAnsi" w:hAnsiTheme="minorHAnsi" w:cstheme="minorBidi"/>
        </w:rPr>
        <w:t xml:space="preserve">  </w:t>
      </w:r>
      <w:r w:rsidR="0077735E">
        <w:rPr>
          <w:rFonts w:asciiTheme="minorHAnsi" w:hAnsiTheme="minorHAnsi" w:cstheme="minorBidi"/>
        </w:rPr>
        <w:t>Margin update</w:t>
      </w:r>
      <w:r w:rsidR="00D57E60">
        <w:rPr>
          <w:rFonts w:asciiTheme="minorHAnsi" w:hAnsiTheme="minorHAnsi" w:cstheme="minorBidi"/>
        </w:rPr>
        <w:t xml:space="preserve"> </w:t>
      </w:r>
      <w:r w:rsidR="75C10109" w:rsidRPr="675E0B75">
        <w:rPr>
          <w:b/>
          <w:bCs/>
        </w:rPr>
        <w:t xml:space="preserve">(Confidential Appendix FCS </w:t>
      </w:r>
      <w:r w:rsidR="00A411CC">
        <w:rPr>
          <w:b/>
          <w:bCs/>
        </w:rPr>
        <w:t>0</w:t>
      </w:r>
      <w:r w:rsidR="00D93B88">
        <w:rPr>
          <w:b/>
          <w:bCs/>
        </w:rPr>
        <w:t>8</w:t>
      </w:r>
      <w:r w:rsidR="75C10109" w:rsidRPr="675E0B75">
        <w:rPr>
          <w:b/>
          <w:bCs/>
        </w:rPr>
        <w:t>/</w:t>
      </w:r>
      <w:r w:rsidR="0052137E">
        <w:rPr>
          <w:b/>
          <w:bCs/>
        </w:rPr>
        <w:t>02</w:t>
      </w:r>
      <w:r w:rsidR="75C10109" w:rsidRPr="675E0B75">
        <w:rPr>
          <w:b/>
          <w:bCs/>
        </w:rPr>
        <w:t>/</w:t>
      </w:r>
      <w:r w:rsidR="63D2ECF3" w:rsidRPr="675E0B75">
        <w:rPr>
          <w:b/>
          <w:bCs/>
        </w:rPr>
        <w:t>2</w:t>
      </w:r>
      <w:r w:rsidR="0052137E">
        <w:rPr>
          <w:b/>
          <w:bCs/>
        </w:rPr>
        <w:t>1</w:t>
      </w:r>
      <w:r w:rsidR="75C10109" w:rsidRPr="675E0B75">
        <w:rPr>
          <w:b/>
          <w:bCs/>
        </w:rPr>
        <w:t>)</w:t>
      </w:r>
      <w:r w:rsidR="00D57E60" w:rsidRPr="675E0B75">
        <w:rPr>
          <w:rFonts w:asciiTheme="minorHAnsi" w:hAnsiTheme="minorHAnsi" w:cstheme="minorBidi"/>
          <w:b/>
          <w:bCs/>
        </w:rPr>
        <w:t xml:space="preserve"> </w:t>
      </w:r>
    </w:p>
    <w:p w14:paraId="2144617C" w14:textId="513E6967" w:rsidR="00822FEB" w:rsidRPr="004226D1" w:rsidRDefault="79AF5308" w:rsidP="32E9FE63">
      <w:pPr>
        <w:pStyle w:val="ListParagraph"/>
        <w:tabs>
          <w:tab w:val="left" w:pos="1287"/>
        </w:tabs>
        <w:ind w:left="2160" w:right="1134" w:firstLine="0"/>
      </w:pPr>
      <w:r w:rsidRPr="40B9DE87">
        <w:t xml:space="preserve">    </w:t>
      </w:r>
    </w:p>
    <w:p w14:paraId="259D1D2E" w14:textId="3DFBBBB3" w:rsidR="000D5080" w:rsidRPr="00E44A8E" w:rsidRDefault="00D57E60" w:rsidP="000859FF">
      <w:pPr>
        <w:pStyle w:val="ListParagraph"/>
        <w:numPr>
          <w:ilvl w:val="0"/>
          <w:numId w:val="1"/>
        </w:numPr>
        <w:tabs>
          <w:tab w:val="left" w:pos="1287"/>
        </w:tabs>
        <w:ind w:left="1560" w:right="1134" w:hanging="426"/>
        <w:rPr>
          <w:rFonts w:ascii="Verdana"/>
          <w:b/>
          <w:bCs/>
        </w:rPr>
      </w:pPr>
      <w:r>
        <w:t xml:space="preserve">General funding update </w:t>
      </w:r>
      <w:r w:rsidRPr="0C2A2F87">
        <w:rPr>
          <w:b/>
          <w:bCs/>
        </w:rPr>
        <w:t xml:space="preserve">(Appendix FCS </w:t>
      </w:r>
      <w:r w:rsidR="00D93B88">
        <w:rPr>
          <w:b/>
          <w:bCs/>
        </w:rPr>
        <w:t>09</w:t>
      </w:r>
      <w:r w:rsidRPr="0C2A2F87">
        <w:rPr>
          <w:b/>
          <w:bCs/>
        </w:rPr>
        <w:t>/</w:t>
      </w:r>
      <w:r w:rsidR="0052137E">
        <w:rPr>
          <w:b/>
          <w:bCs/>
        </w:rPr>
        <w:t>02</w:t>
      </w:r>
      <w:r w:rsidRPr="0C2A2F87">
        <w:rPr>
          <w:b/>
          <w:bCs/>
        </w:rPr>
        <w:t>/</w:t>
      </w:r>
      <w:r w:rsidR="00F8214C" w:rsidRPr="0C2A2F87">
        <w:rPr>
          <w:b/>
          <w:bCs/>
        </w:rPr>
        <w:t>2</w:t>
      </w:r>
      <w:r w:rsidR="0052137E">
        <w:rPr>
          <w:b/>
          <w:bCs/>
        </w:rPr>
        <w:t>1</w:t>
      </w:r>
      <w:r w:rsidRPr="0C2A2F87">
        <w:rPr>
          <w:b/>
          <w:bCs/>
        </w:rPr>
        <w:t>)</w:t>
      </w:r>
      <w:r w:rsidRPr="0C2A2F87">
        <w:rPr>
          <w:b/>
          <w:bCs/>
          <w:color w:val="0000FF"/>
        </w:rPr>
        <w:t xml:space="preserve"> </w:t>
      </w:r>
    </w:p>
    <w:p w14:paraId="081EAB38" w14:textId="77777777" w:rsidR="000D5080" w:rsidRPr="00E44A8E" w:rsidRDefault="000D5080" w:rsidP="000859FF">
      <w:pPr>
        <w:pStyle w:val="ListParagraph"/>
        <w:tabs>
          <w:tab w:val="left" w:pos="1287"/>
        </w:tabs>
        <w:ind w:left="1560" w:right="1134" w:hanging="426"/>
        <w:rPr>
          <w:rFonts w:ascii="Verdana"/>
          <w:b/>
          <w:bCs/>
        </w:rPr>
      </w:pPr>
    </w:p>
    <w:p w14:paraId="34F0063E" w14:textId="6666D336" w:rsidR="00D01891" w:rsidRPr="00E44A8E" w:rsidRDefault="00D57E60" w:rsidP="000859FF">
      <w:pPr>
        <w:pStyle w:val="ListParagraph"/>
        <w:numPr>
          <w:ilvl w:val="0"/>
          <w:numId w:val="1"/>
        </w:numPr>
        <w:tabs>
          <w:tab w:val="left" w:pos="1287"/>
        </w:tabs>
        <w:ind w:left="1560" w:right="1134" w:hanging="426"/>
        <w:rPr>
          <w:rFonts w:ascii="Verdana"/>
        </w:rPr>
      </w:pPr>
      <w:r>
        <w:t>Statistics</w:t>
      </w:r>
      <w:r w:rsidRPr="0C2A2F87">
        <w:rPr>
          <w:color w:val="0000FF"/>
        </w:rPr>
        <w:t xml:space="preserve"> </w:t>
      </w:r>
      <w:r w:rsidRPr="0C2A2F87">
        <w:rPr>
          <w:b/>
          <w:bCs/>
        </w:rPr>
        <w:t xml:space="preserve">(Appendix FCS </w:t>
      </w:r>
      <w:r w:rsidR="0052137E">
        <w:rPr>
          <w:b/>
          <w:bCs/>
        </w:rPr>
        <w:t>1</w:t>
      </w:r>
      <w:r w:rsidR="00D93B88">
        <w:rPr>
          <w:b/>
          <w:bCs/>
        </w:rPr>
        <w:t>0</w:t>
      </w:r>
      <w:r w:rsidRPr="0C2A2F87">
        <w:rPr>
          <w:b/>
          <w:bCs/>
        </w:rPr>
        <w:t>/</w:t>
      </w:r>
      <w:r w:rsidR="0052137E">
        <w:rPr>
          <w:b/>
          <w:bCs/>
        </w:rPr>
        <w:t>02</w:t>
      </w:r>
      <w:r w:rsidRPr="0C2A2F87">
        <w:rPr>
          <w:b/>
          <w:bCs/>
        </w:rPr>
        <w:t>/</w:t>
      </w:r>
      <w:r w:rsidR="00F8214C" w:rsidRPr="0C2A2F87">
        <w:rPr>
          <w:b/>
          <w:bCs/>
        </w:rPr>
        <w:t>2</w:t>
      </w:r>
      <w:r w:rsidR="0052137E">
        <w:rPr>
          <w:b/>
          <w:bCs/>
        </w:rPr>
        <w:t>1</w:t>
      </w:r>
      <w:r w:rsidRPr="0C2A2F87">
        <w:rPr>
          <w:b/>
          <w:bCs/>
        </w:rPr>
        <w:t>)</w:t>
      </w:r>
      <w:r w:rsidRPr="0C2A2F87">
        <w:rPr>
          <w:b/>
          <w:bCs/>
          <w:color w:val="0000FF"/>
        </w:rPr>
        <w:t xml:space="preserve"> </w:t>
      </w:r>
      <w:r>
        <w:br/>
      </w:r>
    </w:p>
    <w:p w14:paraId="554D8C7F" w14:textId="77777777" w:rsidR="0033171C" w:rsidRPr="0033171C" w:rsidRDefault="00D57E60" w:rsidP="0033171C">
      <w:pPr>
        <w:pStyle w:val="ListParagraph"/>
        <w:numPr>
          <w:ilvl w:val="0"/>
          <w:numId w:val="1"/>
        </w:numPr>
        <w:tabs>
          <w:tab w:val="left" w:pos="1579"/>
        </w:tabs>
        <w:spacing w:before="51"/>
        <w:ind w:left="1560" w:right="405" w:hanging="426"/>
        <w:rPr>
          <w:b/>
          <w:bCs/>
        </w:rPr>
      </w:pPr>
      <w:r w:rsidRPr="00E44A8E">
        <w:t>Any other</w:t>
      </w:r>
      <w:r w:rsidRPr="0033171C">
        <w:rPr>
          <w:spacing w:val="-2"/>
        </w:rPr>
        <w:t xml:space="preserve"> </w:t>
      </w:r>
      <w:r w:rsidR="009F2F25" w:rsidRPr="00E44A8E">
        <w:t>business</w:t>
      </w:r>
      <w:bookmarkStart w:id="2" w:name="_bookmark2"/>
      <w:bookmarkStart w:id="3" w:name="FCS01022020"/>
      <w:bookmarkEnd w:id="2"/>
    </w:p>
    <w:p w14:paraId="5D1BA5B1" w14:textId="77777777" w:rsidR="0033171C" w:rsidRPr="0033171C" w:rsidRDefault="0033171C" w:rsidP="0033171C">
      <w:pPr>
        <w:pStyle w:val="ListParagraph"/>
        <w:rPr>
          <w:b/>
          <w:color w:val="5B518F"/>
        </w:rPr>
      </w:pPr>
    </w:p>
    <w:p w14:paraId="36D4AE4A" w14:textId="77777777" w:rsidR="0033171C" w:rsidRDefault="0033171C" w:rsidP="0033171C">
      <w:pPr>
        <w:pStyle w:val="ListParagraph"/>
        <w:tabs>
          <w:tab w:val="left" w:pos="1579"/>
        </w:tabs>
        <w:spacing w:before="51"/>
        <w:ind w:left="1560" w:right="405" w:firstLine="0"/>
        <w:jc w:val="center"/>
        <w:rPr>
          <w:b/>
          <w:color w:val="5B518F"/>
        </w:rPr>
      </w:pPr>
    </w:p>
    <w:p w14:paraId="62B406F9" w14:textId="77777777" w:rsidR="0033171C" w:rsidRDefault="0033171C" w:rsidP="0033171C">
      <w:pPr>
        <w:pStyle w:val="ListParagraph"/>
        <w:tabs>
          <w:tab w:val="left" w:pos="1579"/>
        </w:tabs>
        <w:spacing w:before="51"/>
        <w:ind w:left="1560" w:right="405" w:firstLine="0"/>
        <w:jc w:val="center"/>
        <w:rPr>
          <w:b/>
          <w:color w:val="5B518F"/>
        </w:rPr>
      </w:pPr>
    </w:p>
    <w:p w14:paraId="734C2B98" w14:textId="77777777" w:rsidR="00F41D42" w:rsidRDefault="00F41D42" w:rsidP="0033171C">
      <w:pPr>
        <w:pStyle w:val="ListParagraph"/>
        <w:tabs>
          <w:tab w:val="left" w:pos="1579"/>
        </w:tabs>
        <w:spacing w:before="51"/>
        <w:ind w:left="1560" w:right="405" w:firstLine="0"/>
        <w:jc w:val="right"/>
        <w:rPr>
          <w:b/>
          <w:color w:val="5B518F"/>
        </w:rPr>
      </w:pPr>
    </w:p>
    <w:p w14:paraId="1EDF8739" w14:textId="77777777" w:rsidR="00F41D42" w:rsidRDefault="00F41D42" w:rsidP="0033171C">
      <w:pPr>
        <w:pStyle w:val="ListParagraph"/>
        <w:tabs>
          <w:tab w:val="left" w:pos="1579"/>
        </w:tabs>
        <w:spacing w:before="51"/>
        <w:ind w:left="1560" w:right="405" w:firstLine="0"/>
        <w:jc w:val="right"/>
        <w:rPr>
          <w:b/>
          <w:color w:val="5B518F"/>
        </w:rPr>
      </w:pPr>
    </w:p>
    <w:p w14:paraId="7C8D74EA" w14:textId="77777777" w:rsidR="00652C97" w:rsidRDefault="00652C97" w:rsidP="0033171C">
      <w:pPr>
        <w:pStyle w:val="ListParagraph"/>
        <w:tabs>
          <w:tab w:val="left" w:pos="1579"/>
        </w:tabs>
        <w:spacing w:before="51"/>
        <w:ind w:left="1560" w:right="405" w:firstLine="0"/>
        <w:jc w:val="right"/>
        <w:rPr>
          <w:b/>
          <w:color w:val="5B518F"/>
        </w:rPr>
      </w:pPr>
    </w:p>
    <w:p w14:paraId="1A55D1C5" w14:textId="77777777" w:rsidR="00F41D42" w:rsidRDefault="00F41D42" w:rsidP="0033171C">
      <w:pPr>
        <w:pStyle w:val="ListParagraph"/>
        <w:tabs>
          <w:tab w:val="left" w:pos="1579"/>
        </w:tabs>
        <w:spacing w:before="51"/>
        <w:ind w:left="1560" w:right="405" w:firstLine="0"/>
        <w:jc w:val="right"/>
        <w:rPr>
          <w:b/>
          <w:color w:val="5B518F"/>
        </w:rPr>
      </w:pPr>
    </w:p>
    <w:bookmarkEnd w:id="3"/>
    <w:p w14:paraId="364FAB1D" w14:textId="65D3C52A" w:rsidR="00365029" w:rsidRDefault="00365029">
      <w:pPr>
        <w:rPr>
          <w:b/>
          <w:color w:val="5B518F"/>
        </w:rPr>
      </w:pPr>
      <w:r>
        <w:rPr>
          <w:b/>
          <w:color w:val="5B518F"/>
        </w:rPr>
        <w:br w:type="page"/>
      </w:r>
    </w:p>
    <w:p w14:paraId="118F93DB" w14:textId="77777777" w:rsidR="00365029" w:rsidRPr="00907E6A" w:rsidRDefault="00365029" w:rsidP="00365029">
      <w:pPr>
        <w:ind w:left="7077" w:right="689"/>
        <w:jc w:val="right"/>
        <w:rPr>
          <w:b/>
          <w:bCs/>
        </w:rPr>
      </w:pPr>
      <w:bookmarkStart w:id="4" w:name="FCS13"/>
      <w:r w:rsidRPr="576BFA8F">
        <w:rPr>
          <w:b/>
          <w:bCs/>
          <w:color w:val="5B518E"/>
        </w:rPr>
        <w:lastRenderedPageBreak/>
        <w:t xml:space="preserve">Appendix FCS </w:t>
      </w:r>
      <w:r>
        <w:rPr>
          <w:b/>
          <w:bCs/>
          <w:color w:val="5B518E"/>
        </w:rPr>
        <w:t>09</w:t>
      </w:r>
      <w:r w:rsidRPr="576BFA8F">
        <w:rPr>
          <w:b/>
          <w:bCs/>
          <w:color w:val="5B518E"/>
        </w:rPr>
        <w:t>/</w:t>
      </w:r>
      <w:r>
        <w:rPr>
          <w:b/>
          <w:bCs/>
          <w:color w:val="5B518E"/>
        </w:rPr>
        <w:t>02</w:t>
      </w:r>
      <w:r w:rsidRPr="576BFA8F">
        <w:rPr>
          <w:b/>
          <w:bCs/>
          <w:color w:val="5B518E"/>
        </w:rPr>
        <w:t>/2</w:t>
      </w:r>
      <w:bookmarkEnd w:id="4"/>
      <w:r>
        <w:rPr>
          <w:b/>
          <w:bCs/>
          <w:color w:val="5B518E"/>
        </w:rPr>
        <w:t>1</w:t>
      </w:r>
    </w:p>
    <w:p w14:paraId="4C2804C3" w14:textId="77777777" w:rsidR="00365029" w:rsidRPr="00907E6A" w:rsidRDefault="00365029" w:rsidP="00365029">
      <w:pPr>
        <w:pStyle w:val="BodyText"/>
        <w:spacing w:after="1"/>
        <w:jc w:val="both"/>
        <w:rPr>
          <w:b/>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2"/>
        <w:gridCol w:w="5386"/>
      </w:tblGrid>
      <w:tr w:rsidR="00365029" w:rsidRPr="00907E6A" w14:paraId="3A985476" w14:textId="77777777" w:rsidTr="009E3076">
        <w:trPr>
          <w:trHeight w:val="802"/>
        </w:trPr>
        <w:tc>
          <w:tcPr>
            <w:tcW w:w="3522" w:type="dxa"/>
          </w:tcPr>
          <w:p w14:paraId="364B7C44" w14:textId="77777777" w:rsidR="00365029" w:rsidRPr="00907E6A" w:rsidRDefault="00365029" w:rsidP="009E3076">
            <w:pPr>
              <w:pStyle w:val="TableParagraph"/>
              <w:spacing w:before="11"/>
              <w:jc w:val="both"/>
              <w:rPr>
                <w:b/>
              </w:rPr>
            </w:pPr>
          </w:p>
          <w:p w14:paraId="08EB04DD" w14:textId="77777777" w:rsidR="00365029" w:rsidRPr="00907E6A" w:rsidRDefault="00365029" w:rsidP="009E3076">
            <w:pPr>
              <w:pStyle w:val="TableParagraph"/>
              <w:ind w:left="107"/>
              <w:jc w:val="both"/>
            </w:pPr>
            <w:r w:rsidRPr="00907E6A">
              <w:t>Subject</w:t>
            </w:r>
          </w:p>
        </w:tc>
        <w:tc>
          <w:tcPr>
            <w:tcW w:w="5386" w:type="dxa"/>
          </w:tcPr>
          <w:p w14:paraId="3B2642B1" w14:textId="77777777" w:rsidR="00365029" w:rsidRPr="00907E6A" w:rsidRDefault="00365029" w:rsidP="009E3076">
            <w:pPr>
              <w:pStyle w:val="TableParagraph"/>
              <w:spacing w:before="11"/>
              <w:jc w:val="both"/>
              <w:rPr>
                <w:b/>
              </w:rPr>
            </w:pPr>
          </w:p>
          <w:p w14:paraId="45D940D0" w14:textId="77777777" w:rsidR="00365029" w:rsidRPr="00907E6A" w:rsidRDefault="00365029" w:rsidP="009E3076">
            <w:pPr>
              <w:pStyle w:val="TableParagraph"/>
              <w:ind w:left="107"/>
              <w:jc w:val="both"/>
            </w:pPr>
            <w:r w:rsidRPr="00907E6A">
              <w:t>General funding update</w:t>
            </w:r>
          </w:p>
        </w:tc>
      </w:tr>
      <w:tr w:rsidR="00365029" w:rsidRPr="00907E6A" w14:paraId="1C519DB5" w14:textId="77777777" w:rsidTr="009E3076">
        <w:trPr>
          <w:trHeight w:val="803"/>
        </w:trPr>
        <w:tc>
          <w:tcPr>
            <w:tcW w:w="3522" w:type="dxa"/>
          </w:tcPr>
          <w:p w14:paraId="00ED1819" w14:textId="77777777" w:rsidR="00365029" w:rsidRPr="00907E6A" w:rsidRDefault="00365029" w:rsidP="009E3076">
            <w:pPr>
              <w:pStyle w:val="TableParagraph"/>
              <w:spacing w:before="11"/>
              <w:jc w:val="both"/>
              <w:rPr>
                <w:b/>
              </w:rPr>
            </w:pPr>
          </w:p>
          <w:p w14:paraId="22C239C5" w14:textId="77777777" w:rsidR="00365029" w:rsidRPr="00907E6A" w:rsidRDefault="00365029" w:rsidP="009E3076">
            <w:pPr>
              <w:pStyle w:val="TableParagraph"/>
              <w:ind w:left="107"/>
              <w:jc w:val="both"/>
            </w:pPr>
            <w:r w:rsidRPr="00907E6A">
              <w:t>Date of meeting</w:t>
            </w:r>
          </w:p>
        </w:tc>
        <w:tc>
          <w:tcPr>
            <w:tcW w:w="5386" w:type="dxa"/>
          </w:tcPr>
          <w:p w14:paraId="102F075F" w14:textId="77777777" w:rsidR="00365029" w:rsidRPr="00907E6A" w:rsidRDefault="00365029" w:rsidP="009E3076">
            <w:pPr>
              <w:pStyle w:val="TableParagraph"/>
              <w:spacing w:before="11"/>
              <w:jc w:val="both"/>
              <w:rPr>
                <w:b/>
              </w:rPr>
            </w:pPr>
          </w:p>
          <w:p w14:paraId="773A8D74" w14:textId="77777777" w:rsidR="00365029" w:rsidRPr="00907E6A" w:rsidRDefault="00365029" w:rsidP="009E3076">
            <w:pPr>
              <w:pStyle w:val="TableParagraph"/>
              <w:ind w:left="107"/>
              <w:jc w:val="both"/>
            </w:pPr>
            <w:r>
              <w:t>February 2021</w:t>
            </w:r>
          </w:p>
        </w:tc>
      </w:tr>
      <w:tr w:rsidR="00365029" w:rsidRPr="00907E6A" w14:paraId="66C62E5E" w14:textId="77777777" w:rsidTr="009E3076">
        <w:trPr>
          <w:trHeight w:val="803"/>
        </w:trPr>
        <w:tc>
          <w:tcPr>
            <w:tcW w:w="3522" w:type="dxa"/>
          </w:tcPr>
          <w:p w14:paraId="021BDCAF" w14:textId="77777777" w:rsidR="00365029" w:rsidRPr="00907E6A" w:rsidRDefault="00365029" w:rsidP="009E3076">
            <w:pPr>
              <w:pStyle w:val="TableParagraph"/>
              <w:spacing w:before="11"/>
              <w:jc w:val="both"/>
              <w:rPr>
                <w:b/>
              </w:rPr>
            </w:pPr>
          </w:p>
          <w:p w14:paraId="01EDD455" w14:textId="77777777" w:rsidR="00365029" w:rsidRPr="00907E6A" w:rsidRDefault="00365029" w:rsidP="009E3076">
            <w:pPr>
              <w:pStyle w:val="TableParagraph"/>
              <w:ind w:left="107"/>
              <w:jc w:val="both"/>
            </w:pPr>
            <w:r w:rsidRPr="00907E6A">
              <w:t>Committee/Subcommittee</w:t>
            </w:r>
          </w:p>
        </w:tc>
        <w:tc>
          <w:tcPr>
            <w:tcW w:w="5386" w:type="dxa"/>
          </w:tcPr>
          <w:p w14:paraId="1BF7818C" w14:textId="77777777" w:rsidR="00365029" w:rsidRPr="00907E6A" w:rsidRDefault="00365029" w:rsidP="009E3076">
            <w:pPr>
              <w:pStyle w:val="TableParagraph"/>
              <w:spacing w:before="11"/>
              <w:jc w:val="both"/>
              <w:rPr>
                <w:b/>
              </w:rPr>
            </w:pPr>
          </w:p>
          <w:p w14:paraId="013198F9" w14:textId="77777777" w:rsidR="00365029" w:rsidRPr="00907E6A" w:rsidRDefault="00365029" w:rsidP="009E3076">
            <w:pPr>
              <w:pStyle w:val="TableParagraph"/>
              <w:ind w:left="107"/>
              <w:jc w:val="both"/>
            </w:pPr>
            <w:proofErr w:type="spellStart"/>
            <w:r w:rsidRPr="00907E6A">
              <w:t>FunCon</w:t>
            </w:r>
            <w:proofErr w:type="spellEnd"/>
          </w:p>
        </w:tc>
      </w:tr>
      <w:tr w:rsidR="00365029" w:rsidRPr="00907E6A" w14:paraId="4AA5964C" w14:textId="77777777" w:rsidTr="009E3076">
        <w:trPr>
          <w:trHeight w:val="801"/>
        </w:trPr>
        <w:tc>
          <w:tcPr>
            <w:tcW w:w="3522" w:type="dxa"/>
          </w:tcPr>
          <w:p w14:paraId="5BEDC8E7" w14:textId="77777777" w:rsidR="00365029" w:rsidRPr="00907E6A" w:rsidRDefault="00365029" w:rsidP="009E3076">
            <w:pPr>
              <w:pStyle w:val="TableParagraph"/>
              <w:spacing w:before="12"/>
              <w:jc w:val="both"/>
              <w:rPr>
                <w:b/>
              </w:rPr>
            </w:pPr>
          </w:p>
          <w:p w14:paraId="4C413BC8" w14:textId="77777777" w:rsidR="00365029" w:rsidRPr="00907E6A" w:rsidRDefault="00365029" w:rsidP="009E3076">
            <w:pPr>
              <w:pStyle w:val="TableParagraph"/>
              <w:ind w:left="107"/>
              <w:jc w:val="both"/>
            </w:pPr>
            <w:r w:rsidRPr="00907E6A">
              <w:t>Status</w:t>
            </w:r>
          </w:p>
        </w:tc>
        <w:tc>
          <w:tcPr>
            <w:tcW w:w="5386" w:type="dxa"/>
          </w:tcPr>
          <w:p w14:paraId="7D9F36C7" w14:textId="77777777" w:rsidR="00365029" w:rsidRPr="00907E6A" w:rsidRDefault="00365029" w:rsidP="009E3076">
            <w:pPr>
              <w:pStyle w:val="TableParagraph"/>
              <w:spacing w:before="12"/>
              <w:jc w:val="both"/>
              <w:rPr>
                <w:b/>
              </w:rPr>
            </w:pPr>
          </w:p>
          <w:p w14:paraId="6005694D" w14:textId="77777777" w:rsidR="00365029" w:rsidRPr="00907E6A" w:rsidRDefault="00365029" w:rsidP="009E3076">
            <w:pPr>
              <w:pStyle w:val="TableParagraph"/>
              <w:ind w:left="107"/>
              <w:jc w:val="both"/>
            </w:pPr>
            <w:r w:rsidRPr="00907E6A">
              <w:t>Not confidential</w:t>
            </w:r>
          </w:p>
        </w:tc>
      </w:tr>
      <w:tr w:rsidR="00365029" w:rsidRPr="00907E6A" w14:paraId="3E5B68CD" w14:textId="77777777" w:rsidTr="009E3076">
        <w:trPr>
          <w:trHeight w:val="802"/>
        </w:trPr>
        <w:tc>
          <w:tcPr>
            <w:tcW w:w="3522" w:type="dxa"/>
          </w:tcPr>
          <w:p w14:paraId="4D83CDF5" w14:textId="77777777" w:rsidR="00365029" w:rsidRPr="00907E6A" w:rsidRDefault="00365029" w:rsidP="009E3076">
            <w:pPr>
              <w:pStyle w:val="TableParagraph"/>
              <w:spacing w:before="11"/>
              <w:jc w:val="both"/>
              <w:rPr>
                <w:b/>
              </w:rPr>
            </w:pPr>
          </w:p>
          <w:p w14:paraId="5480FC81" w14:textId="77777777" w:rsidR="00365029" w:rsidRPr="00907E6A" w:rsidRDefault="00365029" w:rsidP="009E3076">
            <w:pPr>
              <w:pStyle w:val="TableParagraph"/>
              <w:ind w:left="107"/>
              <w:jc w:val="both"/>
            </w:pPr>
            <w:r w:rsidRPr="00907E6A">
              <w:t>Overview</w:t>
            </w:r>
          </w:p>
        </w:tc>
        <w:tc>
          <w:tcPr>
            <w:tcW w:w="5386" w:type="dxa"/>
          </w:tcPr>
          <w:p w14:paraId="7363CC28" w14:textId="77777777" w:rsidR="00365029" w:rsidRPr="00907E6A" w:rsidRDefault="00365029" w:rsidP="009E3076">
            <w:pPr>
              <w:pStyle w:val="TableParagraph"/>
              <w:spacing w:before="11"/>
              <w:jc w:val="both"/>
              <w:rPr>
                <w:b/>
              </w:rPr>
            </w:pPr>
          </w:p>
          <w:p w14:paraId="569C1EEE" w14:textId="77777777" w:rsidR="00365029" w:rsidRPr="00907E6A" w:rsidRDefault="00365029" w:rsidP="009E3076">
            <w:pPr>
              <w:pStyle w:val="TableParagraph"/>
              <w:ind w:left="107"/>
              <w:jc w:val="both"/>
            </w:pPr>
            <w:r w:rsidRPr="00907E6A">
              <w:t>General update on various funding issues</w:t>
            </w:r>
          </w:p>
        </w:tc>
      </w:tr>
      <w:tr w:rsidR="00365029" w:rsidRPr="00907E6A" w14:paraId="5F66B03C" w14:textId="77777777" w:rsidTr="009E3076">
        <w:trPr>
          <w:trHeight w:val="803"/>
        </w:trPr>
        <w:tc>
          <w:tcPr>
            <w:tcW w:w="3522" w:type="dxa"/>
          </w:tcPr>
          <w:p w14:paraId="53D0603B" w14:textId="77777777" w:rsidR="00365029" w:rsidRPr="00907E6A" w:rsidRDefault="00365029" w:rsidP="009E3076">
            <w:pPr>
              <w:pStyle w:val="TableParagraph"/>
              <w:spacing w:before="11"/>
              <w:jc w:val="both"/>
              <w:rPr>
                <w:b/>
              </w:rPr>
            </w:pPr>
          </w:p>
          <w:p w14:paraId="7C089684" w14:textId="77777777" w:rsidR="00365029" w:rsidRPr="00907E6A" w:rsidRDefault="00365029" w:rsidP="009E3076">
            <w:pPr>
              <w:pStyle w:val="TableParagraph"/>
              <w:ind w:left="107"/>
              <w:jc w:val="both"/>
            </w:pPr>
            <w:r w:rsidRPr="00907E6A">
              <w:t>Proposed action(s)</w:t>
            </w:r>
          </w:p>
        </w:tc>
        <w:tc>
          <w:tcPr>
            <w:tcW w:w="5386" w:type="dxa"/>
          </w:tcPr>
          <w:p w14:paraId="7083330C" w14:textId="77777777" w:rsidR="00365029" w:rsidRPr="00907E6A" w:rsidRDefault="00365029" w:rsidP="009E3076">
            <w:pPr>
              <w:pStyle w:val="TableParagraph"/>
              <w:spacing w:before="11"/>
              <w:jc w:val="both"/>
              <w:rPr>
                <w:b/>
              </w:rPr>
            </w:pPr>
          </w:p>
          <w:p w14:paraId="744A3F2E" w14:textId="77777777" w:rsidR="00365029" w:rsidRPr="00907E6A" w:rsidRDefault="00365029" w:rsidP="009E3076">
            <w:pPr>
              <w:pStyle w:val="TableParagraph"/>
              <w:ind w:left="107"/>
              <w:jc w:val="both"/>
            </w:pPr>
            <w:r w:rsidRPr="00907E6A">
              <w:t>No action required</w:t>
            </w:r>
          </w:p>
        </w:tc>
      </w:tr>
      <w:tr w:rsidR="00365029" w:rsidRPr="00907E6A" w14:paraId="16BB0978" w14:textId="77777777" w:rsidTr="009E3076">
        <w:trPr>
          <w:trHeight w:val="1071"/>
        </w:trPr>
        <w:tc>
          <w:tcPr>
            <w:tcW w:w="3522" w:type="dxa"/>
          </w:tcPr>
          <w:p w14:paraId="0183D6A0" w14:textId="77777777" w:rsidR="00365029" w:rsidRPr="00907E6A" w:rsidRDefault="00365029" w:rsidP="009E3076">
            <w:pPr>
              <w:pStyle w:val="TableParagraph"/>
              <w:spacing w:before="11"/>
              <w:jc w:val="both"/>
              <w:rPr>
                <w:b/>
              </w:rPr>
            </w:pPr>
          </w:p>
          <w:p w14:paraId="39CD7006" w14:textId="77777777" w:rsidR="00365029" w:rsidRPr="00907E6A" w:rsidRDefault="00365029" w:rsidP="009E3076">
            <w:pPr>
              <w:pStyle w:val="TableParagraph"/>
              <w:ind w:left="107"/>
              <w:jc w:val="both"/>
            </w:pPr>
            <w:r w:rsidRPr="00907E6A">
              <w:t>Author(s) of the paper</w:t>
            </w:r>
          </w:p>
        </w:tc>
        <w:tc>
          <w:tcPr>
            <w:tcW w:w="5386" w:type="dxa"/>
          </w:tcPr>
          <w:p w14:paraId="194F5CFE" w14:textId="77777777" w:rsidR="00365029" w:rsidRPr="00907E6A" w:rsidRDefault="00365029" w:rsidP="009E3076">
            <w:pPr>
              <w:pStyle w:val="TableParagraph"/>
              <w:spacing w:before="11"/>
              <w:jc w:val="both"/>
              <w:rPr>
                <w:b/>
              </w:rPr>
            </w:pPr>
          </w:p>
          <w:p w14:paraId="14AF2DCE" w14:textId="77777777" w:rsidR="00365029" w:rsidRDefault="00365029" w:rsidP="009E3076">
            <w:pPr>
              <w:pStyle w:val="TableParagraph"/>
              <w:ind w:left="107" w:right="1299"/>
              <w:jc w:val="both"/>
            </w:pPr>
            <w:r w:rsidRPr="00907E6A">
              <w:t xml:space="preserve">PSNC </w:t>
            </w:r>
            <w:r>
              <w:t>Dispensing &amp; Supply</w:t>
            </w:r>
            <w:r w:rsidRPr="00907E6A">
              <w:t xml:space="preserve"> Team </w:t>
            </w:r>
          </w:p>
          <w:p w14:paraId="1F7CEDC9" w14:textId="77777777" w:rsidR="00365029" w:rsidRPr="00907E6A" w:rsidRDefault="00365029" w:rsidP="009E3076">
            <w:pPr>
              <w:pStyle w:val="TableParagraph"/>
              <w:ind w:left="107" w:right="1299"/>
              <w:jc w:val="both"/>
            </w:pPr>
          </w:p>
        </w:tc>
      </w:tr>
    </w:tbl>
    <w:p w14:paraId="20670515" w14:textId="77777777" w:rsidR="00365029" w:rsidRPr="00907E6A" w:rsidRDefault="00365029" w:rsidP="00365029">
      <w:pPr>
        <w:spacing w:before="15"/>
        <w:ind w:right="2880"/>
        <w:jc w:val="both"/>
        <w:rPr>
          <w:b/>
          <w:color w:val="5B518E"/>
        </w:rPr>
      </w:pPr>
    </w:p>
    <w:p w14:paraId="2B3AAADB" w14:textId="77777777" w:rsidR="00365029" w:rsidRPr="00907E6A" w:rsidRDefault="00365029" w:rsidP="00365029">
      <w:pPr>
        <w:spacing w:before="15"/>
        <w:ind w:right="2880"/>
        <w:jc w:val="both"/>
        <w:rPr>
          <w:b/>
          <w:color w:val="5B518E"/>
        </w:rPr>
      </w:pPr>
    </w:p>
    <w:p w14:paraId="04B95E31" w14:textId="77777777" w:rsidR="00365029" w:rsidRPr="00907E6A" w:rsidRDefault="00365029" w:rsidP="00365029">
      <w:pPr>
        <w:spacing w:before="15"/>
        <w:ind w:right="2880"/>
        <w:jc w:val="both"/>
        <w:rPr>
          <w:b/>
          <w:color w:val="5B518E"/>
        </w:rPr>
      </w:pPr>
    </w:p>
    <w:p w14:paraId="565F2DFB" w14:textId="77777777" w:rsidR="00365029" w:rsidRPr="00907E6A" w:rsidRDefault="00365029" w:rsidP="00365029">
      <w:pPr>
        <w:spacing w:before="15"/>
        <w:ind w:right="2880"/>
        <w:jc w:val="both"/>
        <w:rPr>
          <w:b/>
          <w:color w:val="5B518E"/>
        </w:rPr>
      </w:pPr>
    </w:p>
    <w:p w14:paraId="1C73C828" w14:textId="77777777" w:rsidR="00365029" w:rsidRPr="00907E6A" w:rsidRDefault="00365029" w:rsidP="00365029">
      <w:pPr>
        <w:spacing w:before="15"/>
        <w:ind w:right="2880"/>
        <w:jc w:val="both"/>
        <w:rPr>
          <w:b/>
          <w:color w:val="5B518E"/>
        </w:rPr>
      </w:pPr>
    </w:p>
    <w:p w14:paraId="20D2756F" w14:textId="77777777" w:rsidR="00365029" w:rsidRPr="00907E6A" w:rsidRDefault="00365029" w:rsidP="00365029">
      <w:pPr>
        <w:spacing w:before="15"/>
        <w:ind w:right="2880"/>
        <w:jc w:val="both"/>
        <w:rPr>
          <w:b/>
          <w:color w:val="5B518E"/>
        </w:rPr>
      </w:pPr>
    </w:p>
    <w:p w14:paraId="44EFE111" w14:textId="77777777" w:rsidR="00365029" w:rsidRPr="00907E6A" w:rsidRDefault="00365029" w:rsidP="00365029">
      <w:pPr>
        <w:spacing w:before="15"/>
        <w:ind w:left="851" w:right="2880"/>
        <w:jc w:val="both"/>
        <w:rPr>
          <w:b/>
          <w:color w:val="5B518E"/>
        </w:rPr>
      </w:pPr>
    </w:p>
    <w:p w14:paraId="419A166D" w14:textId="77777777" w:rsidR="00365029" w:rsidRPr="00907E6A" w:rsidRDefault="00365029" w:rsidP="00365029">
      <w:pPr>
        <w:spacing w:before="15"/>
        <w:ind w:left="851" w:right="2880"/>
        <w:jc w:val="both"/>
        <w:rPr>
          <w:b/>
          <w:color w:val="5B518E"/>
        </w:rPr>
      </w:pPr>
    </w:p>
    <w:p w14:paraId="4F5B37DA" w14:textId="77777777" w:rsidR="00365029" w:rsidRPr="00907E6A" w:rsidRDefault="00365029" w:rsidP="00365029">
      <w:pPr>
        <w:spacing w:before="15"/>
        <w:ind w:left="851" w:right="2880"/>
        <w:jc w:val="both"/>
        <w:rPr>
          <w:b/>
          <w:color w:val="5B518E"/>
        </w:rPr>
      </w:pPr>
    </w:p>
    <w:p w14:paraId="797A8161" w14:textId="77777777" w:rsidR="00365029" w:rsidRPr="00907E6A" w:rsidRDefault="00365029" w:rsidP="00365029">
      <w:pPr>
        <w:spacing w:before="15"/>
        <w:ind w:left="851" w:right="2880"/>
        <w:jc w:val="both"/>
        <w:rPr>
          <w:b/>
          <w:color w:val="5B518E"/>
        </w:rPr>
      </w:pPr>
    </w:p>
    <w:p w14:paraId="6BC2689C" w14:textId="77777777" w:rsidR="00365029" w:rsidRPr="00907E6A" w:rsidRDefault="00365029" w:rsidP="00365029">
      <w:pPr>
        <w:spacing w:before="15"/>
        <w:ind w:left="851" w:right="2880"/>
        <w:jc w:val="both"/>
        <w:rPr>
          <w:b/>
          <w:color w:val="5B518E"/>
        </w:rPr>
      </w:pPr>
    </w:p>
    <w:p w14:paraId="1C342AFA" w14:textId="77777777" w:rsidR="00365029" w:rsidRPr="00907E6A" w:rsidRDefault="00365029" w:rsidP="00365029">
      <w:pPr>
        <w:spacing w:before="15"/>
        <w:ind w:left="851" w:right="2880"/>
        <w:jc w:val="both"/>
        <w:rPr>
          <w:b/>
          <w:color w:val="5B518E"/>
        </w:rPr>
      </w:pPr>
    </w:p>
    <w:p w14:paraId="18616781" w14:textId="77777777" w:rsidR="00365029" w:rsidRPr="00907E6A" w:rsidRDefault="00365029" w:rsidP="00365029">
      <w:pPr>
        <w:spacing w:before="15"/>
        <w:ind w:left="851" w:right="2880"/>
        <w:jc w:val="both"/>
        <w:rPr>
          <w:b/>
          <w:color w:val="5B518E"/>
        </w:rPr>
      </w:pPr>
    </w:p>
    <w:p w14:paraId="6BCC798E" w14:textId="77777777" w:rsidR="00365029" w:rsidRPr="00907E6A" w:rsidRDefault="00365029" w:rsidP="00365029">
      <w:pPr>
        <w:spacing w:before="15"/>
        <w:ind w:left="851" w:right="2880"/>
        <w:jc w:val="both"/>
        <w:rPr>
          <w:b/>
          <w:color w:val="5B518E"/>
        </w:rPr>
      </w:pPr>
    </w:p>
    <w:p w14:paraId="1E60378C" w14:textId="77777777" w:rsidR="00365029" w:rsidRPr="00907E6A" w:rsidRDefault="00365029" w:rsidP="00365029">
      <w:pPr>
        <w:spacing w:before="15"/>
        <w:ind w:left="851" w:right="2880"/>
        <w:jc w:val="both"/>
        <w:rPr>
          <w:b/>
          <w:color w:val="5B518E"/>
        </w:rPr>
      </w:pPr>
    </w:p>
    <w:p w14:paraId="6C3FAC2E" w14:textId="77777777" w:rsidR="00365029" w:rsidRPr="00907E6A" w:rsidRDefault="00365029" w:rsidP="00365029">
      <w:pPr>
        <w:spacing w:before="15"/>
        <w:ind w:left="851" w:right="2880"/>
        <w:jc w:val="both"/>
        <w:rPr>
          <w:b/>
          <w:color w:val="5B518E"/>
        </w:rPr>
      </w:pPr>
    </w:p>
    <w:p w14:paraId="61BD54FF" w14:textId="77777777" w:rsidR="00365029" w:rsidRPr="00907E6A" w:rsidRDefault="00365029" w:rsidP="00365029">
      <w:pPr>
        <w:spacing w:before="15"/>
        <w:ind w:left="851" w:right="2880"/>
        <w:jc w:val="both"/>
        <w:rPr>
          <w:b/>
          <w:color w:val="5B518E"/>
        </w:rPr>
      </w:pPr>
    </w:p>
    <w:p w14:paraId="3772B73E" w14:textId="77777777" w:rsidR="00365029" w:rsidRDefault="00365029" w:rsidP="00365029">
      <w:pPr>
        <w:spacing w:before="15"/>
        <w:ind w:left="851" w:right="2880"/>
        <w:jc w:val="both"/>
        <w:rPr>
          <w:b/>
          <w:color w:val="5B518E"/>
        </w:rPr>
      </w:pPr>
    </w:p>
    <w:p w14:paraId="46ECA1FC" w14:textId="77777777" w:rsidR="00365029" w:rsidRDefault="00365029" w:rsidP="00365029">
      <w:pPr>
        <w:spacing w:before="15"/>
        <w:ind w:left="851" w:right="2880"/>
        <w:jc w:val="both"/>
        <w:rPr>
          <w:b/>
          <w:color w:val="5B518E"/>
        </w:rPr>
      </w:pPr>
    </w:p>
    <w:p w14:paraId="7F0F1FED" w14:textId="77777777" w:rsidR="00365029" w:rsidRDefault="00365029" w:rsidP="00365029">
      <w:pPr>
        <w:spacing w:before="15"/>
        <w:ind w:left="851" w:right="2880"/>
        <w:jc w:val="both"/>
        <w:rPr>
          <w:b/>
          <w:color w:val="5B518E"/>
        </w:rPr>
      </w:pPr>
    </w:p>
    <w:p w14:paraId="0248D012" w14:textId="77777777" w:rsidR="00365029" w:rsidRDefault="00365029" w:rsidP="00365029">
      <w:pPr>
        <w:spacing w:before="15"/>
        <w:ind w:left="851" w:right="2880"/>
        <w:jc w:val="both"/>
        <w:rPr>
          <w:b/>
          <w:color w:val="5B518E"/>
        </w:rPr>
      </w:pPr>
    </w:p>
    <w:p w14:paraId="3E62F784" w14:textId="77777777" w:rsidR="00365029" w:rsidRDefault="00365029" w:rsidP="00365029">
      <w:pPr>
        <w:spacing w:before="15"/>
        <w:ind w:left="851" w:right="2880"/>
        <w:jc w:val="both"/>
        <w:rPr>
          <w:b/>
          <w:color w:val="5B518E"/>
        </w:rPr>
      </w:pPr>
    </w:p>
    <w:p w14:paraId="75BE468A" w14:textId="77777777" w:rsidR="00365029" w:rsidRDefault="00365029" w:rsidP="00365029">
      <w:pPr>
        <w:spacing w:before="15"/>
        <w:ind w:left="851" w:right="2880"/>
        <w:jc w:val="both"/>
        <w:rPr>
          <w:b/>
          <w:color w:val="5B518E"/>
        </w:rPr>
      </w:pPr>
    </w:p>
    <w:p w14:paraId="1FA506D5" w14:textId="77777777" w:rsidR="00365029" w:rsidRDefault="00365029" w:rsidP="00365029">
      <w:pPr>
        <w:spacing w:before="15"/>
        <w:ind w:left="851" w:right="2880"/>
        <w:jc w:val="both"/>
        <w:rPr>
          <w:b/>
          <w:color w:val="5B518E"/>
        </w:rPr>
      </w:pPr>
    </w:p>
    <w:p w14:paraId="1903E609" w14:textId="77777777" w:rsidR="00365029" w:rsidRPr="00907E6A" w:rsidRDefault="00365029" w:rsidP="00365029">
      <w:pPr>
        <w:spacing w:before="15"/>
        <w:ind w:left="851" w:right="2880"/>
        <w:jc w:val="both"/>
        <w:rPr>
          <w:b/>
          <w:color w:val="5B518E"/>
        </w:rPr>
      </w:pPr>
    </w:p>
    <w:p w14:paraId="459C93C7" w14:textId="77777777" w:rsidR="00365029" w:rsidRDefault="00365029" w:rsidP="00365029">
      <w:pPr>
        <w:spacing w:before="15"/>
        <w:ind w:left="851" w:right="2880"/>
        <w:jc w:val="both"/>
        <w:rPr>
          <w:b/>
          <w:color w:val="5B518E"/>
        </w:rPr>
      </w:pPr>
    </w:p>
    <w:p w14:paraId="22DE0F17" w14:textId="77777777" w:rsidR="00365029" w:rsidRDefault="00365029" w:rsidP="00365029">
      <w:pPr>
        <w:spacing w:before="15"/>
        <w:ind w:left="851" w:right="2880"/>
        <w:jc w:val="both"/>
        <w:rPr>
          <w:b/>
          <w:color w:val="5B518E"/>
        </w:rPr>
      </w:pPr>
    </w:p>
    <w:p w14:paraId="3BF59802" w14:textId="77777777" w:rsidR="00365029" w:rsidRDefault="00365029" w:rsidP="00365029">
      <w:pPr>
        <w:spacing w:before="15"/>
        <w:ind w:left="851" w:right="2880"/>
        <w:jc w:val="both"/>
        <w:rPr>
          <w:b/>
          <w:color w:val="5B518E"/>
        </w:rPr>
      </w:pPr>
    </w:p>
    <w:p w14:paraId="57D55679" w14:textId="77777777" w:rsidR="00365029" w:rsidRDefault="00365029" w:rsidP="00365029">
      <w:pPr>
        <w:rPr>
          <w:b/>
          <w:bCs/>
          <w:color w:val="5B518E"/>
          <w:sz w:val="28"/>
          <w:szCs w:val="28"/>
        </w:rPr>
      </w:pPr>
      <w:r>
        <w:rPr>
          <w:b/>
          <w:bCs/>
          <w:color w:val="5B518E"/>
          <w:sz w:val="28"/>
          <w:szCs w:val="28"/>
        </w:rPr>
        <w:br w:type="page"/>
      </w:r>
    </w:p>
    <w:p w14:paraId="2E634051" w14:textId="77777777" w:rsidR="00365029" w:rsidRPr="009F66BA" w:rsidRDefault="00365029" w:rsidP="00365029">
      <w:pPr>
        <w:spacing w:before="15"/>
        <w:ind w:right="-22"/>
        <w:jc w:val="center"/>
        <w:rPr>
          <w:b/>
          <w:color w:val="5B518E"/>
          <w:sz w:val="28"/>
          <w:szCs w:val="28"/>
        </w:rPr>
      </w:pPr>
      <w:r w:rsidRPr="009F66BA">
        <w:rPr>
          <w:b/>
          <w:color w:val="5B518E"/>
          <w:sz w:val="28"/>
          <w:szCs w:val="28"/>
        </w:rPr>
        <w:lastRenderedPageBreak/>
        <w:t>General funding update</w:t>
      </w:r>
    </w:p>
    <w:p w14:paraId="30A72D88" w14:textId="77777777" w:rsidR="00365029" w:rsidRDefault="00365029" w:rsidP="00365029">
      <w:pPr>
        <w:pStyle w:val="BodyText"/>
        <w:ind w:left="1134" w:right="937"/>
        <w:jc w:val="both"/>
        <w:rPr>
          <w:b/>
          <w:bCs/>
          <w:color w:val="0000FF"/>
          <w:u w:val="single" w:color="0000FF"/>
        </w:rPr>
      </w:pPr>
    </w:p>
    <w:p w14:paraId="188A8689" w14:textId="77777777" w:rsidR="00365029" w:rsidRDefault="00365029" w:rsidP="00365029">
      <w:pPr>
        <w:pStyle w:val="BodyText"/>
        <w:ind w:right="937"/>
        <w:jc w:val="both"/>
      </w:pPr>
    </w:p>
    <w:p w14:paraId="1557FE3A" w14:textId="77777777" w:rsidR="00365029" w:rsidRDefault="00365029" w:rsidP="00365029">
      <w:pPr>
        <w:pStyle w:val="BodyText"/>
        <w:ind w:right="937"/>
        <w:jc w:val="both"/>
      </w:pPr>
      <w:r w:rsidRPr="00907E6A">
        <w:t>The following items are matters of report:</w:t>
      </w:r>
    </w:p>
    <w:p w14:paraId="6BC0C358" w14:textId="77777777" w:rsidR="00365029" w:rsidRDefault="00365029" w:rsidP="00365029">
      <w:pPr>
        <w:pStyle w:val="BodyText"/>
        <w:ind w:right="937"/>
        <w:jc w:val="both"/>
      </w:pPr>
    </w:p>
    <w:p w14:paraId="5D1303B9" w14:textId="77777777" w:rsidR="00365029" w:rsidRDefault="00365029" w:rsidP="00365029">
      <w:pPr>
        <w:spacing w:after="160" w:line="259" w:lineRule="auto"/>
        <w:ind w:right="567"/>
        <w:jc w:val="both"/>
        <w:rPr>
          <w:rFonts w:ascii="Calibri Light" w:eastAsia="Calibri Light" w:hAnsi="Calibri Light" w:cs="Calibri Light"/>
          <w:b/>
          <w:color w:val="31579B"/>
          <w:sz w:val="24"/>
          <w:szCs w:val="24"/>
        </w:rPr>
      </w:pPr>
      <w:r w:rsidRPr="1F55733A">
        <w:rPr>
          <w:rFonts w:ascii="Calibri Light" w:eastAsia="Calibri Light" w:hAnsi="Calibri Light" w:cs="Calibri Light"/>
          <w:b/>
          <w:color w:val="31579B"/>
          <w:sz w:val="24"/>
          <w:szCs w:val="24"/>
        </w:rPr>
        <w:t xml:space="preserve">Pharmacy closures &amp; openings – estimates to </w:t>
      </w:r>
      <w:r>
        <w:rPr>
          <w:rFonts w:ascii="Calibri Light" w:eastAsia="Calibri Light" w:hAnsi="Calibri Light" w:cs="Calibri Light"/>
          <w:b/>
          <w:color w:val="31579B"/>
          <w:sz w:val="24"/>
          <w:szCs w:val="24"/>
        </w:rPr>
        <w:t>October</w:t>
      </w:r>
      <w:r w:rsidRPr="1F55733A">
        <w:rPr>
          <w:rFonts w:ascii="Calibri Light" w:eastAsia="Calibri Light" w:hAnsi="Calibri Light" w:cs="Calibri Light"/>
          <w:b/>
          <w:color w:val="31579B"/>
          <w:sz w:val="24"/>
          <w:szCs w:val="24"/>
        </w:rPr>
        <w:t xml:space="preserve"> 2020</w:t>
      </w:r>
    </w:p>
    <w:p w14:paraId="3D82BAAE" w14:textId="77777777" w:rsidR="00365029" w:rsidRPr="00907E6A" w:rsidRDefault="00365029" w:rsidP="00365029">
      <w:pPr>
        <w:spacing w:after="160" w:line="259" w:lineRule="auto"/>
        <w:ind w:right="567"/>
        <w:jc w:val="both"/>
      </w:pPr>
      <w:r w:rsidRPr="00907E6A">
        <w:t xml:space="preserve">We used e-dispensary data published by NHS Digital to search for pharmacies which appeared to close or open in the months since the announcement of the funding cuts in October 2016. The latest data was published </w:t>
      </w:r>
      <w:r>
        <w:t xml:space="preserve">in November 2020, so the full month of October data is included. </w:t>
      </w:r>
    </w:p>
    <w:p w14:paraId="5B408352" w14:textId="77777777" w:rsidR="00365029" w:rsidRDefault="00365029" w:rsidP="00365029">
      <w:pPr>
        <w:spacing w:after="160" w:line="259" w:lineRule="auto"/>
        <w:ind w:right="567"/>
        <w:jc w:val="both"/>
      </w:pPr>
      <w:r w:rsidRPr="00907E6A">
        <w:t xml:space="preserve">We </w:t>
      </w:r>
      <w:r>
        <w:t>looked at the opening and closing months of each pharmacy within the dataset. We filtered out any pharmacies which appear to have been open for a total of less than 28 days as these mostly appear to be intermediary sales e.g. a change of ownership / change of F code which lasted only a few days, before another change of ownership / change of F code occurred.</w:t>
      </w:r>
    </w:p>
    <w:p w14:paraId="54FAC006" w14:textId="77777777" w:rsidR="00365029" w:rsidRDefault="00365029" w:rsidP="00365029">
      <w:r>
        <w:t>A waterfall chart of net change in pharmacy numbers per month indicates a drop of c-411 in the total number of pharmacies.</w:t>
      </w:r>
    </w:p>
    <w:p w14:paraId="32A57ADA" w14:textId="77777777" w:rsidR="00365029" w:rsidRDefault="00365029" w:rsidP="00365029"/>
    <w:p w14:paraId="1166BA6A" w14:textId="77777777" w:rsidR="00365029" w:rsidRDefault="00365029" w:rsidP="00365029">
      <w:pPr>
        <w:jc w:val="center"/>
      </w:pPr>
      <w:r>
        <w:rPr>
          <w:noProof/>
        </w:rPr>
        <w:drawing>
          <wp:inline distT="0" distB="0" distL="0" distR="0" wp14:anchorId="0977200F" wp14:editId="3A1598B3">
            <wp:extent cx="6390006" cy="3002699"/>
            <wp:effectExtent l="0" t="0" r="0" b="7620"/>
            <wp:docPr id="3" name="Picture 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waterfall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90006" cy="3002699"/>
                    </a:xfrm>
                    <a:prstGeom prst="rect">
                      <a:avLst/>
                    </a:prstGeom>
                  </pic:spPr>
                </pic:pic>
              </a:graphicData>
            </a:graphic>
          </wp:inline>
        </w:drawing>
      </w:r>
    </w:p>
    <w:p w14:paraId="2D0A3758" w14:textId="77777777" w:rsidR="00365029" w:rsidRDefault="00365029" w:rsidP="00365029"/>
    <w:p w14:paraId="7BFA05B4" w14:textId="77777777" w:rsidR="00365029" w:rsidRDefault="00365029" w:rsidP="00365029"/>
    <w:p w14:paraId="41B9C952" w14:textId="77777777" w:rsidR="00365029" w:rsidRDefault="00365029" w:rsidP="00365029">
      <w:r>
        <w:t>We also looked at the type of each pharmacy to determine the net change for different sectors:</w:t>
      </w:r>
    </w:p>
    <w:p w14:paraId="0F6D1D3E" w14:textId="77777777" w:rsidR="00365029" w:rsidRDefault="00365029" w:rsidP="00365029"/>
    <w:p w14:paraId="68078DD1" w14:textId="77777777" w:rsidR="00365029" w:rsidRDefault="00365029" w:rsidP="00365029">
      <w:r w:rsidRPr="008263EB">
        <w:rPr>
          <w:noProof/>
        </w:rPr>
        <w:drawing>
          <wp:inline distT="0" distB="0" distL="0" distR="0" wp14:anchorId="698FCCCE" wp14:editId="4CB0D7D2">
            <wp:extent cx="1952625" cy="1152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1152525"/>
                    </a:xfrm>
                    <a:prstGeom prst="rect">
                      <a:avLst/>
                    </a:prstGeom>
                    <a:noFill/>
                    <a:ln>
                      <a:noFill/>
                    </a:ln>
                  </pic:spPr>
                </pic:pic>
              </a:graphicData>
            </a:graphic>
          </wp:inline>
        </w:drawing>
      </w:r>
    </w:p>
    <w:p w14:paraId="04D870E8" w14:textId="77777777" w:rsidR="00365029" w:rsidRDefault="00365029" w:rsidP="00365029"/>
    <w:p w14:paraId="7E702FEC" w14:textId="77777777" w:rsidR="00365029" w:rsidRDefault="00365029" w:rsidP="00365029">
      <w:pPr>
        <w:widowControl/>
        <w:autoSpaceDE/>
        <w:autoSpaceDN/>
        <w:spacing w:after="160" w:line="259" w:lineRule="auto"/>
      </w:pPr>
      <w:r>
        <w:br w:type="page"/>
      </w:r>
    </w:p>
    <w:p w14:paraId="30EB610E" w14:textId="77777777" w:rsidR="00365029" w:rsidRDefault="00365029" w:rsidP="00365029">
      <w:r>
        <w:lastRenderedPageBreak/>
        <w:t xml:space="preserve">The next chart shows the decline in overall number of pharmacies: </w:t>
      </w:r>
    </w:p>
    <w:p w14:paraId="50F7145A" w14:textId="77777777" w:rsidR="00365029" w:rsidRDefault="00365029" w:rsidP="00365029"/>
    <w:p w14:paraId="31D4985D" w14:textId="77777777" w:rsidR="00365029" w:rsidRDefault="00365029" w:rsidP="00365029">
      <w:pPr>
        <w:spacing w:after="160" w:line="259" w:lineRule="auto"/>
        <w:ind w:left="567" w:right="567"/>
        <w:jc w:val="both"/>
      </w:pPr>
      <w:r>
        <w:rPr>
          <w:noProof/>
        </w:rPr>
        <w:drawing>
          <wp:inline distT="0" distB="0" distL="0" distR="0" wp14:anchorId="37547D17" wp14:editId="3F4FA11D">
            <wp:extent cx="5768342" cy="3042613"/>
            <wp:effectExtent l="0" t="0" r="3810" b="5715"/>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8342" cy="3042613"/>
                    </a:xfrm>
                    <a:prstGeom prst="rect">
                      <a:avLst/>
                    </a:prstGeom>
                  </pic:spPr>
                </pic:pic>
              </a:graphicData>
            </a:graphic>
          </wp:inline>
        </w:drawing>
      </w:r>
    </w:p>
    <w:p w14:paraId="43E5EF31" w14:textId="77777777" w:rsidR="00365029" w:rsidRPr="00D303D2" w:rsidRDefault="00365029" w:rsidP="00365029">
      <w:pPr>
        <w:spacing w:after="200"/>
        <w:rPr>
          <w:rFonts w:ascii="Calibri Light" w:eastAsia="Calibri Light" w:hAnsi="Calibri Light" w:cs="Calibri Light"/>
          <w:b/>
          <w:bCs/>
          <w:color w:val="1F497D" w:themeColor="text2"/>
          <w:sz w:val="32"/>
          <w:szCs w:val="32"/>
        </w:rPr>
      </w:pPr>
      <w:r>
        <w:br/>
      </w:r>
      <w:r w:rsidRPr="1F55733A">
        <w:rPr>
          <w:rFonts w:ascii="Calibri Light" w:eastAsia="Calibri Light" w:hAnsi="Calibri Light" w:cs="Calibri Light"/>
          <w:b/>
          <w:color w:val="1F497D" w:themeColor="text2"/>
          <w:sz w:val="24"/>
          <w:szCs w:val="24"/>
        </w:rPr>
        <w:t>Price concessions</w:t>
      </w:r>
      <w:r w:rsidRPr="1F55733A">
        <w:rPr>
          <w:rFonts w:ascii="Calibri Light" w:eastAsia="Calibri Light" w:hAnsi="Calibri Light" w:cs="Calibri Light"/>
          <w:b/>
          <w:color w:val="1F497D" w:themeColor="text2"/>
          <w:sz w:val="32"/>
          <w:szCs w:val="32"/>
        </w:rPr>
        <w:t xml:space="preserve"> </w:t>
      </w:r>
    </w:p>
    <w:p w14:paraId="6716089C" w14:textId="77777777" w:rsidR="00365029" w:rsidRPr="00D303D2" w:rsidRDefault="00365029" w:rsidP="00365029">
      <w:pPr>
        <w:spacing w:after="200"/>
        <w:rPr>
          <w:color w:val="1F497D" w:themeColor="text2"/>
          <w:sz w:val="24"/>
          <w:szCs w:val="24"/>
        </w:rPr>
      </w:pPr>
      <w:r>
        <w:rPr>
          <w:color w:val="1F497D" w:themeColor="text2"/>
          <w:sz w:val="24"/>
          <w:szCs w:val="24"/>
        </w:rPr>
        <w:t>November</w:t>
      </w:r>
      <w:r w:rsidRPr="6D634900">
        <w:rPr>
          <w:color w:val="1F497D" w:themeColor="text2"/>
          <w:sz w:val="24"/>
          <w:szCs w:val="24"/>
        </w:rPr>
        <w:t xml:space="preserve"> 2020</w:t>
      </w:r>
    </w:p>
    <w:p w14:paraId="53553265" w14:textId="77777777" w:rsidR="00365029" w:rsidRPr="00D303D2" w:rsidRDefault="00365029" w:rsidP="00365029">
      <w:pPr>
        <w:pStyle w:val="ListParagraph"/>
        <w:widowControl/>
        <w:numPr>
          <w:ilvl w:val="0"/>
          <w:numId w:val="15"/>
        </w:numPr>
        <w:autoSpaceDE/>
        <w:autoSpaceDN/>
        <w:contextualSpacing/>
        <w:rPr>
          <w:rFonts w:asciiTheme="minorHAnsi" w:hAnsiTheme="minorHAnsi" w:cstheme="minorBidi"/>
        </w:rPr>
      </w:pPr>
      <w:r w:rsidRPr="65793138">
        <w:rPr>
          <w:rFonts w:asciiTheme="minorHAnsi" w:hAnsiTheme="minorHAnsi" w:cstheme="minorBidi"/>
        </w:rPr>
        <w:t xml:space="preserve">PSNC applied for a total of </w:t>
      </w:r>
      <w:r>
        <w:rPr>
          <w:rFonts w:asciiTheme="minorHAnsi" w:hAnsiTheme="minorHAnsi" w:cstheme="minorBidi"/>
          <w:b/>
        </w:rPr>
        <w:t>40</w:t>
      </w:r>
      <w:r w:rsidRPr="65793138">
        <w:rPr>
          <w:rFonts w:asciiTheme="minorHAnsi" w:hAnsiTheme="minorHAnsi" w:cstheme="minorBidi"/>
        </w:rPr>
        <w:t> price concessions in </w:t>
      </w:r>
      <w:r>
        <w:rPr>
          <w:rFonts w:asciiTheme="minorHAnsi" w:hAnsiTheme="minorHAnsi" w:cstheme="minorBidi"/>
        </w:rPr>
        <w:t>November</w:t>
      </w:r>
      <w:r w:rsidRPr="65793138">
        <w:rPr>
          <w:rFonts w:asciiTheme="minorHAnsi" w:hAnsiTheme="minorHAnsi" w:cstheme="minorBidi"/>
        </w:rPr>
        <w:t xml:space="preserve"> 2020; DHSC wrote to PSNC on 27</w:t>
      </w:r>
      <w:r w:rsidRPr="65793138">
        <w:rPr>
          <w:rFonts w:asciiTheme="minorHAnsi" w:hAnsiTheme="minorHAnsi" w:cstheme="minorBidi"/>
          <w:vertAlign w:val="superscript"/>
        </w:rPr>
        <w:t>th</w:t>
      </w:r>
      <w:r w:rsidRPr="65793138">
        <w:rPr>
          <w:rFonts w:asciiTheme="minorHAnsi" w:hAnsiTheme="minorHAnsi" w:cstheme="minorBidi"/>
        </w:rPr>
        <w:t xml:space="preserve"> </w:t>
      </w:r>
      <w:r>
        <w:rPr>
          <w:rFonts w:asciiTheme="minorHAnsi" w:hAnsiTheme="minorHAnsi" w:cstheme="minorBidi"/>
        </w:rPr>
        <w:t>November</w:t>
      </w:r>
      <w:r w:rsidRPr="65793138">
        <w:rPr>
          <w:rFonts w:asciiTheme="minorHAnsi" w:hAnsiTheme="minorHAnsi" w:cstheme="minorBidi"/>
        </w:rPr>
        <w:t xml:space="preserve"> 2020 with the list of final prices.</w:t>
      </w:r>
    </w:p>
    <w:p w14:paraId="067B31D9" w14:textId="77777777" w:rsidR="00365029" w:rsidRPr="00D303D2" w:rsidRDefault="00365029" w:rsidP="00365029">
      <w:pPr>
        <w:pStyle w:val="ListParagraph"/>
        <w:widowControl/>
        <w:numPr>
          <w:ilvl w:val="1"/>
          <w:numId w:val="15"/>
        </w:numPr>
        <w:autoSpaceDE/>
        <w:autoSpaceDN/>
        <w:contextualSpacing/>
        <w:rPr>
          <w:rFonts w:asciiTheme="minorHAnsi" w:eastAsiaTheme="minorEastAsia" w:hAnsiTheme="minorHAnsi" w:cstheme="minorBidi"/>
          <w:b/>
          <w:bCs/>
        </w:rPr>
      </w:pPr>
      <w:r w:rsidRPr="09B0BDF1">
        <w:rPr>
          <w:rFonts w:asciiTheme="minorHAnsi" w:hAnsiTheme="minorHAnsi" w:cstheme="minorBidi"/>
          <w:b/>
          <w:bCs/>
        </w:rPr>
        <w:t>30</w:t>
      </w:r>
      <w:r w:rsidRPr="09B0BDF1">
        <w:rPr>
          <w:rFonts w:asciiTheme="minorHAnsi" w:hAnsiTheme="minorHAnsi" w:cstheme="minorBidi"/>
        </w:rPr>
        <w:t xml:space="preserve"> price concessions </w:t>
      </w:r>
      <w:r w:rsidRPr="09B0BDF1">
        <w:rPr>
          <w:rFonts w:asciiTheme="minorHAnsi" w:hAnsiTheme="minorHAnsi" w:cstheme="minorBidi"/>
          <w:u w:val="single"/>
        </w:rPr>
        <w:t>agreed</w:t>
      </w:r>
      <w:r w:rsidRPr="09B0BDF1">
        <w:rPr>
          <w:rFonts w:asciiTheme="minorHAnsi" w:hAnsiTheme="minorHAnsi" w:cstheme="minorBidi"/>
        </w:rPr>
        <w:t xml:space="preserve"> between DHSC and PSNC </w:t>
      </w:r>
    </w:p>
    <w:p w14:paraId="3F340D8D" w14:textId="77777777" w:rsidR="00365029" w:rsidRPr="00D303D2" w:rsidRDefault="00365029" w:rsidP="00365029">
      <w:pPr>
        <w:pStyle w:val="ListParagraph"/>
        <w:widowControl/>
        <w:numPr>
          <w:ilvl w:val="1"/>
          <w:numId w:val="15"/>
        </w:numPr>
        <w:autoSpaceDE/>
        <w:autoSpaceDN/>
        <w:contextualSpacing/>
        <w:rPr>
          <w:b/>
        </w:rPr>
      </w:pPr>
      <w:r>
        <w:rPr>
          <w:rFonts w:asciiTheme="minorHAnsi" w:hAnsiTheme="minorHAnsi" w:cstheme="minorBidi"/>
          <w:b/>
        </w:rPr>
        <w:t>7</w:t>
      </w:r>
      <w:r w:rsidRPr="65793138">
        <w:rPr>
          <w:rFonts w:asciiTheme="minorHAnsi" w:hAnsiTheme="minorHAnsi" w:cstheme="minorBidi"/>
        </w:rPr>
        <w:t xml:space="preserve"> products had prices </w:t>
      </w:r>
      <w:r w:rsidRPr="65793138">
        <w:rPr>
          <w:rFonts w:asciiTheme="minorHAnsi" w:hAnsiTheme="minorHAnsi" w:cstheme="minorBidi"/>
          <w:u w:val="single"/>
        </w:rPr>
        <w:t>imposed</w:t>
      </w:r>
      <w:r w:rsidRPr="65793138">
        <w:rPr>
          <w:rFonts w:asciiTheme="minorHAnsi" w:hAnsiTheme="minorHAnsi" w:cstheme="minorBidi"/>
        </w:rPr>
        <w:t xml:space="preserve"> as PSNC was unable to agree to the final prices proposed by DHSC </w:t>
      </w:r>
    </w:p>
    <w:p w14:paraId="4AF8AB25" w14:textId="77777777" w:rsidR="00365029" w:rsidRDefault="00365029" w:rsidP="00365029">
      <w:pPr>
        <w:pStyle w:val="ListParagraph"/>
        <w:numPr>
          <w:ilvl w:val="1"/>
          <w:numId w:val="15"/>
        </w:numPr>
        <w:spacing w:line="259" w:lineRule="auto"/>
        <w:rPr>
          <w:rFonts w:asciiTheme="minorHAnsi" w:eastAsiaTheme="minorEastAsia" w:hAnsiTheme="minorHAnsi" w:cstheme="minorBidi"/>
          <w:b/>
          <w:bCs/>
        </w:rPr>
      </w:pPr>
      <w:r w:rsidRPr="09B0BDF1">
        <w:rPr>
          <w:rFonts w:asciiTheme="minorHAnsi" w:hAnsiTheme="minorHAnsi" w:cstheme="minorBidi"/>
          <w:b/>
          <w:bCs/>
        </w:rPr>
        <w:t>3</w:t>
      </w:r>
      <w:r w:rsidRPr="09B0BDF1">
        <w:rPr>
          <w:rFonts w:asciiTheme="minorHAnsi" w:hAnsiTheme="minorHAnsi" w:cstheme="minorBidi"/>
        </w:rPr>
        <w:t xml:space="preserve"> products where PSNC and DHSC </w:t>
      </w:r>
      <w:r w:rsidRPr="00230408">
        <w:rPr>
          <w:rFonts w:asciiTheme="minorHAnsi" w:hAnsiTheme="minorHAnsi" w:cstheme="minorBidi"/>
          <w:u w:val="single"/>
        </w:rPr>
        <w:t xml:space="preserve">agreed to no </w:t>
      </w:r>
      <w:r w:rsidRPr="1D424A7C">
        <w:rPr>
          <w:rFonts w:asciiTheme="minorHAnsi" w:hAnsiTheme="minorHAnsi" w:cstheme="minorBidi"/>
          <w:u w:val="single"/>
        </w:rPr>
        <w:t xml:space="preserve">concessionary </w:t>
      </w:r>
      <w:r w:rsidRPr="00230408">
        <w:rPr>
          <w:rFonts w:asciiTheme="minorHAnsi" w:hAnsiTheme="minorHAnsi" w:cstheme="minorBidi"/>
          <w:u w:val="single"/>
        </w:rPr>
        <w:t>price</w:t>
      </w:r>
      <w:r w:rsidRPr="1D424A7C">
        <w:rPr>
          <w:rFonts w:asciiTheme="minorHAnsi" w:hAnsiTheme="minorHAnsi" w:cstheme="minorBidi"/>
        </w:rPr>
        <w:t xml:space="preserve"> </w:t>
      </w:r>
      <w:r w:rsidRPr="4313824E">
        <w:rPr>
          <w:rFonts w:asciiTheme="minorHAnsi" w:hAnsiTheme="minorHAnsi" w:cstheme="minorBidi"/>
        </w:rPr>
        <w:t>required</w:t>
      </w:r>
      <w:r w:rsidRPr="09B0BDF1">
        <w:rPr>
          <w:rFonts w:asciiTheme="minorHAnsi" w:hAnsiTheme="minorHAnsi" w:cstheme="minorBidi"/>
        </w:rPr>
        <w:t xml:space="preserve"> </w:t>
      </w:r>
    </w:p>
    <w:p w14:paraId="40CA8AE0" w14:textId="77777777" w:rsidR="00365029" w:rsidRPr="00D303D2" w:rsidRDefault="00365029" w:rsidP="00365029">
      <w:pPr>
        <w:pStyle w:val="ListParagraph"/>
        <w:widowControl/>
        <w:numPr>
          <w:ilvl w:val="1"/>
          <w:numId w:val="15"/>
        </w:numPr>
        <w:autoSpaceDE/>
        <w:autoSpaceDN/>
        <w:contextualSpacing/>
        <w:rPr>
          <w:rFonts w:asciiTheme="minorHAnsi" w:hAnsiTheme="minorHAnsi" w:cstheme="minorBidi"/>
        </w:rPr>
      </w:pPr>
      <w:r>
        <w:rPr>
          <w:rFonts w:asciiTheme="minorHAnsi" w:hAnsiTheme="minorHAnsi" w:cstheme="minorBidi"/>
          <w:b/>
        </w:rPr>
        <w:t>0</w:t>
      </w:r>
      <w:r w:rsidRPr="78165599">
        <w:rPr>
          <w:rFonts w:asciiTheme="minorHAnsi" w:hAnsiTheme="minorHAnsi" w:cstheme="minorBidi"/>
          <w:b/>
        </w:rPr>
        <w:t xml:space="preserve"> </w:t>
      </w:r>
      <w:r w:rsidRPr="78165599">
        <w:rPr>
          <w:rFonts w:asciiTheme="minorHAnsi" w:hAnsiTheme="minorHAnsi" w:cstheme="minorBidi"/>
        </w:rPr>
        <w:t xml:space="preserve">products had a </w:t>
      </w:r>
      <w:r w:rsidRPr="65793138">
        <w:rPr>
          <w:rFonts w:asciiTheme="minorHAnsi" w:hAnsiTheme="minorHAnsi" w:cstheme="minorBidi"/>
          <w:u w:val="single"/>
        </w:rPr>
        <w:t>no concessionary price imposed</w:t>
      </w:r>
      <w:r w:rsidRPr="78165599">
        <w:rPr>
          <w:rFonts w:asciiTheme="minorHAnsi" w:hAnsiTheme="minorHAnsi" w:cstheme="minorBidi"/>
        </w:rPr>
        <w:t xml:space="preserve"> by DHSC</w:t>
      </w:r>
    </w:p>
    <w:p w14:paraId="353E8473" w14:textId="77777777" w:rsidR="00365029" w:rsidRPr="0037244F" w:rsidRDefault="00365029" w:rsidP="00365029">
      <w:pPr>
        <w:numPr>
          <w:ilvl w:val="0"/>
          <w:numId w:val="2"/>
        </w:numPr>
        <w:spacing w:after="200" w:line="276" w:lineRule="auto"/>
        <w:rPr>
          <w:rFonts w:asciiTheme="minorHAnsi" w:eastAsiaTheme="minorEastAsia" w:hAnsiTheme="minorHAnsi" w:cstheme="minorBidi"/>
        </w:rPr>
      </w:pPr>
      <w:r w:rsidRPr="010ED975">
        <w:rPr>
          <w:rFonts w:asciiTheme="minorHAnsi" w:hAnsiTheme="minorHAnsi" w:cstheme="minorBidi"/>
        </w:rPr>
        <w:t>A</w:t>
      </w:r>
      <w:r w:rsidRPr="0037244F">
        <w:rPr>
          <w:rFonts w:asciiTheme="minorHAnsi" w:hAnsiTheme="minorHAnsi" w:cstheme="minorBidi"/>
        </w:rPr>
        <w:t xml:space="preserve"> £5m </w:t>
      </w:r>
      <w:r w:rsidRPr="09B0BDF1">
        <w:rPr>
          <w:rFonts w:asciiTheme="minorHAnsi" w:hAnsiTheme="minorHAnsi" w:cstheme="minorBidi"/>
        </w:rPr>
        <w:t>Drug Tariff</w:t>
      </w:r>
      <w:r w:rsidRPr="0037244F">
        <w:rPr>
          <w:rFonts w:asciiTheme="minorHAnsi" w:hAnsiTheme="minorHAnsi" w:cstheme="minorBidi"/>
        </w:rPr>
        <w:t xml:space="preserve"> uplift continued to help </w:t>
      </w:r>
      <w:r w:rsidRPr="39E2B8C1">
        <w:rPr>
          <w:rFonts w:asciiTheme="minorHAnsi" w:hAnsiTheme="minorHAnsi" w:cstheme="minorBidi"/>
        </w:rPr>
        <w:t xml:space="preserve">maintain </w:t>
      </w:r>
      <w:r w:rsidRPr="5AE17B8F">
        <w:rPr>
          <w:rFonts w:asciiTheme="minorHAnsi" w:hAnsiTheme="minorHAnsi" w:cstheme="minorBidi"/>
        </w:rPr>
        <w:t xml:space="preserve">some </w:t>
      </w:r>
      <w:r w:rsidRPr="39E2B8C1">
        <w:rPr>
          <w:rFonts w:asciiTheme="minorHAnsi" w:hAnsiTheme="minorHAnsi" w:cstheme="minorBidi"/>
        </w:rPr>
        <w:t xml:space="preserve">stability of </w:t>
      </w:r>
      <w:r w:rsidRPr="496508E9">
        <w:rPr>
          <w:rFonts w:asciiTheme="minorHAnsi" w:hAnsiTheme="minorHAnsi" w:cstheme="minorBidi"/>
        </w:rPr>
        <w:t>drug reimbursement prices</w:t>
      </w:r>
    </w:p>
    <w:p w14:paraId="3A6BF7C9" w14:textId="77777777" w:rsidR="00365029" w:rsidRPr="00B84FE4" w:rsidRDefault="00365029" w:rsidP="00365029">
      <w:pPr>
        <w:spacing w:after="200" w:line="276" w:lineRule="auto"/>
        <w:rPr>
          <w:rFonts w:asciiTheme="minorHAnsi" w:eastAsiaTheme="minorEastAsia" w:hAnsiTheme="minorHAnsi" w:cstheme="minorBidi"/>
        </w:rPr>
      </w:pPr>
      <w:r>
        <w:rPr>
          <w:rFonts w:asciiTheme="minorHAnsi" w:eastAsiaTheme="minorEastAsia" w:hAnsiTheme="minorHAnsi" w:cstheme="minorBidi"/>
          <w:color w:val="1F497D" w:themeColor="text2"/>
          <w:sz w:val="24"/>
          <w:szCs w:val="24"/>
        </w:rPr>
        <w:t>December</w:t>
      </w:r>
      <w:r w:rsidRPr="00B84FE4">
        <w:rPr>
          <w:rFonts w:asciiTheme="minorHAnsi" w:eastAsiaTheme="minorEastAsia" w:hAnsiTheme="minorHAnsi" w:cstheme="minorBidi"/>
          <w:color w:val="1F497D" w:themeColor="text2"/>
          <w:sz w:val="24"/>
          <w:szCs w:val="24"/>
        </w:rPr>
        <w:t xml:space="preserve"> 2020 </w:t>
      </w:r>
    </w:p>
    <w:p w14:paraId="5B0DA2D9" w14:textId="77777777" w:rsidR="00365029" w:rsidRPr="00D303D2" w:rsidRDefault="00365029" w:rsidP="00365029">
      <w:pPr>
        <w:widowControl/>
        <w:numPr>
          <w:ilvl w:val="0"/>
          <w:numId w:val="2"/>
        </w:numPr>
        <w:autoSpaceDE/>
        <w:autoSpaceDN/>
        <w:spacing w:line="276" w:lineRule="auto"/>
        <w:rPr>
          <w:rFonts w:asciiTheme="minorHAnsi" w:eastAsiaTheme="minorEastAsia" w:hAnsiTheme="minorHAnsi" w:cstheme="minorBidi"/>
        </w:rPr>
      </w:pPr>
      <w:r w:rsidRPr="65793138">
        <w:rPr>
          <w:rFonts w:asciiTheme="minorHAnsi" w:hAnsiTheme="minorHAnsi" w:cstheme="minorBidi"/>
        </w:rPr>
        <w:t>PSNC applied for a total of </w:t>
      </w:r>
      <w:r>
        <w:rPr>
          <w:rFonts w:asciiTheme="minorHAnsi" w:hAnsiTheme="minorHAnsi" w:cstheme="minorBidi"/>
          <w:b/>
        </w:rPr>
        <w:t>43</w:t>
      </w:r>
      <w:r w:rsidRPr="65793138">
        <w:rPr>
          <w:rFonts w:asciiTheme="minorHAnsi" w:hAnsiTheme="minorHAnsi" w:cstheme="minorBidi"/>
          <w:b/>
        </w:rPr>
        <w:t> </w:t>
      </w:r>
      <w:r w:rsidRPr="65793138">
        <w:rPr>
          <w:rFonts w:asciiTheme="minorHAnsi" w:hAnsiTheme="minorHAnsi" w:cstheme="minorBidi"/>
        </w:rPr>
        <w:t>price concessions in </w:t>
      </w:r>
      <w:r>
        <w:rPr>
          <w:rFonts w:asciiTheme="minorHAnsi" w:hAnsiTheme="minorHAnsi" w:cstheme="minorBidi"/>
        </w:rPr>
        <w:t>December</w:t>
      </w:r>
      <w:r w:rsidRPr="65793138">
        <w:rPr>
          <w:rFonts w:asciiTheme="minorHAnsi" w:hAnsiTheme="minorHAnsi" w:cstheme="minorBidi"/>
        </w:rPr>
        <w:t xml:space="preserve"> 2020; DHSC wrote to PSNC on </w:t>
      </w:r>
      <w:r>
        <w:rPr>
          <w:rFonts w:asciiTheme="minorHAnsi" w:hAnsiTheme="minorHAnsi" w:cstheme="minorBidi"/>
        </w:rPr>
        <w:t>17th</w:t>
      </w:r>
      <w:r w:rsidRPr="65793138">
        <w:rPr>
          <w:rFonts w:asciiTheme="minorHAnsi" w:hAnsiTheme="minorHAnsi" w:cstheme="minorBidi"/>
        </w:rPr>
        <w:t xml:space="preserve"> </w:t>
      </w:r>
      <w:r>
        <w:rPr>
          <w:rFonts w:asciiTheme="minorHAnsi" w:hAnsiTheme="minorHAnsi" w:cstheme="minorBidi"/>
        </w:rPr>
        <w:t xml:space="preserve">December </w:t>
      </w:r>
      <w:r w:rsidRPr="65793138">
        <w:rPr>
          <w:rFonts w:asciiTheme="minorHAnsi" w:hAnsiTheme="minorHAnsi" w:cstheme="minorBidi"/>
        </w:rPr>
        <w:t>2020 with the list of final prices</w:t>
      </w:r>
    </w:p>
    <w:p w14:paraId="352D4DF4" w14:textId="77777777" w:rsidR="00365029" w:rsidRPr="0037244F" w:rsidRDefault="00365029" w:rsidP="00365029">
      <w:pPr>
        <w:widowControl/>
        <w:numPr>
          <w:ilvl w:val="1"/>
          <w:numId w:val="2"/>
        </w:numPr>
        <w:autoSpaceDE/>
        <w:autoSpaceDN/>
        <w:spacing w:line="276" w:lineRule="auto"/>
        <w:rPr>
          <w:rFonts w:asciiTheme="minorHAnsi" w:eastAsiaTheme="minorEastAsia" w:hAnsiTheme="minorHAnsi" w:cstheme="minorBidi"/>
          <w:b/>
          <w:bCs/>
        </w:rPr>
      </w:pPr>
      <w:r w:rsidRPr="292CD8BB">
        <w:rPr>
          <w:rFonts w:asciiTheme="minorHAnsi" w:hAnsiTheme="minorHAnsi" w:cstheme="minorBidi"/>
          <w:b/>
          <w:bCs/>
        </w:rPr>
        <w:t>33</w:t>
      </w:r>
      <w:r w:rsidRPr="292CD8BB">
        <w:rPr>
          <w:rFonts w:asciiTheme="minorHAnsi" w:hAnsiTheme="minorHAnsi" w:cstheme="minorBidi"/>
        </w:rPr>
        <w:t xml:space="preserve"> price concessions </w:t>
      </w:r>
      <w:r w:rsidRPr="292CD8BB">
        <w:rPr>
          <w:rFonts w:asciiTheme="minorHAnsi" w:hAnsiTheme="minorHAnsi" w:cstheme="minorBidi"/>
          <w:u w:val="single"/>
        </w:rPr>
        <w:t>agreed</w:t>
      </w:r>
      <w:r w:rsidRPr="292CD8BB">
        <w:rPr>
          <w:rFonts w:asciiTheme="minorHAnsi" w:hAnsiTheme="minorHAnsi" w:cstheme="minorBidi"/>
        </w:rPr>
        <w:t xml:space="preserve"> between DHSC and PSNC </w:t>
      </w:r>
    </w:p>
    <w:p w14:paraId="26144B6E" w14:textId="77777777" w:rsidR="00365029" w:rsidRPr="0037244F" w:rsidRDefault="00365029" w:rsidP="00365029">
      <w:pPr>
        <w:widowControl/>
        <w:numPr>
          <w:ilvl w:val="1"/>
          <w:numId w:val="2"/>
        </w:numPr>
        <w:autoSpaceDE/>
        <w:autoSpaceDN/>
        <w:spacing w:line="276" w:lineRule="auto"/>
        <w:rPr>
          <w:b/>
        </w:rPr>
      </w:pPr>
      <w:r w:rsidRPr="0037244F">
        <w:rPr>
          <w:rFonts w:asciiTheme="minorHAnsi" w:hAnsiTheme="minorHAnsi" w:cstheme="minorBidi"/>
          <w:b/>
        </w:rPr>
        <w:t>5</w:t>
      </w:r>
      <w:r w:rsidRPr="0037244F">
        <w:rPr>
          <w:rFonts w:asciiTheme="minorHAnsi" w:hAnsiTheme="minorHAnsi" w:cstheme="minorBidi"/>
        </w:rPr>
        <w:t xml:space="preserve"> products had prices </w:t>
      </w:r>
      <w:r w:rsidRPr="0037244F">
        <w:rPr>
          <w:rFonts w:asciiTheme="minorHAnsi" w:hAnsiTheme="minorHAnsi" w:cstheme="minorBidi"/>
          <w:u w:val="single"/>
        </w:rPr>
        <w:t>imposed</w:t>
      </w:r>
      <w:r w:rsidRPr="0037244F">
        <w:rPr>
          <w:rFonts w:asciiTheme="minorHAnsi" w:hAnsiTheme="minorHAnsi" w:cstheme="minorBidi"/>
        </w:rPr>
        <w:t xml:space="preserve"> as PSNC was unable to agree to the final prices proposed by DHSC </w:t>
      </w:r>
    </w:p>
    <w:p w14:paraId="739E80DE" w14:textId="77777777" w:rsidR="00365029" w:rsidRDefault="00365029" w:rsidP="00365029">
      <w:pPr>
        <w:numPr>
          <w:ilvl w:val="1"/>
          <w:numId w:val="2"/>
        </w:numPr>
        <w:spacing w:line="276" w:lineRule="auto"/>
        <w:rPr>
          <w:rFonts w:asciiTheme="minorHAnsi" w:eastAsiaTheme="minorEastAsia" w:hAnsiTheme="minorHAnsi" w:cstheme="minorBidi"/>
          <w:b/>
        </w:rPr>
      </w:pPr>
      <w:r w:rsidRPr="62DB8473">
        <w:rPr>
          <w:rFonts w:asciiTheme="minorHAnsi" w:hAnsiTheme="minorHAnsi" w:cstheme="minorBidi"/>
          <w:b/>
        </w:rPr>
        <w:t>4</w:t>
      </w:r>
      <w:r w:rsidRPr="492799DE">
        <w:rPr>
          <w:rFonts w:asciiTheme="minorHAnsi" w:hAnsiTheme="minorHAnsi" w:cstheme="minorBidi"/>
        </w:rPr>
        <w:t xml:space="preserve"> products where PSNC and DHSC </w:t>
      </w:r>
      <w:r w:rsidRPr="492799DE">
        <w:rPr>
          <w:rFonts w:asciiTheme="minorHAnsi" w:hAnsiTheme="minorHAnsi" w:cstheme="minorBidi"/>
          <w:u w:val="single"/>
        </w:rPr>
        <w:t xml:space="preserve">agreed to no </w:t>
      </w:r>
      <w:r w:rsidRPr="58B5FBD4">
        <w:rPr>
          <w:rFonts w:asciiTheme="minorHAnsi" w:hAnsiTheme="minorHAnsi" w:cstheme="minorBidi"/>
          <w:u w:val="single"/>
        </w:rPr>
        <w:t>concessionary price</w:t>
      </w:r>
      <w:r w:rsidRPr="492799DE">
        <w:rPr>
          <w:rFonts w:asciiTheme="minorHAnsi" w:hAnsiTheme="minorHAnsi" w:cstheme="minorBidi"/>
        </w:rPr>
        <w:t xml:space="preserve"> required</w:t>
      </w:r>
    </w:p>
    <w:p w14:paraId="22C2B08C" w14:textId="77777777" w:rsidR="00365029" w:rsidRPr="0037244F" w:rsidRDefault="00365029" w:rsidP="00365029">
      <w:pPr>
        <w:widowControl/>
        <w:numPr>
          <w:ilvl w:val="1"/>
          <w:numId w:val="2"/>
        </w:numPr>
        <w:autoSpaceDE/>
        <w:autoSpaceDN/>
        <w:spacing w:line="276" w:lineRule="auto"/>
        <w:rPr>
          <w:rFonts w:asciiTheme="minorHAnsi" w:eastAsiaTheme="minorEastAsia" w:hAnsiTheme="minorHAnsi" w:cstheme="minorBidi"/>
        </w:rPr>
      </w:pPr>
      <w:r w:rsidRPr="0037244F">
        <w:rPr>
          <w:rFonts w:asciiTheme="minorHAnsi" w:hAnsiTheme="minorHAnsi" w:cstheme="minorBidi"/>
          <w:b/>
        </w:rPr>
        <w:t>1</w:t>
      </w:r>
      <w:r w:rsidRPr="0037244F">
        <w:rPr>
          <w:rFonts w:asciiTheme="minorHAnsi" w:hAnsiTheme="minorHAnsi" w:cstheme="minorBidi"/>
        </w:rPr>
        <w:t xml:space="preserve"> product had a </w:t>
      </w:r>
      <w:r w:rsidRPr="0037244F">
        <w:rPr>
          <w:rFonts w:asciiTheme="minorHAnsi" w:hAnsiTheme="minorHAnsi" w:cstheme="minorBidi"/>
          <w:u w:val="single"/>
        </w:rPr>
        <w:t>no concessionary price imposed</w:t>
      </w:r>
      <w:r w:rsidRPr="0037244F">
        <w:rPr>
          <w:rFonts w:asciiTheme="minorHAnsi" w:hAnsiTheme="minorHAnsi" w:cstheme="minorBidi"/>
        </w:rPr>
        <w:t xml:space="preserve"> by DHSC</w:t>
      </w:r>
    </w:p>
    <w:p w14:paraId="21FBB3EB" w14:textId="77777777" w:rsidR="00365029" w:rsidRDefault="00365029" w:rsidP="00365029">
      <w:pPr>
        <w:numPr>
          <w:ilvl w:val="0"/>
          <w:numId w:val="2"/>
        </w:numPr>
        <w:spacing w:after="200" w:line="276" w:lineRule="auto"/>
        <w:rPr>
          <w:rFonts w:asciiTheme="minorHAnsi" w:eastAsiaTheme="minorEastAsia" w:hAnsiTheme="minorHAnsi" w:cstheme="minorBidi"/>
        </w:rPr>
      </w:pPr>
      <w:r w:rsidRPr="0E953815">
        <w:rPr>
          <w:rFonts w:asciiTheme="minorHAnsi" w:hAnsiTheme="minorHAnsi" w:cstheme="minorBidi"/>
        </w:rPr>
        <w:t>A</w:t>
      </w:r>
      <w:r w:rsidRPr="38D5CD71">
        <w:rPr>
          <w:rFonts w:asciiTheme="minorHAnsi" w:hAnsiTheme="minorHAnsi" w:cstheme="minorBidi"/>
        </w:rPr>
        <w:t xml:space="preserve"> £5m Drug Tariff uplift continued to help maintain some stability of drug reimbursement prices</w:t>
      </w:r>
    </w:p>
    <w:p w14:paraId="5031F5AB" w14:textId="77777777" w:rsidR="00365029" w:rsidRPr="00D303D2" w:rsidRDefault="00365029" w:rsidP="00365029">
      <w:pPr>
        <w:pStyle w:val="NoSpacing"/>
      </w:pPr>
    </w:p>
    <w:p w14:paraId="27AA7CE9" w14:textId="77777777" w:rsidR="00365029" w:rsidRPr="00AA347E" w:rsidRDefault="00365029" w:rsidP="00365029">
      <w:pPr>
        <w:spacing w:after="200"/>
        <w:rPr>
          <w:rFonts w:asciiTheme="minorHAnsi" w:eastAsiaTheme="minorEastAsia" w:hAnsiTheme="minorHAnsi" w:cstheme="minorBidi"/>
          <w:color w:val="1F497D" w:themeColor="text2"/>
          <w:sz w:val="24"/>
          <w:szCs w:val="24"/>
        </w:rPr>
      </w:pPr>
      <w:r w:rsidRPr="54A6B4D9">
        <w:rPr>
          <w:rFonts w:asciiTheme="minorHAnsi" w:eastAsiaTheme="minorEastAsia" w:hAnsiTheme="minorHAnsi" w:cstheme="minorBidi"/>
          <w:color w:val="1F497D" w:themeColor="text2"/>
          <w:sz w:val="24"/>
          <w:szCs w:val="24"/>
        </w:rPr>
        <w:t>January 2021 </w:t>
      </w:r>
    </w:p>
    <w:p w14:paraId="5286BDAD" w14:textId="77777777" w:rsidR="00365029" w:rsidRPr="00983045" w:rsidRDefault="00365029" w:rsidP="00365029">
      <w:pPr>
        <w:pStyle w:val="ListParagraph"/>
        <w:widowControl/>
        <w:numPr>
          <w:ilvl w:val="0"/>
          <w:numId w:val="45"/>
        </w:numPr>
        <w:autoSpaceDE/>
        <w:autoSpaceDN/>
        <w:spacing w:line="276" w:lineRule="auto"/>
        <w:rPr>
          <w:rFonts w:asciiTheme="minorHAnsi" w:eastAsiaTheme="minorEastAsia" w:hAnsiTheme="minorHAnsi" w:cstheme="minorBidi"/>
        </w:rPr>
      </w:pPr>
      <w:r w:rsidRPr="54A6B4D9">
        <w:rPr>
          <w:rFonts w:asciiTheme="minorHAnsi" w:hAnsiTheme="minorHAnsi" w:cstheme="minorBidi"/>
        </w:rPr>
        <w:t>At the time of writing, price concessions for January 2021 are yet to be finalised. As of 26</w:t>
      </w:r>
      <w:r w:rsidRPr="54A6B4D9">
        <w:rPr>
          <w:rFonts w:asciiTheme="minorHAnsi" w:hAnsiTheme="minorHAnsi" w:cstheme="minorBidi"/>
          <w:vertAlign w:val="superscript"/>
        </w:rPr>
        <w:t>th</w:t>
      </w:r>
      <w:r w:rsidRPr="54A6B4D9">
        <w:rPr>
          <w:rFonts w:asciiTheme="minorHAnsi" w:hAnsiTheme="minorHAnsi" w:cstheme="minorBidi"/>
        </w:rPr>
        <w:t xml:space="preserve"> January 2020:</w:t>
      </w:r>
    </w:p>
    <w:p w14:paraId="1627772F" w14:textId="77777777" w:rsidR="00365029" w:rsidRPr="00983045" w:rsidRDefault="00365029" w:rsidP="00365029">
      <w:pPr>
        <w:pStyle w:val="ListParagraph"/>
        <w:widowControl/>
        <w:numPr>
          <w:ilvl w:val="1"/>
          <w:numId w:val="45"/>
        </w:numPr>
        <w:autoSpaceDE/>
        <w:autoSpaceDN/>
        <w:spacing w:line="276" w:lineRule="auto"/>
        <w:rPr>
          <w:rFonts w:asciiTheme="minorHAnsi" w:eastAsiaTheme="minorEastAsia" w:hAnsiTheme="minorHAnsi" w:cstheme="minorBidi"/>
        </w:rPr>
      </w:pPr>
      <w:r w:rsidRPr="54A6B4D9">
        <w:rPr>
          <w:rFonts w:asciiTheme="minorHAnsi" w:hAnsiTheme="minorHAnsi" w:cstheme="minorBidi"/>
          <w:b/>
        </w:rPr>
        <w:t>2</w:t>
      </w:r>
      <w:r>
        <w:rPr>
          <w:rFonts w:asciiTheme="minorHAnsi" w:hAnsiTheme="minorHAnsi" w:cstheme="minorBidi"/>
          <w:b/>
        </w:rPr>
        <w:t>7</w:t>
      </w:r>
      <w:r w:rsidRPr="54A6B4D9">
        <w:rPr>
          <w:rFonts w:asciiTheme="minorHAnsi" w:hAnsiTheme="minorHAnsi" w:cstheme="minorBidi"/>
        </w:rPr>
        <w:t xml:space="preserve"> price concessions </w:t>
      </w:r>
      <w:r w:rsidRPr="54A6B4D9">
        <w:rPr>
          <w:rFonts w:asciiTheme="minorHAnsi" w:hAnsiTheme="minorHAnsi" w:cstheme="minorBidi"/>
          <w:u w:val="single"/>
        </w:rPr>
        <w:t>agreed</w:t>
      </w:r>
      <w:r w:rsidRPr="54A6B4D9">
        <w:rPr>
          <w:rFonts w:asciiTheme="minorHAnsi" w:hAnsiTheme="minorHAnsi" w:cstheme="minorBidi"/>
        </w:rPr>
        <w:t xml:space="preserve"> between DHSC and PSNC </w:t>
      </w:r>
    </w:p>
    <w:p w14:paraId="0313F7AE" w14:textId="77777777" w:rsidR="00365029" w:rsidRDefault="00365029" w:rsidP="00365029">
      <w:pPr>
        <w:numPr>
          <w:ilvl w:val="0"/>
          <w:numId w:val="2"/>
        </w:numPr>
        <w:spacing w:after="200" w:line="276" w:lineRule="auto"/>
        <w:rPr>
          <w:rFonts w:asciiTheme="minorHAnsi" w:eastAsiaTheme="minorEastAsia" w:hAnsiTheme="minorHAnsi" w:cstheme="minorBidi"/>
        </w:rPr>
      </w:pPr>
      <w:r w:rsidRPr="0E953815">
        <w:rPr>
          <w:rFonts w:asciiTheme="minorHAnsi" w:hAnsiTheme="minorHAnsi" w:cstheme="minorBidi"/>
        </w:rPr>
        <w:t>A</w:t>
      </w:r>
      <w:r w:rsidRPr="38D5CD71">
        <w:rPr>
          <w:rFonts w:asciiTheme="minorHAnsi" w:hAnsiTheme="minorHAnsi" w:cstheme="minorBidi"/>
        </w:rPr>
        <w:t xml:space="preserve"> £5m Drug Tariff uplift continued to help maintain some stability of drug reimbursement prices</w:t>
      </w:r>
    </w:p>
    <w:p w14:paraId="30118B21" w14:textId="77777777" w:rsidR="00365029" w:rsidRPr="00BD08AF" w:rsidRDefault="00365029" w:rsidP="00365029">
      <w:pPr>
        <w:spacing w:after="200"/>
        <w:jc w:val="both"/>
      </w:pPr>
      <w:r>
        <w:br/>
      </w:r>
    </w:p>
    <w:p w14:paraId="2C133E51" w14:textId="77777777" w:rsidR="00365029" w:rsidRDefault="00365029" w:rsidP="00365029">
      <w:pPr>
        <w:spacing w:after="200"/>
        <w:jc w:val="both"/>
        <w:rPr>
          <w:rFonts w:ascii="Calibri Light" w:eastAsia="Calibri Light" w:hAnsi="Calibri Light" w:cs="Calibri Light"/>
          <w:b/>
          <w:bCs/>
          <w:color w:val="1F497D" w:themeColor="text2"/>
          <w:sz w:val="24"/>
          <w:szCs w:val="24"/>
        </w:rPr>
      </w:pPr>
    </w:p>
    <w:p w14:paraId="794A8549" w14:textId="77777777" w:rsidR="00365029" w:rsidRPr="00BD08AF" w:rsidRDefault="00365029" w:rsidP="00365029">
      <w:pPr>
        <w:spacing w:after="200"/>
        <w:jc w:val="both"/>
        <w:rPr>
          <w:rFonts w:ascii="Calibri Light" w:eastAsia="Calibri Light" w:hAnsi="Calibri Light" w:cs="Calibri Light"/>
          <w:b/>
          <w:color w:val="1F497D" w:themeColor="text2"/>
          <w:sz w:val="24"/>
          <w:szCs w:val="24"/>
        </w:rPr>
      </w:pPr>
      <w:r w:rsidRPr="4721AF48">
        <w:rPr>
          <w:rFonts w:ascii="Calibri Light" w:eastAsia="Calibri Light" w:hAnsi="Calibri Light" w:cs="Calibri Light"/>
          <w:b/>
          <w:bCs/>
          <w:color w:val="1F497D" w:themeColor="text2"/>
          <w:sz w:val="24"/>
          <w:szCs w:val="24"/>
        </w:rPr>
        <w:lastRenderedPageBreak/>
        <w:t>Price concessions</w:t>
      </w:r>
      <w:r w:rsidRPr="01287AB3">
        <w:rPr>
          <w:rFonts w:ascii="Calibri Light" w:eastAsia="Calibri Light" w:hAnsi="Calibri Light" w:cs="Calibri Light"/>
          <w:b/>
          <w:bCs/>
          <w:color w:val="1F497D" w:themeColor="text2"/>
          <w:sz w:val="24"/>
          <w:szCs w:val="24"/>
        </w:rPr>
        <w:t xml:space="preserve"> summary</w:t>
      </w:r>
    </w:p>
    <w:p w14:paraId="3AE835E2" w14:textId="77777777" w:rsidR="00365029" w:rsidRDefault="00365029" w:rsidP="00365029">
      <w:pPr>
        <w:spacing w:after="200" w:line="276" w:lineRule="auto"/>
        <w:jc w:val="both"/>
      </w:pPr>
      <w:r>
        <w:rPr>
          <w:noProof/>
        </w:rPr>
        <w:drawing>
          <wp:inline distT="0" distB="0" distL="0" distR="0" wp14:anchorId="6CE4B37E" wp14:editId="1CC6E070">
            <wp:extent cx="6648450" cy="3477260"/>
            <wp:effectExtent l="0" t="0" r="0" b="8890"/>
            <wp:docPr id="2" name="Chart 2">
              <a:extLst xmlns:a="http://schemas.openxmlformats.org/drawingml/2006/main">
                <a:ext uri="{FF2B5EF4-FFF2-40B4-BE49-F238E27FC236}">
                  <a16:creationId xmlns:a16="http://schemas.microsoft.com/office/drawing/2014/main" id="{51BDFF17-1C59-41B7-8D00-6C8CC4DC0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A7654">
        <w:rPr>
          <w:noProof/>
        </w:rPr>
        <w:t xml:space="preserve"> </w:t>
      </w:r>
      <w:r>
        <w:rPr>
          <w:noProof/>
        </w:rPr>
        <w:drawing>
          <wp:inline distT="0" distB="0" distL="0" distR="0" wp14:anchorId="149CDF50" wp14:editId="612FC37F">
            <wp:extent cx="6648450" cy="3914775"/>
            <wp:effectExtent l="0" t="0" r="0" b="9525"/>
            <wp:docPr id="4" name="Chart 4">
              <a:extLst xmlns:a="http://schemas.openxmlformats.org/drawingml/2006/main">
                <a:ext uri="{FF2B5EF4-FFF2-40B4-BE49-F238E27FC236}">
                  <a16:creationId xmlns:a16="http://schemas.microsoft.com/office/drawing/2014/main" id="{A3D1287B-5DAB-452A-8E04-79ECEEEF2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br/>
      </w:r>
    </w:p>
    <w:p w14:paraId="7967FC62" w14:textId="77777777" w:rsidR="00365029" w:rsidRDefault="00365029" w:rsidP="00365029">
      <w:pPr>
        <w:pStyle w:val="NoSpacing"/>
        <w:spacing w:after="200" w:line="276" w:lineRule="auto"/>
        <w:jc w:val="both"/>
        <w:rPr>
          <w:rFonts w:ascii="Calibri Light" w:eastAsia="Calibri Light" w:hAnsi="Calibri Light" w:cs="Calibri Light"/>
          <w:b/>
          <w:color w:val="1F497D" w:themeColor="text2"/>
          <w:sz w:val="24"/>
          <w:szCs w:val="24"/>
        </w:rPr>
      </w:pPr>
      <w:r w:rsidRPr="1F55733A">
        <w:rPr>
          <w:rFonts w:ascii="Calibri Light" w:eastAsia="Calibri Light" w:hAnsi="Calibri Light" w:cs="Calibri Light"/>
          <w:b/>
          <w:color w:val="1F497D" w:themeColor="text2"/>
          <w:sz w:val="24"/>
          <w:szCs w:val="24"/>
        </w:rPr>
        <w:t>Market movements with implications for supply</w:t>
      </w:r>
    </w:p>
    <w:p w14:paraId="254A4147" w14:textId="77777777" w:rsidR="00365029" w:rsidRDefault="00365029" w:rsidP="00365029">
      <w:pPr>
        <w:pStyle w:val="NoSpacing"/>
      </w:pPr>
      <w:r>
        <w:br/>
        <w:t xml:space="preserve">The following </w:t>
      </w:r>
      <w:r>
        <w:rPr>
          <w:b/>
          <w:bCs/>
        </w:rPr>
        <w:t>18</w:t>
      </w:r>
      <w:r>
        <w:t xml:space="preserve"> supply disruption alerts and medicine supply notifications (issued by DHSC between 30 October 2020 and 14 January 2021) were published on the PSNC website by the Dispensing &amp; Supply team to assist pharmacy teams:</w:t>
      </w:r>
    </w:p>
    <w:p w14:paraId="2CB6F612" w14:textId="77777777" w:rsidR="00365029" w:rsidRPr="00D303D2" w:rsidRDefault="00365029" w:rsidP="00365029">
      <w:pPr>
        <w:pStyle w:val="NoSpacing"/>
        <w:jc w:val="both"/>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8508"/>
      </w:tblGrid>
      <w:tr w:rsidR="00365029" w:rsidRPr="00D912FB" w14:paraId="049C6DD2" w14:textId="77777777" w:rsidTr="009E3076">
        <w:trPr>
          <w:trHeight w:val="300"/>
          <w:tblHeader/>
        </w:trPr>
        <w:tc>
          <w:tcPr>
            <w:tcW w:w="1410" w:type="dxa"/>
            <w:shd w:val="clear" w:color="auto" w:fill="65922E"/>
            <w:noWrap/>
            <w:vAlign w:val="center"/>
            <w:hideMark/>
          </w:tcPr>
          <w:p w14:paraId="020AC9A3" w14:textId="77777777" w:rsidR="00365029" w:rsidRPr="00333782" w:rsidRDefault="00365029" w:rsidP="009E3076">
            <w:pPr>
              <w:jc w:val="both"/>
              <w:rPr>
                <w:rFonts w:asciiTheme="minorHAnsi" w:hAnsiTheme="minorHAnsi" w:cstheme="minorBidi"/>
                <w:b/>
                <w:color w:val="FFFFFF" w:themeColor="background1"/>
                <w:sz w:val="20"/>
                <w:szCs w:val="20"/>
              </w:rPr>
            </w:pPr>
            <w:r w:rsidRPr="35127EA3">
              <w:rPr>
                <w:rFonts w:asciiTheme="minorHAnsi" w:hAnsiTheme="minorHAnsi" w:cstheme="minorBidi"/>
                <w:b/>
                <w:color w:val="FFFFFF" w:themeColor="background1"/>
                <w:sz w:val="20"/>
                <w:szCs w:val="20"/>
              </w:rPr>
              <w:lastRenderedPageBreak/>
              <w:t>Date</w:t>
            </w:r>
          </w:p>
        </w:tc>
        <w:tc>
          <w:tcPr>
            <w:tcW w:w="8508" w:type="dxa"/>
            <w:shd w:val="clear" w:color="auto" w:fill="65922E"/>
            <w:noWrap/>
            <w:vAlign w:val="center"/>
            <w:hideMark/>
          </w:tcPr>
          <w:p w14:paraId="72E6356C" w14:textId="77777777" w:rsidR="00365029" w:rsidRPr="00333782" w:rsidRDefault="00365029" w:rsidP="009E3076">
            <w:pPr>
              <w:jc w:val="both"/>
              <w:rPr>
                <w:rFonts w:asciiTheme="minorHAnsi" w:hAnsiTheme="minorHAnsi" w:cstheme="minorBidi"/>
                <w:b/>
                <w:color w:val="FFFFFF" w:themeColor="background1"/>
                <w:sz w:val="20"/>
                <w:szCs w:val="20"/>
              </w:rPr>
            </w:pPr>
            <w:r w:rsidRPr="35127EA3">
              <w:rPr>
                <w:rFonts w:asciiTheme="minorHAnsi" w:hAnsiTheme="minorHAnsi" w:cstheme="minorBidi"/>
                <w:b/>
                <w:color w:val="FFFFFF" w:themeColor="background1"/>
                <w:sz w:val="20"/>
                <w:szCs w:val="20"/>
              </w:rPr>
              <w:t>Drug</w:t>
            </w:r>
          </w:p>
        </w:tc>
      </w:tr>
      <w:tr w:rsidR="00365029" w:rsidRPr="00D912FB" w14:paraId="4AAB5D04" w14:textId="77777777" w:rsidTr="009E3076">
        <w:trPr>
          <w:trHeight w:val="315"/>
        </w:trPr>
        <w:tc>
          <w:tcPr>
            <w:tcW w:w="1410" w:type="dxa"/>
            <w:shd w:val="clear" w:color="auto" w:fill="auto"/>
            <w:noWrap/>
            <w:vAlign w:val="center"/>
          </w:tcPr>
          <w:p w14:paraId="002DC5F8" w14:textId="77777777" w:rsidR="00365029" w:rsidRPr="004540B9" w:rsidRDefault="00365029" w:rsidP="009E3076">
            <w:pPr>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14/01/2021</w:t>
            </w:r>
          </w:p>
        </w:tc>
        <w:tc>
          <w:tcPr>
            <w:tcW w:w="8508" w:type="dxa"/>
            <w:shd w:val="clear" w:color="auto" w:fill="auto"/>
            <w:noWrap/>
            <w:vAlign w:val="center"/>
          </w:tcPr>
          <w:p w14:paraId="771062CD" w14:textId="77777777" w:rsidR="00365029" w:rsidRPr="00E32183" w:rsidRDefault="00365029" w:rsidP="009E3076">
            <w:hyperlink r:id="rId15" w:tooltip="Medicine Supply Notification: Sancuso (granisetron) 3.1mg/24 hours transdermal patches" w:history="1">
              <w:proofErr w:type="spellStart"/>
              <w:r w:rsidRPr="00E32183">
                <w:rPr>
                  <w:rStyle w:val="Hyperlink"/>
                </w:rPr>
                <w:t>Sancuso</w:t>
              </w:r>
              <w:proofErr w:type="spellEnd"/>
              <w:r w:rsidRPr="00E32183">
                <w:rPr>
                  <w:rStyle w:val="Hyperlink"/>
                </w:rPr>
                <w:t xml:space="preserve"> (</w:t>
              </w:r>
              <w:proofErr w:type="spellStart"/>
              <w:r w:rsidRPr="00E32183">
                <w:rPr>
                  <w:rStyle w:val="Hyperlink"/>
                </w:rPr>
                <w:t>granisetron</w:t>
              </w:r>
              <w:proofErr w:type="spellEnd"/>
              <w:r w:rsidRPr="00E32183">
                <w:rPr>
                  <w:rStyle w:val="Hyperlink"/>
                </w:rPr>
                <w:t>) 3.1mg/24 hours transdermal patches</w:t>
              </w:r>
            </w:hyperlink>
          </w:p>
        </w:tc>
      </w:tr>
      <w:tr w:rsidR="00365029" w:rsidRPr="00D912FB" w14:paraId="4EED11DC" w14:textId="77777777" w:rsidTr="009E3076">
        <w:trPr>
          <w:trHeight w:val="315"/>
        </w:trPr>
        <w:tc>
          <w:tcPr>
            <w:tcW w:w="1410" w:type="dxa"/>
            <w:shd w:val="clear" w:color="auto" w:fill="auto"/>
            <w:noWrap/>
            <w:vAlign w:val="center"/>
          </w:tcPr>
          <w:p w14:paraId="2B1C4523" w14:textId="77777777" w:rsidR="00365029" w:rsidRPr="004540B9" w:rsidRDefault="00365029" w:rsidP="009E3076">
            <w:pPr>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14/01/2021</w:t>
            </w:r>
          </w:p>
        </w:tc>
        <w:tc>
          <w:tcPr>
            <w:tcW w:w="8508" w:type="dxa"/>
            <w:shd w:val="clear" w:color="auto" w:fill="auto"/>
            <w:noWrap/>
            <w:vAlign w:val="center"/>
          </w:tcPr>
          <w:p w14:paraId="76950BA8" w14:textId="77777777" w:rsidR="00365029" w:rsidRPr="00E32183" w:rsidRDefault="00365029" w:rsidP="009E3076">
            <w:hyperlink r:id="rId16" w:tooltip="Medicine Supply Notification: Normacol granules and Normacol Plus granules – Update" w:history="1">
              <w:proofErr w:type="spellStart"/>
              <w:r w:rsidRPr="00E32183">
                <w:rPr>
                  <w:rStyle w:val="Hyperlink"/>
                </w:rPr>
                <w:t>Normacol</w:t>
              </w:r>
              <w:proofErr w:type="spellEnd"/>
              <w:r w:rsidRPr="00E32183">
                <w:rPr>
                  <w:rStyle w:val="Hyperlink"/>
                </w:rPr>
                <w:t xml:space="preserve"> granules and </w:t>
              </w:r>
              <w:proofErr w:type="spellStart"/>
              <w:r w:rsidRPr="00E32183">
                <w:rPr>
                  <w:rStyle w:val="Hyperlink"/>
                </w:rPr>
                <w:t>Normacol</w:t>
              </w:r>
              <w:proofErr w:type="spellEnd"/>
              <w:r w:rsidRPr="00E32183">
                <w:rPr>
                  <w:rStyle w:val="Hyperlink"/>
                </w:rPr>
                <w:t xml:space="preserve"> Plus granules – Update</w:t>
              </w:r>
            </w:hyperlink>
          </w:p>
        </w:tc>
      </w:tr>
      <w:tr w:rsidR="00365029" w:rsidRPr="00D912FB" w14:paraId="562A1B70" w14:textId="77777777" w:rsidTr="009E3076">
        <w:trPr>
          <w:trHeight w:val="315"/>
        </w:trPr>
        <w:tc>
          <w:tcPr>
            <w:tcW w:w="1410" w:type="dxa"/>
            <w:shd w:val="clear" w:color="auto" w:fill="auto"/>
            <w:noWrap/>
            <w:vAlign w:val="center"/>
          </w:tcPr>
          <w:p w14:paraId="77D2F910" w14:textId="77777777" w:rsidR="00365029" w:rsidRPr="004540B9" w:rsidRDefault="00365029" w:rsidP="009E3076">
            <w:pPr>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14/01/2021</w:t>
            </w:r>
          </w:p>
        </w:tc>
        <w:tc>
          <w:tcPr>
            <w:tcW w:w="8508" w:type="dxa"/>
            <w:shd w:val="clear" w:color="auto" w:fill="auto"/>
            <w:noWrap/>
            <w:vAlign w:val="center"/>
          </w:tcPr>
          <w:p w14:paraId="73A9DA56" w14:textId="77777777" w:rsidR="00365029" w:rsidRPr="00E32183" w:rsidRDefault="00365029" w:rsidP="009E3076">
            <w:hyperlink r:id="rId17" w:tooltip="Medicine Supply Notification: Fluoxetine 30mg capsules (Advanz)" w:history="1">
              <w:r w:rsidRPr="00E32183">
                <w:rPr>
                  <w:rStyle w:val="Hyperlink"/>
                </w:rPr>
                <w:t>Fluoxetine 30mg capsules (Advanz)</w:t>
              </w:r>
            </w:hyperlink>
          </w:p>
        </w:tc>
      </w:tr>
      <w:tr w:rsidR="00365029" w:rsidRPr="00D912FB" w14:paraId="60D630F0" w14:textId="77777777" w:rsidTr="009E3076">
        <w:trPr>
          <w:trHeight w:val="315"/>
        </w:trPr>
        <w:tc>
          <w:tcPr>
            <w:tcW w:w="1410" w:type="dxa"/>
            <w:shd w:val="clear" w:color="auto" w:fill="auto"/>
            <w:noWrap/>
            <w:vAlign w:val="center"/>
          </w:tcPr>
          <w:p w14:paraId="286B7DD1" w14:textId="77777777" w:rsidR="00365029" w:rsidRPr="004540B9" w:rsidRDefault="00365029" w:rsidP="009E3076">
            <w:pPr>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14/01/2021</w:t>
            </w:r>
          </w:p>
        </w:tc>
        <w:tc>
          <w:tcPr>
            <w:tcW w:w="8508" w:type="dxa"/>
            <w:shd w:val="clear" w:color="auto" w:fill="auto"/>
            <w:noWrap/>
            <w:vAlign w:val="center"/>
          </w:tcPr>
          <w:p w14:paraId="3EC68481" w14:textId="77777777" w:rsidR="00365029" w:rsidRPr="00E32183" w:rsidRDefault="00365029" w:rsidP="009E3076">
            <w:hyperlink r:id="rId18" w:tooltip="Medicine Supply Notification: Dulcolax (bisacodyl) 5mg and 10mg suppositories – Updated" w:history="1">
              <w:r w:rsidRPr="00E32183">
                <w:rPr>
                  <w:rStyle w:val="Hyperlink"/>
                </w:rPr>
                <w:t>Dulcolax (bisacodyl) 5mg and 10mg suppositories – Updated</w:t>
              </w:r>
            </w:hyperlink>
          </w:p>
        </w:tc>
      </w:tr>
      <w:tr w:rsidR="00365029" w:rsidRPr="00D912FB" w14:paraId="02780FA5" w14:textId="77777777" w:rsidTr="009E3076">
        <w:trPr>
          <w:trHeight w:val="375"/>
        </w:trPr>
        <w:tc>
          <w:tcPr>
            <w:tcW w:w="1410" w:type="dxa"/>
            <w:shd w:val="clear" w:color="auto" w:fill="auto"/>
            <w:noWrap/>
            <w:vAlign w:val="center"/>
          </w:tcPr>
          <w:p w14:paraId="14204C7E" w14:textId="77777777" w:rsidR="00365029" w:rsidRPr="004540B9" w:rsidRDefault="00365029" w:rsidP="009E3076">
            <w:pPr>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14/01/2021</w:t>
            </w:r>
          </w:p>
        </w:tc>
        <w:tc>
          <w:tcPr>
            <w:tcW w:w="8508" w:type="dxa"/>
            <w:shd w:val="clear" w:color="auto" w:fill="auto"/>
            <w:noWrap/>
            <w:vAlign w:val="center"/>
          </w:tcPr>
          <w:p w14:paraId="3623476E" w14:textId="77777777" w:rsidR="00365029" w:rsidRPr="00E32183" w:rsidRDefault="00365029" w:rsidP="009E3076">
            <w:hyperlink r:id="rId19" w:tooltip="Supply Disruption Alert: Prednisolone 5mg suppositories (RPH Pharmaceuticals) – Update" w:history="1">
              <w:r w:rsidRPr="00E32183">
                <w:rPr>
                  <w:rStyle w:val="Hyperlink"/>
                </w:rPr>
                <w:t>Prednisolone 5mg suppositories (RPH Pharmaceuticals) – Update</w:t>
              </w:r>
            </w:hyperlink>
          </w:p>
        </w:tc>
      </w:tr>
      <w:tr w:rsidR="00365029" w:rsidRPr="00D912FB" w14:paraId="6DD9602C" w14:textId="77777777" w:rsidTr="009E3076">
        <w:trPr>
          <w:trHeight w:val="315"/>
        </w:trPr>
        <w:tc>
          <w:tcPr>
            <w:tcW w:w="1410" w:type="dxa"/>
            <w:shd w:val="clear" w:color="auto" w:fill="auto"/>
            <w:noWrap/>
            <w:vAlign w:val="center"/>
          </w:tcPr>
          <w:p w14:paraId="52FCE7C2" w14:textId="77777777" w:rsidR="00365029" w:rsidRPr="004540B9" w:rsidRDefault="00365029" w:rsidP="009E3076">
            <w:pPr>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04/01/2021</w:t>
            </w:r>
          </w:p>
        </w:tc>
        <w:tc>
          <w:tcPr>
            <w:tcW w:w="8508" w:type="dxa"/>
            <w:shd w:val="clear" w:color="auto" w:fill="auto"/>
            <w:noWrap/>
            <w:vAlign w:val="center"/>
          </w:tcPr>
          <w:p w14:paraId="4B53EDDF" w14:textId="77777777" w:rsidR="00365029" w:rsidRPr="00E32183" w:rsidRDefault="00365029" w:rsidP="009E3076">
            <w:hyperlink r:id="rId20" w:tooltip="Supply Disruption Alert – Lithium carbonate (Priadel®) 200mg and 400mg modified release tablets – Update" w:history="1">
              <w:r w:rsidRPr="00E32183">
                <w:rPr>
                  <w:rStyle w:val="Hyperlink"/>
                </w:rPr>
                <w:t>Lithium carbonate (</w:t>
              </w:r>
              <w:proofErr w:type="spellStart"/>
              <w:r w:rsidRPr="00E32183">
                <w:rPr>
                  <w:rStyle w:val="Hyperlink"/>
                </w:rPr>
                <w:t>Priadel</w:t>
              </w:r>
              <w:proofErr w:type="spellEnd"/>
              <w:r w:rsidRPr="00E32183">
                <w:rPr>
                  <w:rStyle w:val="Hyperlink"/>
                </w:rPr>
                <w:t>®) 200mg and 400mg modified release tablets – Update</w:t>
              </w:r>
            </w:hyperlink>
          </w:p>
        </w:tc>
      </w:tr>
      <w:tr w:rsidR="00365029" w:rsidRPr="00D912FB" w14:paraId="45ACF704" w14:textId="77777777" w:rsidTr="009E3076">
        <w:trPr>
          <w:trHeight w:val="300"/>
        </w:trPr>
        <w:tc>
          <w:tcPr>
            <w:tcW w:w="1410" w:type="dxa"/>
            <w:shd w:val="clear" w:color="auto" w:fill="auto"/>
            <w:noWrap/>
            <w:vAlign w:val="center"/>
          </w:tcPr>
          <w:p w14:paraId="474B61DC" w14:textId="77777777" w:rsidR="00365029" w:rsidRPr="004540B9" w:rsidRDefault="00365029" w:rsidP="009E3076">
            <w:pPr>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18/12/2020</w:t>
            </w:r>
          </w:p>
        </w:tc>
        <w:tc>
          <w:tcPr>
            <w:tcW w:w="8508" w:type="dxa"/>
            <w:shd w:val="clear" w:color="auto" w:fill="auto"/>
            <w:noWrap/>
            <w:vAlign w:val="center"/>
          </w:tcPr>
          <w:p w14:paraId="31F601B9" w14:textId="77777777" w:rsidR="00365029" w:rsidRPr="00E32183" w:rsidRDefault="00365029" w:rsidP="009E3076">
            <w:hyperlink r:id="rId21" w:tooltip="Medicine Supply Notification: Docusate sodium 100mg capsules" w:history="1">
              <w:r w:rsidRPr="00E32183">
                <w:rPr>
                  <w:rStyle w:val="Hyperlink"/>
                </w:rPr>
                <w:t>Docusate sodium 100mg capsules</w:t>
              </w:r>
            </w:hyperlink>
          </w:p>
        </w:tc>
      </w:tr>
      <w:tr w:rsidR="00365029" w:rsidRPr="00D912FB" w14:paraId="6AB46EB1" w14:textId="77777777" w:rsidTr="009E3076">
        <w:trPr>
          <w:trHeight w:val="315"/>
        </w:trPr>
        <w:tc>
          <w:tcPr>
            <w:tcW w:w="1410" w:type="dxa"/>
            <w:shd w:val="clear" w:color="auto" w:fill="auto"/>
            <w:noWrap/>
            <w:vAlign w:val="center"/>
          </w:tcPr>
          <w:p w14:paraId="178D2202" w14:textId="77777777" w:rsidR="00365029" w:rsidRPr="004540B9" w:rsidRDefault="00365029" w:rsidP="009E3076">
            <w:pPr>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18/12/2020</w:t>
            </w:r>
          </w:p>
        </w:tc>
        <w:tc>
          <w:tcPr>
            <w:tcW w:w="8508" w:type="dxa"/>
            <w:shd w:val="clear" w:color="auto" w:fill="auto"/>
            <w:noWrap/>
            <w:vAlign w:val="center"/>
          </w:tcPr>
          <w:p w14:paraId="1C5E5A21" w14:textId="77777777" w:rsidR="00365029" w:rsidRPr="00E32183" w:rsidRDefault="00365029" w:rsidP="009E3076">
            <w:hyperlink r:id="rId22" w:tooltip="Medicine Supply Notification: Zemtard (diltiazem) 240mg XL capsules" w:history="1">
              <w:proofErr w:type="spellStart"/>
              <w:r w:rsidRPr="00E32183">
                <w:rPr>
                  <w:rStyle w:val="Hyperlink"/>
                </w:rPr>
                <w:t>Zemtard</w:t>
              </w:r>
              <w:proofErr w:type="spellEnd"/>
              <w:r w:rsidRPr="00E32183">
                <w:rPr>
                  <w:rStyle w:val="Hyperlink"/>
                </w:rPr>
                <w:t xml:space="preserve"> (diltiazem) 240mg XL capsules</w:t>
              </w:r>
            </w:hyperlink>
          </w:p>
        </w:tc>
      </w:tr>
      <w:tr w:rsidR="00365029" w:rsidRPr="00D912FB" w14:paraId="798607C7" w14:textId="77777777" w:rsidTr="009E3076">
        <w:trPr>
          <w:trHeight w:val="315"/>
        </w:trPr>
        <w:tc>
          <w:tcPr>
            <w:tcW w:w="1410" w:type="dxa"/>
            <w:shd w:val="clear" w:color="auto" w:fill="auto"/>
            <w:noWrap/>
            <w:vAlign w:val="center"/>
          </w:tcPr>
          <w:p w14:paraId="270759D0" w14:textId="77777777" w:rsidR="00365029" w:rsidRPr="004540B9" w:rsidRDefault="00365029" w:rsidP="009E3076">
            <w:pPr>
              <w:jc w:val="both"/>
              <w:rPr>
                <w:rFonts w:asciiTheme="minorHAnsi" w:eastAsiaTheme="minorEastAsia" w:hAnsiTheme="minorHAnsi" w:cstheme="minorBidi"/>
                <w:color w:val="000000"/>
                <w:sz w:val="20"/>
                <w:szCs w:val="20"/>
              </w:rPr>
            </w:pPr>
            <w:r>
              <w:rPr>
                <w:rFonts w:asciiTheme="minorHAnsi" w:eastAsiaTheme="minorEastAsia" w:hAnsiTheme="minorHAnsi" w:cstheme="minorBidi"/>
                <w:color w:val="000000"/>
                <w:sz w:val="20"/>
                <w:szCs w:val="20"/>
              </w:rPr>
              <w:t>11/12/2020</w:t>
            </w:r>
          </w:p>
        </w:tc>
        <w:tc>
          <w:tcPr>
            <w:tcW w:w="8508" w:type="dxa"/>
            <w:shd w:val="clear" w:color="auto" w:fill="auto"/>
            <w:noWrap/>
            <w:vAlign w:val="center"/>
          </w:tcPr>
          <w:p w14:paraId="600D4E69" w14:textId="77777777" w:rsidR="00365029" w:rsidRPr="00E32183" w:rsidRDefault="00365029" w:rsidP="009E3076">
            <w:hyperlink r:id="rId23" w:tooltip="Vaccine Supply Notification: 23 valent polysaccharide pneumococcal vaccine (Pneumovax 23) PFS (MSD Ltd) – Update" w:history="1">
              <w:r w:rsidRPr="00E32183">
                <w:rPr>
                  <w:rStyle w:val="Hyperlink"/>
                </w:rPr>
                <w:t>23 valent polysaccharide pneumococcal vaccine (Pneumovax 23) PFS (MSD Ltd) – Update</w:t>
              </w:r>
            </w:hyperlink>
          </w:p>
        </w:tc>
      </w:tr>
      <w:tr w:rsidR="00365029" w:rsidRPr="00D912FB" w14:paraId="6E76D29E" w14:textId="77777777" w:rsidTr="009E3076">
        <w:trPr>
          <w:trHeight w:val="315"/>
        </w:trPr>
        <w:tc>
          <w:tcPr>
            <w:tcW w:w="1410" w:type="dxa"/>
            <w:shd w:val="clear" w:color="auto" w:fill="auto"/>
            <w:noWrap/>
            <w:vAlign w:val="center"/>
          </w:tcPr>
          <w:p w14:paraId="25E5643E" w14:textId="77777777" w:rsidR="00365029" w:rsidRPr="004540B9" w:rsidRDefault="00365029" w:rsidP="009E3076">
            <w:pPr>
              <w:jc w:val="both"/>
              <w:rPr>
                <w:rFonts w:asciiTheme="minorHAnsi" w:eastAsiaTheme="minorEastAsia" w:hAnsiTheme="minorHAnsi" w:cstheme="minorBidi"/>
                <w:color w:val="000000"/>
                <w:sz w:val="20"/>
                <w:szCs w:val="20"/>
              </w:rPr>
            </w:pPr>
            <w:r>
              <w:rPr>
                <w:rFonts w:asciiTheme="minorHAnsi" w:eastAsiaTheme="minorEastAsia" w:hAnsiTheme="minorHAnsi" w:cstheme="minorBidi"/>
                <w:color w:val="000000"/>
                <w:sz w:val="20"/>
                <w:szCs w:val="20"/>
              </w:rPr>
              <w:t>10/12/2020</w:t>
            </w:r>
          </w:p>
        </w:tc>
        <w:tc>
          <w:tcPr>
            <w:tcW w:w="8508" w:type="dxa"/>
            <w:shd w:val="clear" w:color="auto" w:fill="auto"/>
            <w:noWrap/>
            <w:vAlign w:val="center"/>
          </w:tcPr>
          <w:p w14:paraId="6C43573E" w14:textId="77777777" w:rsidR="00365029" w:rsidRPr="00E32183" w:rsidRDefault="00365029" w:rsidP="009E3076">
            <w:hyperlink r:id="rId24" w:tooltip="Shortage of Bile acid sequestrants" w:history="1">
              <w:r w:rsidRPr="00E32183">
                <w:rPr>
                  <w:rStyle w:val="Hyperlink"/>
                </w:rPr>
                <w:t>Bile acid sequestrants</w:t>
              </w:r>
            </w:hyperlink>
          </w:p>
        </w:tc>
      </w:tr>
      <w:tr w:rsidR="00365029" w:rsidRPr="00D912FB" w14:paraId="29460466" w14:textId="77777777" w:rsidTr="009E3076">
        <w:trPr>
          <w:trHeight w:val="315"/>
        </w:trPr>
        <w:tc>
          <w:tcPr>
            <w:tcW w:w="1410" w:type="dxa"/>
            <w:shd w:val="clear" w:color="auto" w:fill="auto"/>
            <w:noWrap/>
            <w:vAlign w:val="center"/>
          </w:tcPr>
          <w:p w14:paraId="5F7AE338" w14:textId="77777777" w:rsidR="00365029" w:rsidRPr="004540B9" w:rsidRDefault="00365029" w:rsidP="009E3076">
            <w:pPr>
              <w:jc w:val="both"/>
              <w:rPr>
                <w:rFonts w:asciiTheme="minorHAnsi" w:eastAsiaTheme="minorEastAsia" w:hAnsiTheme="minorHAnsi" w:cstheme="minorBidi"/>
                <w:color w:val="000000"/>
                <w:sz w:val="20"/>
                <w:szCs w:val="20"/>
              </w:rPr>
            </w:pPr>
            <w:r>
              <w:rPr>
                <w:rFonts w:asciiTheme="minorHAnsi" w:eastAsiaTheme="minorEastAsia" w:hAnsiTheme="minorHAnsi" w:cstheme="minorBidi"/>
                <w:color w:val="000000"/>
                <w:sz w:val="20"/>
                <w:szCs w:val="20"/>
              </w:rPr>
              <w:t>08/12/2020</w:t>
            </w:r>
          </w:p>
        </w:tc>
        <w:tc>
          <w:tcPr>
            <w:tcW w:w="8508" w:type="dxa"/>
            <w:shd w:val="clear" w:color="auto" w:fill="auto"/>
            <w:noWrap/>
            <w:vAlign w:val="center"/>
          </w:tcPr>
          <w:p w14:paraId="086BC3DF" w14:textId="77777777" w:rsidR="00365029" w:rsidRPr="00E32183" w:rsidRDefault="00365029" w:rsidP="009E3076">
            <w:hyperlink r:id="rId25" w:tooltip="Medicine Supply Notification: Buprenorphine (Butec) 15microgram/hour patches (7-day)" w:history="1">
              <w:r w:rsidRPr="00E32183">
                <w:rPr>
                  <w:rStyle w:val="Hyperlink"/>
                </w:rPr>
                <w:t>Buprenorphine (</w:t>
              </w:r>
              <w:proofErr w:type="spellStart"/>
              <w:r w:rsidRPr="00E32183">
                <w:rPr>
                  <w:rStyle w:val="Hyperlink"/>
                </w:rPr>
                <w:t>Butec</w:t>
              </w:r>
              <w:proofErr w:type="spellEnd"/>
              <w:r w:rsidRPr="00E32183">
                <w:rPr>
                  <w:rStyle w:val="Hyperlink"/>
                </w:rPr>
                <w:t>) 15microgram/hour patches (7-day)</w:t>
              </w:r>
            </w:hyperlink>
          </w:p>
        </w:tc>
      </w:tr>
      <w:tr w:rsidR="00365029" w:rsidRPr="00D912FB" w14:paraId="0EAE0765" w14:textId="77777777" w:rsidTr="009E3076">
        <w:trPr>
          <w:trHeight w:val="315"/>
        </w:trPr>
        <w:tc>
          <w:tcPr>
            <w:tcW w:w="1410" w:type="dxa"/>
            <w:shd w:val="clear" w:color="auto" w:fill="auto"/>
            <w:noWrap/>
            <w:vAlign w:val="center"/>
          </w:tcPr>
          <w:p w14:paraId="7E239458" w14:textId="77777777" w:rsidR="00365029" w:rsidRPr="004540B9" w:rsidRDefault="00365029" w:rsidP="009E3076">
            <w:pPr>
              <w:jc w:val="both"/>
              <w:rPr>
                <w:rFonts w:asciiTheme="minorHAnsi" w:hAnsiTheme="minorHAnsi" w:cstheme="minorBidi"/>
                <w:color w:val="000000"/>
                <w:sz w:val="20"/>
                <w:szCs w:val="20"/>
              </w:rPr>
            </w:pPr>
            <w:r>
              <w:rPr>
                <w:rFonts w:asciiTheme="minorHAnsi" w:hAnsiTheme="minorHAnsi" w:cstheme="minorBidi"/>
                <w:color w:val="000000"/>
                <w:sz w:val="20"/>
                <w:szCs w:val="20"/>
              </w:rPr>
              <w:t>03/12/2020</w:t>
            </w:r>
          </w:p>
        </w:tc>
        <w:tc>
          <w:tcPr>
            <w:tcW w:w="8508" w:type="dxa"/>
            <w:shd w:val="clear" w:color="auto" w:fill="auto"/>
            <w:noWrap/>
            <w:vAlign w:val="center"/>
          </w:tcPr>
          <w:p w14:paraId="35FEE543" w14:textId="77777777" w:rsidR="00365029" w:rsidRPr="00E32183" w:rsidRDefault="00365029" w:rsidP="009E3076">
            <w:hyperlink r:id="rId26" w:tooltip="Medicine Supply Notification: Lorazepam (Ativan) 4mg/ml Solution for injection (Pfizer) – Updated" w:history="1">
              <w:r w:rsidRPr="00E32183">
                <w:rPr>
                  <w:rStyle w:val="Hyperlink"/>
                </w:rPr>
                <w:t>Lorazepam (Ativan) 4mg/ml Solution for injection (Pfizer) – Updated</w:t>
              </w:r>
            </w:hyperlink>
          </w:p>
        </w:tc>
      </w:tr>
      <w:tr w:rsidR="00365029" w:rsidRPr="00D912FB" w14:paraId="5E2FF030" w14:textId="77777777" w:rsidTr="009E3076">
        <w:trPr>
          <w:trHeight w:val="315"/>
        </w:trPr>
        <w:tc>
          <w:tcPr>
            <w:tcW w:w="1410" w:type="dxa"/>
            <w:shd w:val="clear" w:color="auto" w:fill="auto"/>
            <w:noWrap/>
            <w:vAlign w:val="center"/>
          </w:tcPr>
          <w:p w14:paraId="455E6F2E" w14:textId="77777777" w:rsidR="00365029" w:rsidRPr="004540B9" w:rsidRDefault="00365029" w:rsidP="009E3076">
            <w:pPr>
              <w:jc w:val="both"/>
              <w:rPr>
                <w:rFonts w:asciiTheme="minorHAnsi" w:hAnsiTheme="minorHAnsi" w:cstheme="minorBidi"/>
                <w:color w:val="000000"/>
                <w:sz w:val="20"/>
                <w:szCs w:val="20"/>
              </w:rPr>
            </w:pPr>
            <w:r>
              <w:rPr>
                <w:rFonts w:asciiTheme="minorHAnsi" w:hAnsiTheme="minorHAnsi" w:cstheme="minorBidi"/>
                <w:color w:val="000000"/>
                <w:sz w:val="20"/>
                <w:szCs w:val="20"/>
              </w:rPr>
              <w:t>03/12/2020</w:t>
            </w:r>
          </w:p>
        </w:tc>
        <w:tc>
          <w:tcPr>
            <w:tcW w:w="8508" w:type="dxa"/>
            <w:shd w:val="clear" w:color="auto" w:fill="auto"/>
            <w:noWrap/>
            <w:vAlign w:val="center"/>
          </w:tcPr>
          <w:p w14:paraId="52DC081C" w14:textId="77777777" w:rsidR="00365029" w:rsidRPr="00E32183" w:rsidRDefault="00365029" w:rsidP="009E3076">
            <w:hyperlink r:id="rId27" w:tooltip="Medicine Supply Notification: Rifadin (rifampicin) 100mg/5ml oral suspension (Sanofi)" w:history="1">
              <w:proofErr w:type="spellStart"/>
              <w:r w:rsidRPr="00E32183">
                <w:rPr>
                  <w:rStyle w:val="Hyperlink"/>
                </w:rPr>
                <w:t>Rifadin</w:t>
              </w:r>
              <w:proofErr w:type="spellEnd"/>
              <w:r w:rsidRPr="00E32183">
                <w:rPr>
                  <w:rStyle w:val="Hyperlink"/>
                </w:rPr>
                <w:t xml:space="preserve"> (rifampicin) 100mg/5ml oral suspension (Sanofi)</w:t>
              </w:r>
            </w:hyperlink>
          </w:p>
        </w:tc>
      </w:tr>
      <w:tr w:rsidR="00365029" w:rsidRPr="00D912FB" w14:paraId="3E045D78" w14:textId="77777777" w:rsidTr="009E3076">
        <w:trPr>
          <w:trHeight w:val="315"/>
        </w:trPr>
        <w:tc>
          <w:tcPr>
            <w:tcW w:w="1410" w:type="dxa"/>
            <w:shd w:val="clear" w:color="auto" w:fill="auto"/>
            <w:noWrap/>
            <w:vAlign w:val="center"/>
          </w:tcPr>
          <w:p w14:paraId="701E4F5B" w14:textId="77777777" w:rsidR="00365029" w:rsidRPr="004540B9" w:rsidRDefault="00365029" w:rsidP="009E3076">
            <w:pPr>
              <w:jc w:val="both"/>
              <w:rPr>
                <w:rFonts w:asciiTheme="minorHAnsi" w:hAnsiTheme="minorHAnsi" w:cstheme="minorBidi"/>
                <w:color w:val="000000"/>
                <w:sz w:val="20"/>
                <w:szCs w:val="20"/>
              </w:rPr>
            </w:pPr>
            <w:r>
              <w:rPr>
                <w:rFonts w:asciiTheme="minorHAnsi" w:hAnsiTheme="minorHAnsi" w:cstheme="minorBidi"/>
                <w:color w:val="000000"/>
                <w:sz w:val="20"/>
                <w:szCs w:val="20"/>
              </w:rPr>
              <w:t>30/11/2020</w:t>
            </w:r>
          </w:p>
        </w:tc>
        <w:tc>
          <w:tcPr>
            <w:tcW w:w="8508" w:type="dxa"/>
            <w:shd w:val="clear" w:color="auto" w:fill="auto"/>
            <w:noWrap/>
            <w:vAlign w:val="center"/>
          </w:tcPr>
          <w:p w14:paraId="55D741CE" w14:textId="77777777" w:rsidR="00365029" w:rsidRPr="00E32183" w:rsidRDefault="00365029" w:rsidP="009E3076">
            <w:hyperlink r:id="rId28" w:tooltip="Medicine Supply Notification: Oral contraceptive tablets (various brands)" w:history="1">
              <w:r w:rsidRPr="00E32183">
                <w:rPr>
                  <w:rStyle w:val="Hyperlink"/>
                </w:rPr>
                <w:t>Oral contraceptive tablets (various brands)</w:t>
              </w:r>
            </w:hyperlink>
          </w:p>
        </w:tc>
      </w:tr>
      <w:tr w:rsidR="00365029" w:rsidRPr="00D912FB" w14:paraId="7FC9A510" w14:textId="77777777" w:rsidTr="009E3076">
        <w:trPr>
          <w:trHeight w:val="315"/>
        </w:trPr>
        <w:tc>
          <w:tcPr>
            <w:tcW w:w="1410" w:type="dxa"/>
            <w:shd w:val="clear" w:color="auto" w:fill="auto"/>
            <w:noWrap/>
            <w:vAlign w:val="center"/>
          </w:tcPr>
          <w:p w14:paraId="48829212" w14:textId="77777777" w:rsidR="00365029" w:rsidRPr="004540B9" w:rsidRDefault="00365029" w:rsidP="009E3076">
            <w:pPr>
              <w:jc w:val="both"/>
              <w:rPr>
                <w:rFonts w:asciiTheme="minorHAnsi" w:hAnsiTheme="minorHAnsi" w:cstheme="minorBidi"/>
                <w:color w:val="000000"/>
                <w:sz w:val="20"/>
                <w:szCs w:val="20"/>
              </w:rPr>
            </w:pPr>
            <w:r>
              <w:rPr>
                <w:rFonts w:asciiTheme="minorHAnsi" w:hAnsiTheme="minorHAnsi" w:cstheme="minorBidi"/>
                <w:color w:val="000000"/>
                <w:sz w:val="20"/>
                <w:szCs w:val="20"/>
              </w:rPr>
              <w:t>30/11/2020</w:t>
            </w:r>
          </w:p>
        </w:tc>
        <w:tc>
          <w:tcPr>
            <w:tcW w:w="8508" w:type="dxa"/>
            <w:shd w:val="clear" w:color="auto" w:fill="auto"/>
            <w:noWrap/>
            <w:vAlign w:val="center"/>
          </w:tcPr>
          <w:p w14:paraId="542A8F55" w14:textId="77777777" w:rsidR="00365029" w:rsidRPr="00E32183" w:rsidRDefault="00365029" w:rsidP="009E3076">
            <w:hyperlink r:id="rId29" w:tooltip="Medicine Supply Notification: Ferrous Fumarate 322mg/Folic Acid 350mcg (Pregaday) tablets (Recipharm)" w:history="1">
              <w:r w:rsidRPr="00E32183">
                <w:rPr>
                  <w:rStyle w:val="Hyperlink"/>
                </w:rPr>
                <w:t>Ferrous Fumarate 322mg/Folic Acid 350mcg (</w:t>
              </w:r>
              <w:proofErr w:type="spellStart"/>
              <w:r w:rsidRPr="00E32183">
                <w:rPr>
                  <w:rStyle w:val="Hyperlink"/>
                </w:rPr>
                <w:t>Pregaday</w:t>
              </w:r>
              <w:proofErr w:type="spellEnd"/>
              <w:r w:rsidRPr="00E32183">
                <w:rPr>
                  <w:rStyle w:val="Hyperlink"/>
                </w:rPr>
                <w:t>) tablets (</w:t>
              </w:r>
              <w:proofErr w:type="spellStart"/>
              <w:r w:rsidRPr="00E32183">
                <w:rPr>
                  <w:rStyle w:val="Hyperlink"/>
                </w:rPr>
                <w:t>Recipharm</w:t>
              </w:r>
              <w:proofErr w:type="spellEnd"/>
              <w:r w:rsidRPr="00E32183">
                <w:rPr>
                  <w:rStyle w:val="Hyperlink"/>
                </w:rPr>
                <w:t>)</w:t>
              </w:r>
            </w:hyperlink>
          </w:p>
        </w:tc>
      </w:tr>
      <w:tr w:rsidR="00365029" w:rsidRPr="00D912FB" w14:paraId="1F2DE627" w14:textId="77777777" w:rsidTr="009E3076">
        <w:trPr>
          <w:trHeight w:val="315"/>
        </w:trPr>
        <w:tc>
          <w:tcPr>
            <w:tcW w:w="1410" w:type="dxa"/>
            <w:shd w:val="clear" w:color="auto" w:fill="auto"/>
            <w:noWrap/>
            <w:vAlign w:val="center"/>
          </w:tcPr>
          <w:p w14:paraId="75CE5A4F" w14:textId="77777777" w:rsidR="00365029" w:rsidRPr="004540B9" w:rsidRDefault="00365029" w:rsidP="009E3076">
            <w:pPr>
              <w:jc w:val="both"/>
              <w:rPr>
                <w:rFonts w:asciiTheme="minorHAnsi" w:hAnsiTheme="minorHAnsi" w:cstheme="minorBidi"/>
                <w:color w:val="000000"/>
                <w:sz w:val="20"/>
                <w:szCs w:val="20"/>
              </w:rPr>
            </w:pPr>
            <w:r>
              <w:rPr>
                <w:rFonts w:asciiTheme="minorHAnsi" w:hAnsiTheme="minorHAnsi" w:cstheme="minorBidi"/>
                <w:color w:val="000000"/>
                <w:sz w:val="20"/>
                <w:szCs w:val="20"/>
              </w:rPr>
              <w:t>30/11/2020</w:t>
            </w:r>
          </w:p>
        </w:tc>
        <w:tc>
          <w:tcPr>
            <w:tcW w:w="8508" w:type="dxa"/>
            <w:shd w:val="clear" w:color="auto" w:fill="auto"/>
            <w:noWrap/>
            <w:vAlign w:val="center"/>
          </w:tcPr>
          <w:p w14:paraId="086B8083" w14:textId="77777777" w:rsidR="00365029" w:rsidRPr="00DE322A" w:rsidRDefault="00365029" w:rsidP="009E3076">
            <w:hyperlink r:id="rId30" w:tooltip="Medicine Supply Notification: Nalcrom (sodium cromoglicate) 100mg capsules – Updated" w:history="1">
              <w:proofErr w:type="spellStart"/>
              <w:r w:rsidRPr="00DE322A">
                <w:rPr>
                  <w:rStyle w:val="Hyperlink"/>
                </w:rPr>
                <w:t>Nalcrom</w:t>
              </w:r>
              <w:proofErr w:type="spellEnd"/>
              <w:r w:rsidRPr="00DE322A">
                <w:rPr>
                  <w:rStyle w:val="Hyperlink"/>
                </w:rPr>
                <w:t xml:space="preserve"> (sodium cromoglicate) 100mg capsules – Updated</w:t>
              </w:r>
            </w:hyperlink>
          </w:p>
        </w:tc>
      </w:tr>
      <w:tr w:rsidR="00365029" w:rsidRPr="00D912FB" w14:paraId="19821B2A" w14:textId="77777777" w:rsidTr="009E3076">
        <w:trPr>
          <w:trHeight w:val="315"/>
        </w:trPr>
        <w:tc>
          <w:tcPr>
            <w:tcW w:w="1410" w:type="dxa"/>
            <w:shd w:val="clear" w:color="auto" w:fill="auto"/>
            <w:noWrap/>
            <w:vAlign w:val="center"/>
          </w:tcPr>
          <w:p w14:paraId="3EE3215D" w14:textId="77777777" w:rsidR="00365029" w:rsidRPr="004540B9" w:rsidRDefault="00365029" w:rsidP="009E3076">
            <w:pPr>
              <w:jc w:val="both"/>
              <w:rPr>
                <w:rFonts w:asciiTheme="minorHAnsi" w:hAnsiTheme="minorHAnsi" w:cstheme="minorBidi"/>
                <w:color w:val="000000"/>
                <w:sz w:val="20"/>
                <w:szCs w:val="20"/>
              </w:rPr>
            </w:pPr>
            <w:r>
              <w:rPr>
                <w:rFonts w:asciiTheme="minorHAnsi" w:hAnsiTheme="minorHAnsi" w:cstheme="minorBidi"/>
                <w:color w:val="000000"/>
                <w:sz w:val="20"/>
                <w:szCs w:val="20"/>
              </w:rPr>
              <w:t>10/11/2020</w:t>
            </w:r>
          </w:p>
        </w:tc>
        <w:tc>
          <w:tcPr>
            <w:tcW w:w="8508" w:type="dxa"/>
            <w:shd w:val="clear" w:color="auto" w:fill="auto"/>
            <w:noWrap/>
            <w:vAlign w:val="center"/>
          </w:tcPr>
          <w:p w14:paraId="2A83B34B" w14:textId="77777777" w:rsidR="00365029" w:rsidRPr="00DE322A" w:rsidRDefault="00365029" w:rsidP="009E3076">
            <w:hyperlink r:id="rId31" w:tooltip="Medicine Supply Notification: Trifluoperazine 1mg/5ml syrup (Advanz Pharma)" w:history="1">
              <w:r w:rsidRPr="00DE322A">
                <w:rPr>
                  <w:rStyle w:val="Hyperlink"/>
                </w:rPr>
                <w:t>Trifluoperazine 1mg/5ml syrup (Advanz Pharma)</w:t>
              </w:r>
            </w:hyperlink>
          </w:p>
        </w:tc>
      </w:tr>
      <w:tr w:rsidR="00365029" w:rsidRPr="00D912FB" w14:paraId="50BACA1F" w14:textId="77777777" w:rsidTr="009E3076">
        <w:trPr>
          <w:trHeight w:val="315"/>
        </w:trPr>
        <w:tc>
          <w:tcPr>
            <w:tcW w:w="1410" w:type="dxa"/>
            <w:shd w:val="clear" w:color="auto" w:fill="auto"/>
            <w:noWrap/>
            <w:vAlign w:val="center"/>
          </w:tcPr>
          <w:p w14:paraId="2F58E8B6" w14:textId="77777777" w:rsidR="00365029" w:rsidRPr="004540B9" w:rsidRDefault="00365029" w:rsidP="009E3076">
            <w:pPr>
              <w:jc w:val="both"/>
              <w:rPr>
                <w:rFonts w:asciiTheme="minorHAnsi" w:hAnsiTheme="minorHAnsi" w:cstheme="minorBidi"/>
                <w:color w:val="000000"/>
                <w:sz w:val="20"/>
                <w:szCs w:val="20"/>
              </w:rPr>
            </w:pPr>
            <w:r>
              <w:rPr>
                <w:rFonts w:asciiTheme="minorHAnsi" w:eastAsiaTheme="minorEastAsia" w:hAnsiTheme="minorHAnsi" w:cstheme="minorBidi"/>
                <w:color w:val="000000" w:themeColor="text1"/>
                <w:sz w:val="20"/>
                <w:szCs w:val="20"/>
              </w:rPr>
              <w:t>30/10/2020</w:t>
            </w:r>
          </w:p>
        </w:tc>
        <w:tc>
          <w:tcPr>
            <w:tcW w:w="8508" w:type="dxa"/>
            <w:shd w:val="clear" w:color="auto" w:fill="auto"/>
            <w:noWrap/>
            <w:vAlign w:val="center"/>
          </w:tcPr>
          <w:p w14:paraId="00E4486A" w14:textId="77777777" w:rsidR="00365029" w:rsidRPr="00A606DE" w:rsidRDefault="00365029" w:rsidP="009E3076">
            <w:hyperlink r:id="rId32" w:tooltip="Fluphenazine decanoate injections – supply and reimbursement update" w:history="1">
              <w:r w:rsidRPr="00A606DE">
                <w:rPr>
                  <w:rStyle w:val="Hyperlink"/>
                </w:rPr>
                <w:t>Fluphenazine decanoate injections – supply and reimbursement update</w:t>
              </w:r>
            </w:hyperlink>
          </w:p>
        </w:tc>
      </w:tr>
    </w:tbl>
    <w:p w14:paraId="28E8E945" w14:textId="77777777" w:rsidR="00365029" w:rsidRPr="008B0778" w:rsidRDefault="00365029" w:rsidP="00365029">
      <w:pPr>
        <w:pStyle w:val="NoSpacing"/>
        <w:jc w:val="both"/>
        <w:rPr>
          <w:rFonts w:ascii="Calibri Light" w:eastAsia="Calibri Light" w:hAnsi="Calibri Light" w:cs="Calibri Light"/>
          <w:b/>
          <w:color w:val="1F497D" w:themeColor="text2"/>
        </w:rPr>
      </w:pPr>
    </w:p>
    <w:p w14:paraId="0A49D17D" w14:textId="77777777" w:rsidR="00365029" w:rsidRPr="008B0778" w:rsidRDefault="00365029" w:rsidP="00365029">
      <w:pPr>
        <w:pStyle w:val="NoSpacing"/>
        <w:jc w:val="both"/>
        <w:rPr>
          <w:rFonts w:ascii="Calibri Light" w:eastAsia="Calibri Light" w:hAnsi="Calibri Light" w:cs="Calibri Light"/>
          <w:b/>
          <w:bCs/>
          <w:color w:val="1F497D" w:themeColor="text2"/>
        </w:rPr>
      </w:pPr>
    </w:p>
    <w:p w14:paraId="4CF65E95" w14:textId="77777777" w:rsidR="00365029" w:rsidRDefault="00365029" w:rsidP="00365029">
      <w:pPr>
        <w:pStyle w:val="NoSpacing"/>
        <w:jc w:val="both"/>
        <w:rPr>
          <w:rFonts w:ascii="Calibri Light" w:eastAsia="Calibri Light" w:hAnsi="Calibri Light" w:cs="Calibri Light"/>
          <w:b/>
          <w:color w:val="1F487C"/>
          <w:sz w:val="24"/>
          <w:szCs w:val="24"/>
        </w:rPr>
      </w:pPr>
      <w:r w:rsidRPr="2932EFE3">
        <w:rPr>
          <w:rFonts w:ascii="Calibri Light" w:eastAsia="Calibri Light" w:hAnsi="Calibri Light" w:cs="Calibri Light"/>
          <w:b/>
          <w:color w:val="1F487C"/>
          <w:sz w:val="24"/>
          <w:szCs w:val="24"/>
        </w:rPr>
        <w:t xml:space="preserve">Serious Shortage </w:t>
      </w:r>
      <w:r w:rsidRPr="13599875">
        <w:rPr>
          <w:rFonts w:ascii="Calibri Light" w:eastAsia="Calibri Light" w:hAnsi="Calibri Light" w:cs="Calibri Light"/>
          <w:b/>
          <w:bCs/>
          <w:color w:val="1F487C"/>
          <w:sz w:val="24"/>
          <w:szCs w:val="24"/>
        </w:rPr>
        <w:t>Protocols (SSPs</w:t>
      </w:r>
      <w:r w:rsidRPr="67C91A12">
        <w:rPr>
          <w:rFonts w:ascii="Calibri Light" w:eastAsia="Calibri Light" w:hAnsi="Calibri Light" w:cs="Calibri Light"/>
          <w:b/>
          <w:bCs/>
          <w:color w:val="1F487C"/>
          <w:sz w:val="24"/>
          <w:szCs w:val="24"/>
        </w:rPr>
        <w:t xml:space="preserve">) </w:t>
      </w:r>
      <w:r w:rsidRPr="37B93144">
        <w:rPr>
          <w:rFonts w:ascii="Calibri Light" w:eastAsia="Calibri Light" w:hAnsi="Calibri Light" w:cs="Calibri Light"/>
          <w:b/>
          <w:bCs/>
          <w:color w:val="1F487C"/>
          <w:sz w:val="24"/>
          <w:szCs w:val="24"/>
        </w:rPr>
        <w:t xml:space="preserve">- </w:t>
      </w:r>
      <w:r w:rsidRPr="1DFC5D0A">
        <w:rPr>
          <w:rFonts w:ascii="Calibri Light" w:eastAsia="Calibri Light" w:hAnsi="Calibri Light" w:cs="Calibri Light"/>
          <w:b/>
          <w:bCs/>
          <w:color w:val="1F487C"/>
          <w:sz w:val="24"/>
          <w:szCs w:val="24"/>
        </w:rPr>
        <w:t xml:space="preserve">Revised </w:t>
      </w:r>
      <w:r w:rsidRPr="256780DD">
        <w:rPr>
          <w:rFonts w:ascii="Calibri Light" w:eastAsia="Calibri Light" w:hAnsi="Calibri Light" w:cs="Calibri Light"/>
          <w:b/>
          <w:bCs/>
          <w:color w:val="1F487C"/>
          <w:sz w:val="24"/>
          <w:szCs w:val="24"/>
        </w:rPr>
        <w:t>expiry</w:t>
      </w:r>
      <w:r w:rsidRPr="1DFC5D0A">
        <w:rPr>
          <w:rFonts w:ascii="Calibri Light" w:eastAsia="Calibri Light" w:hAnsi="Calibri Light" w:cs="Calibri Light"/>
          <w:b/>
          <w:bCs/>
          <w:color w:val="1F487C"/>
          <w:sz w:val="24"/>
          <w:szCs w:val="24"/>
        </w:rPr>
        <w:t xml:space="preserve"> dates</w:t>
      </w:r>
      <w:r w:rsidRPr="256780DD">
        <w:rPr>
          <w:rFonts w:ascii="Calibri Light" w:eastAsia="Calibri Light" w:hAnsi="Calibri Light" w:cs="Calibri Light"/>
          <w:b/>
          <w:bCs/>
          <w:color w:val="1F487C"/>
          <w:sz w:val="24"/>
          <w:szCs w:val="24"/>
        </w:rPr>
        <w:t xml:space="preserve"> for</w:t>
      </w:r>
      <w:r w:rsidRPr="1DFC5D0A">
        <w:rPr>
          <w:rFonts w:ascii="Calibri Light" w:eastAsia="Calibri Light" w:hAnsi="Calibri Light" w:cs="Calibri Light"/>
          <w:b/>
          <w:bCs/>
          <w:color w:val="1F487C"/>
          <w:sz w:val="24"/>
          <w:szCs w:val="24"/>
        </w:rPr>
        <w:t xml:space="preserve"> </w:t>
      </w:r>
      <w:r w:rsidRPr="5820255C">
        <w:rPr>
          <w:rFonts w:ascii="Calibri Light" w:eastAsia="Calibri Light" w:hAnsi="Calibri Light" w:cs="Calibri Light"/>
          <w:b/>
          <w:bCs/>
          <w:color w:val="1F487C"/>
          <w:sz w:val="24"/>
          <w:szCs w:val="24"/>
        </w:rPr>
        <w:t>SSP05</w:t>
      </w:r>
      <w:r w:rsidRPr="37B93144">
        <w:rPr>
          <w:rFonts w:ascii="Calibri Light" w:eastAsia="Calibri Light" w:hAnsi="Calibri Light" w:cs="Calibri Light"/>
          <w:b/>
          <w:bCs/>
          <w:color w:val="1F487C"/>
          <w:sz w:val="24"/>
          <w:szCs w:val="24"/>
        </w:rPr>
        <w:t xml:space="preserve"> </w:t>
      </w:r>
      <w:r w:rsidRPr="7D9568F1">
        <w:rPr>
          <w:rFonts w:ascii="Calibri Light" w:eastAsia="Calibri Light" w:hAnsi="Calibri Light" w:cs="Calibri Light"/>
          <w:b/>
          <w:bCs/>
          <w:color w:val="1F487C"/>
          <w:sz w:val="24"/>
          <w:szCs w:val="24"/>
        </w:rPr>
        <w:t xml:space="preserve">Fluoxetine </w:t>
      </w:r>
      <w:r w:rsidRPr="1DFC5D0A">
        <w:rPr>
          <w:rFonts w:ascii="Calibri Light" w:eastAsia="Calibri Light" w:hAnsi="Calibri Light" w:cs="Calibri Light"/>
          <w:b/>
          <w:bCs/>
          <w:color w:val="1F487C"/>
          <w:sz w:val="24"/>
          <w:szCs w:val="24"/>
        </w:rPr>
        <w:t>10mg tablets,</w:t>
      </w:r>
      <w:r w:rsidRPr="3D13681C">
        <w:rPr>
          <w:rFonts w:ascii="Calibri Light" w:eastAsia="Calibri Light" w:hAnsi="Calibri Light" w:cs="Calibri Light"/>
          <w:b/>
          <w:bCs/>
          <w:color w:val="1F487C"/>
          <w:sz w:val="24"/>
          <w:szCs w:val="24"/>
        </w:rPr>
        <w:t xml:space="preserve"> </w:t>
      </w:r>
      <w:r w:rsidRPr="2932EFE3">
        <w:rPr>
          <w:rFonts w:ascii="Calibri Light" w:eastAsia="Calibri Light" w:hAnsi="Calibri Light" w:cs="Calibri Light"/>
          <w:b/>
          <w:color w:val="1F487C"/>
          <w:sz w:val="24"/>
          <w:szCs w:val="24"/>
        </w:rPr>
        <w:t xml:space="preserve">SSP07 Fluoxetine 30mg capsules and SSP08 </w:t>
      </w:r>
      <w:proofErr w:type="spellStart"/>
      <w:r w:rsidRPr="2932EFE3">
        <w:rPr>
          <w:rFonts w:ascii="Calibri Light" w:eastAsia="Calibri Light" w:hAnsi="Calibri Light" w:cs="Calibri Light"/>
          <w:b/>
          <w:color w:val="1F487C"/>
          <w:sz w:val="24"/>
          <w:szCs w:val="24"/>
        </w:rPr>
        <w:t>Salazopyrin</w:t>
      </w:r>
      <w:proofErr w:type="spellEnd"/>
      <w:r w:rsidRPr="2932EFE3">
        <w:rPr>
          <w:rFonts w:ascii="Calibri Light" w:eastAsia="Calibri Light" w:hAnsi="Calibri Light" w:cs="Calibri Light"/>
          <w:b/>
          <w:color w:val="1F487C"/>
          <w:sz w:val="24"/>
          <w:szCs w:val="24"/>
        </w:rPr>
        <w:t>® EN-Tabs 500mg</w:t>
      </w:r>
      <w:r>
        <w:rPr>
          <w:rFonts w:ascii="Calibri Light" w:eastAsia="Calibri Light" w:hAnsi="Calibri Light" w:cs="Calibri Light"/>
          <w:b/>
          <w:color w:val="1F487C"/>
          <w:sz w:val="24"/>
          <w:szCs w:val="24"/>
        </w:rPr>
        <w:t xml:space="preserve"> </w:t>
      </w:r>
    </w:p>
    <w:p w14:paraId="2297607C" w14:textId="77777777" w:rsidR="00365029" w:rsidRDefault="00365029" w:rsidP="00365029">
      <w:pPr>
        <w:pStyle w:val="NoSpacing"/>
        <w:jc w:val="both"/>
        <w:rPr>
          <w:rFonts w:ascii="Calibri Light" w:eastAsia="Calibri Light" w:hAnsi="Calibri Light" w:cs="Calibri Light"/>
          <w:b/>
          <w:color w:val="1F487C"/>
          <w:sz w:val="24"/>
          <w:szCs w:val="24"/>
        </w:rPr>
      </w:pPr>
    </w:p>
    <w:p w14:paraId="245D2D2C" w14:textId="77777777" w:rsidR="00365029" w:rsidRPr="00752C9E" w:rsidRDefault="00365029" w:rsidP="00365029">
      <w:pPr>
        <w:pStyle w:val="NoSpacing"/>
        <w:jc w:val="both"/>
        <w:rPr>
          <w:u w:val="single"/>
        </w:rPr>
      </w:pPr>
      <w:hyperlink r:id="rId33">
        <w:r w:rsidRPr="231775EE">
          <w:rPr>
            <w:rStyle w:val="Hyperlink"/>
          </w:rPr>
          <w:t xml:space="preserve">SSP05 Fluoxetine 10mg </w:t>
        </w:r>
        <w:r>
          <w:rPr>
            <w:rStyle w:val="Hyperlink"/>
          </w:rPr>
          <w:t>tablets</w:t>
        </w:r>
      </w:hyperlink>
      <w:r>
        <w:t xml:space="preserve"> is currently due to expire on </w:t>
      </w:r>
      <w:r>
        <w:rPr>
          <w:b/>
          <w:bCs/>
        </w:rPr>
        <w:t>Wednesday</w:t>
      </w:r>
      <w:r>
        <w:t xml:space="preserve"> </w:t>
      </w:r>
      <w:r w:rsidRPr="231775EE">
        <w:rPr>
          <w:b/>
          <w:bCs/>
        </w:rPr>
        <w:t>31</w:t>
      </w:r>
      <w:r w:rsidRPr="005A519B">
        <w:rPr>
          <w:b/>
          <w:bCs/>
          <w:vertAlign w:val="superscript"/>
        </w:rPr>
        <w:t>st</w:t>
      </w:r>
      <w:r w:rsidRPr="231775EE">
        <w:rPr>
          <w:b/>
          <w:bCs/>
        </w:rPr>
        <w:t xml:space="preserve"> March 202</w:t>
      </w:r>
      <w:r>
        <w:rPr>
          <w:b/>
          <w:bCs/>
        </w:rPr>
        <w:t>1</w:t>
      </w:r>
      <w:r w:rsidRPr="232BC26A">
        <w:rPr>
          <w:b/>
          <w:bCs/>
        </w:rPr>
        <w:t>.</w:t>
      </w:r>
    </w:p>
    <w:p w14:paraId="259AA656" w14:textId="77777777" w:rsidR="00365029" w:rsidRDefault="00365029" w:rsidP="00365029">
      <w:pPr>
        <w:pStyle w:val="NoSpacing"/>
        <w:jc w:val="both"/>
      </w:pPr>
    </w:p>
    <w:p w14:paraId="38EBF14E" w14:textId="77777777" w:rsidR="00365029" w:rsidRPr="00343640" w:rsidRDefault="00365029" w:rsidP="00365029">
      <w:pPr>
        <w:jc w:val="both"/>
        <w:rPr>
          <w:rFonts w:asciiTheme="minorHAnsi" w:eastAsiaTheme="minorEastAsia" w:hAnsiTheme="minorHAnsi" w:cstheme="minorBidi"/>
          <w:lang w:bidi="ar-SA"/>
        </w:rPr>
      </w:pPr>
      <w:hyperlink r:id="rId34">
        <w:r w:rsidRPr="232BC26A">
          <w:rPr>
            <w:rStyle w:val="Hyperlink"/>
            <w:rFonts w:asciiTheme="minorHAnsi" w:eastAsiaTheme="minorEastAsia" w:hAnsiTheme="minorHAnsi" w:cstheme="minorBidi"/>
            <w:lang w:bidi="ar-SA"/>
          </w:rPr>
          <w:t>SSP07: Fluoxetine 30mg capsules</w:t>
        </w:r>
      </w:hyperlink>
      <w:r w:rsidRPr="65793138">
        <w:rPr>
          <w:rFonts w:asciiTheme="minorHAnsi" w:eastAsiaTheme="minorEastAsia" w:hAnsiTheme="minorHAnsi" w:cstheme="minorBidi"/>
          <w:lang w:bidi="ar-SA"/>
        </w:rPr>
        <w:t xml:space="preserve"> </w:t>
      </w:r>
      <w:r w:rsidRPr="146083E5">
        <w:rPr>
          <w:rFonts w:asciiTheme="minorHAnsi" w:eastAsiaTheme="minorEastAsia" w:hAnsiTheme="minorHAnsi" w:cstheme="minorBidi"/>
          <w:lang w:bidi="ar-SA"/>
        </w:rPr>
        <w:t xml:space="preserve">is </w:t>
      </w:r>
      <w:r w:rsidRPr="003C3F29">
        <w:rPr>
          <w:rFonts w:asciiTheme="minorHAnsi" w:eastAsiaTheme="minorEastAsia" w:hAnsiTheme="minorHAnsi" w:cstheme="minorBidi"/>
          <w:lang w:bidi="ar-SA"/>
        </w:rPr>
        <w:t>currently due to expire on</w:t>
      </w:r>
      <w:r w:rsidRPr="65793138">
        <w:rPr>
          <w:rFonts w:asciiTheme="minorHAnsi" w:eastAsiaTheme="minorEastAsia" w:hAnsiTheme="minorHAnsi" w:cstheme="minorBidi"/>
          <w:b/>
          <w:bCs/>
          <w:lang w:bidi="ar-SA"/>
        </w:rPr>
        <w:t xml:space="preserve"> </w:t>
      </w:r>
      <w:r>
        <w:rPr>
          <w:rFonts w:asciiTheme="minorHAnsi" w:eastAsiaTheme="minorEastAsia" w:hAnsiTheme="minorHAnsi" w:cstheme="minorBidi"/>
          <w:b/>
          <w:bCs/>
          <w:lang w:bidi="ar-SA"/>
        </w:rPr>
        <w:t>Friday 12</w:t>
      </w:r>
      <w:r w:rsidRPr="008F36E6">
        <w:rPr>
          <w:rFonts w:asciiTheme="minorHAnsi" w:eastAsiaTheme="minorEastAsia" w:hAnsiTheme="minorHAnsi" w:cstheme="minorBidi"/>
          <w:b/>
          <w:bCs/>
          <w:vertAlign w:val="superscript"/>
          <w:lang w:bidi="ar-SA"/>
        </w:rPr>
        <w:t>th</w:t>
      </w:r>
      <w:r>
        <w:rPr>
          <w:rFonts w:asciiTheme="minorHAnsi" w:eastAsiaTheme="minorEastAsia" w:hAnsiTheme="minorHAnsi" w:cstheme="minorBidi"/>
          <w:b/>
          <w:bCs/>
          <w:lang w:bidi="ar-SA"/>
        </w:rPr>
        <w:t xml:space="preserve"> March 2021</w:t>
      </w:r>
      <w:r w:rsidRPr="232BC26A">
        <w:rPr>
          <w:rFonts w:asciiTheme="minorHAnsi" w:eastAsiaTheme="minorEastAsia" w:hAnsiTheme="minorHAnsi" w:cstheme="minorBidi"/>
          <w:b/>
          <w:bCs/>
          <w:lang w:bidi="ar-SA"/>
        </w:rPr>
        <w:t>.</w:t>
      </w:r>
    </w:p>
    <w:p w14:paraId="4E9522CA" w14:textId="77777777" w:rsidR="00365029" w:rsidRPr="00343640" w:rsidRDefault="00365029" w:rsidP="00365029">
      <w:pPr>
        <w:jc w:val="both"/>
        <w:rPr>
          <w:rFonts w:asciiTheme="minorHAnsi" w:eastAsiaTheme="minorHAnsi" w:hAnsiTheme="minorHAnsi" w:cstheme="minorBidi"/>
          <w:lang w:bidi="ar-SA"/>
        </w:rPr>
      </w:pPr>
    </w:p>
    <w:p w14:paraId="4A6476F9" w14:textId="77777777" w:rsidR="00365029" w:rsidRPr="00343640" w:rsidRDefault="00365029" w:rsidP="00365029">
      <w:pPr>
        <w:jc w:val="both"/>
        <w:rPr>
          <w:rFonts w:asciiTheme="minorHAnsi" w:eastAsiaTheme="minorEastAsia" w:hAnsiTheme="minorHAnsi" w:cstheme="minorBidi"/>
          <w:lang w:bidi="ar-SA"/>
        </w:rPr>
      </w:pPr>
      <w:hyperlink r:id="rId35">
        <w:r w:rsidRPr="65E16256">
          <w:rPr>
            <w:rStyle w:val="Hyperlink"/>
            <w:rFonts w:asciiTheme="minorHAnsi" w:eastAsiaTheme="minorEastAsia" w:hAnsiTheme="minorHAnsi" w:cstheme="minorBidi"/>
            <w:lang w:bidi="ar-SA"/>
          </w:rPr>
          <w:t xml:space="preserve">SSP08: </w:t>
        </w:r>
        <w:proofErr w:type="spellStart"/>
        <w:r w:rsidRPr="65E16256">
          <w:rPr>
            <w:rStyle w:val="Hyperlink"/>
            <w:rFonts w:asciiTheme="minorHAnsi" w:eastAsiaTheme="minorEastAsia" w:hAnsiTheme="minorHAnsi" w:cstheme="minorBidi"/>
            <w:lang w:bidi="ar-SA"/>
          </w:rPr>
          <w:t>Salazopyrin</w:t>
        </w:r>
        <w:proofErr w:type="spellEnd"/>
        <w:r w:rsidRPr="65E16256">
          <w:rPr>
            <w:rStyle w:val="Hyperlink"/>
            <w:rFonts w:asciiTheme="minorHAnsi" w:eastAsiaTheme="minorEastAsia" w:hAnsiTheme="minorHAnsi" w:cstheme="minorBidi"/>
            <w:lang w:bidi="ar-SA"/>
          </w:rPr>
          <w:t>® EN-Tabs 500mg</w:t>
        </w:r>
      </w:hyperlink>
      <w:r w:rsidRPr="65793138">
        <w:rPr>
          <w:rFonts w:asciiTheme="minorHAnsi" w:eastAsiaTheme="minorEastAsia" w:hAnsiTheme="minorHAnsi" w:cstheme="minorBidi"/>
          <w:lang w:bidi="ar-SA"/>
        </w:rPr>
        <w:t xml:space="preserve"> </w:t>
      </w:r>
      <w:r w:rsidRPr="00AB3BFC">
        <w:rPr>
          <w:rFonts w:asciiTheme="minorHAnsi" w:eastAsiaTheme="minorEastAsia" w:hAnsiTheme="minorHAnsi" w:cstheme="minorBidi"/>
          <w:lang w:bidi="ar-SA"/>
        </w:rPr>
        <w:t>is currently due to expire on</w:t>
      </w:r>
      <w:r w:rsidRPr="65793138">
        <w:rPr>
          <w:rFonts w:asciiTheme="minorHAnsi" w:eastAsiaTheme="minorEastAsia" w:hAnsiTheme="minorHAnsi" w:cstheme="minorBidi"/>
          <w:b/>
          <w:bCs/>
          <w:lang w:bidi="ar-SA"/>
        </w:rPr>
        <w:t> </w:t>
      </w:r>
      <w:r>
        <w:rPr>
          <w:rFonts w:asciiTheme="minorHAnsi" w:eastAsiaTheme="minorEastAsia" w:hAnsiTheme="minorHAnsi" w:cstheme="minorBidi"/>
          <w:b/>
          <w:bCs/>
          <w:lang w:bidi="ar-SA"/>
        </w:rPr>
        <w:t>Friday 26</w:t>
      </w:r>
      <w:r w:rsidRPr="00100251">
        <w:rPr>
          <w:rFonts w:asciiTheme="minorHAnsi" w:eastAsiaTheme="minorEastAsia" w:hAnsiTheme="minorHAnsi" w:cstheme="minorBidi"/>
          <w:b/>
          <w:bCs/>
          <w:vertAlign w:val="superscript"/>
          <w:lang w:bidi="ar-SA"/>
        </w:rPr>
        <w:t>th</w:t>
      </w:r>
      <w:r>
        <w:rPr>
          <w:rFonts w:asciiTheme="minorHAnsi" w:eastAsiaTheme="minorEastAsia" w:hAnsiTheme="minorHAnsi" w:cstheme="minorBidi"/>
          <w:b/>
          <w:bCs/>
          <w:lang w:bidi="ar-SA"/>
        </w:rPr>
        <w:t xml:space="preserve"> February 2021.</w:t>
      </w:r>
      <w:r w:rsidRPr="65793138">
        <w:rPr>
          <w:rFonts w:asciiTheme="minorHAnsi" w:eastAsiaTheme="minorEastAsia" w:hAnsiTheme="minorHAnsi" w:cstheme="minorBidi"/>
          <w:lang w:bidi="ar-SA"/>
        </w:rPr>
        <w:t xml:space="preserve"> </w:t>
      </w:r>
    </w:p>
    <w:p w14:paraId="0B351543" w14:textId="77777777" w:rsidR="00365029" w:rsidRDefault="00365029" w:rsidP="00365029">
      <w:pPr>
        <w:pStyle w:val="NoSpacing"/>
        <w:jc w:val="both"/>
        <w:rPr>
          <w:rFonts w:eastAsiaTheme="minorEastAsia"/>
        </w:rPr>
      </w:pPr>
    </w:p>
    <w:p w14:paraId="0E7D66E9" w14:textId="77777777" w:rsidR="00365029" w:rsidRPr="00FE078D" w:rsidRDefault="00365029" w:rsidP="00365029">
      <w:pPr>
        <w:pStyle w:val="NoSpacing"/>
        <w:jc w:val="both"/>
        <w:rPr>
          <w:rFonts w:ascii="Calibri" w:eastAsia="Calibri" w:hAnsi="Calibri" w:cs="Calibri"/>
          <w:color w:val="000000" w:themeColor="text1"/>
        </w:rPr>
      </w:pPr>
      <w:r w:rsidRPr="3FAB1ACC">
        <w:rPr>
          <w:rFonts w:ascii="Calibri" w:eastAsia="Calibri" w:hAnsi="Calibri" w:cs="Calibri"/>
          <w:color w:val="000000" w:themeColor="text1"/>
        </w:rPr>
        <w:t>These SSPs</w:t>
      </w:r>
      <w:r w:rsidRPr="585B03B6">
        <w:rPr>
          <w:rFonts w:ascii="Calibri" w:eastAsia="Calibri" w:hAnsi="Calibri" w:cs="Calibri"/>
          <w:color w:val="000000" w:themeColor="text1"/>
        </w:rPr>
        <w:t xml:space="preserve"> have been authorised by the Secretary of State to help manage the supply of these products and to try to ensure that fewer patients need to return to their prescriber. </w:t>
      </w:r>
      <w:r w:rsidRPr="585B03B6">
        <w:rPr>
          <w:rFonts w:ascii="Calibri" w:eastAsia="Calibri" w:hAnsi="Calibri" w:cs="Calibri"/>
          <w:b/>
          <w:bCs/>
          <w:color w:val="000000" w:themeColor="text1"/>
        </w:rPr>
        <w:t>SSPs may be amended or revoked at any time, view up-to-date information on the NHSBSA website</w:t>
      </w:r>
      <w:r w:rsidRPr="585B03B6">
        <w:rPr>
          <w:rFonts w:ascii="Calibri" w:eastAsia="Calibri" w:hAnsi="Calibri" w:cs="Calibri"/>
          <w:color w:val="000000" w:themeColor="text1"/>
        </w:rPr>
        <w:t>.</w:t>
      </w:r>
    </w:p>
    <w:p w14:paraId="7BE1BBA1" w14:textId="77777777" w:rsidR="00365029" w:rsidRPr="00FE078D" w:rsidRDefault="00365029" w:rsidP="00365029">
      <w:pPr>
        <w:jc w:val="both"/>
        <w:rPr>
          <w:rFonts w:ascii="Calibri Light" w:eastAsia="Calibri Light" w:hAnsi="Calibri Light" w:cs="Calibri Light"/>
          <w:color w:val="1F497D" w:themeColor="text2"/>
        </w:rPr>
      </w:pPr>
    </w:p>
    <w:p w14:paraId="1DE7F82A" w14:textId="77777777" w:rsidR="00365029" w:rsidRDefault="00365029" w:rsidP="00365029">
      <w:pPr>
        <w:pStyle w:val="xmsolistparagraph"/>
        <w:spacing w:before="0" w:beforeAutospacing="0" w:after="0" w:afterAutospacing="0"/>
        <w:ind w:left="0" w:firstLine="0"/>
      </w:pPr>
    </w:p>
    <w:p w14:paraId="672833A7" w14:textId="77777777" w:rsidR="00365029" w:rsidRDefault="00365029" w:rsidP="00365029">
      <w:pPr>
        <w:jc w:val="both"/>
        <w:rPr>
          <w:rFonts w:ascii="Calibri Light" w:eastAsia="Calibri Light" w:hAnsi="Calibri Light" w:cs="Calibri Light"/>
          <w:b/>
          <w:bCs/>
          <w:color w:val="1F497D" w:themeColor="text2"/>
        </w:rPr>
      </w:pPr>
      <w:r w:rsidRPr="00184D6C">
        <w:rPr>
          <w:rFonts w:ascii="Calibri Light" w:eastAsia="Calibri Light" w:hAnsi="Calibri Light" w:cs="Calibri Light"/>
          <w:b/>
          <w:bCs/>
          <w:color w:val="1F497D" w:themeColor="text2"/>
        </w:rPr>
        <w:t>Suspension of the requirement to submit EPS tokens</w:t>
      </w:r>
    </w:p>
    <w:p w14:paraId="0C528A0D" w14:textId="77777777" w:rsidR="00365029" w:rsidRDefault="00365029" w:rsidP="00365029">
      <w:pPr>
        <w:pStyle w:val="NoSpacing"/>
        <w:rPr>
          <w:lang w:eastAsia="en-GB"/>
        </w:rPr>
      </w:pPr>
    </w:p>
    <w:p w14:paraId="5586DC47" w14:textId="77777777" w:rsidR="00365029" w:rsidRPr="00702A7D" w:rsidRDefault="00365029" w:rsidP="00365029">
      <w:pPr>
        <w:pStyle w:val="NoSpacing"/>
        <w:jc w:val="both"/>
        <w:rPr>
          <w:lang w:eastAsia="en-GB"/>
        </w:rPr>
      </w:pPr>
      <w:r w:rsidRPr="00702A7D">
        <w:rPr>
          <w:lang w:eastAsia="en-GB"/>
        </w:rPr>
        <w:t>PSNC has received confirmation from the Department of Health and Social Care (DHSC) that it is no longer necessary for contractors to submit EPS tokens (other than those used for SSP claims) to the NHS Business Services Authority (NHSBSA) whilst the suspension of signature requirements remains in place. The change to token submission affects prescriptions dispensed from December 2020 onwards.</w:t>
      </w:r>
    </w:p>
    <w:p w14:paraId="31BD7B8B" w14:textId="77777777" w:rsidR="00365029" w:rsidRDefault="00365029" w:rsidP="00365029">
      <w:pPr>
        <w:pStyle w:val="NoSpacing"/>
        <w:jc w:val="both"/>
        <w:rPr>
          <w:lang w:eastAsia="en-GB"/>
        </w:rPr>
      </w:pPr>
    </w:p>
    <w:p w14:paraId="4D393E9D" w14:textId="77777777" w:rsidR="00365029" w:rsidRPr="00702A7D" w:rsidRDefault="00365029" w:rsidP="00365029">
      <w:pPr>
        <w:pStyle w:val="NoSpacing"/>
        <w:jc w:val="both"/>
        <w:rPr>
          <w:lang w:eastAsia="en-GB"/>
        </w:rPr>
      </w:pPr>
      <w:r w:rsidRPr="00702A7D">
        <w:rPr>
          <w:lang w:eastAsia="en-GB"/>
        </w:rPr>
        <w:t>This follows the temporary suspension of signature requirements on prescriptions forms and EPS tokens which came into effect from 1 November 2020 and is provisionally set to last until 31 March 2021. The changes will be kept under review and the suspension date may be brought forward, or extended further if there continues to be a cross-infection risk. The temporary suspension will be lifted once it is deemed safe for patients to resume signing of forms at which point pharmacy contractors will be required to submit relevant tokens to the NHSBSA, as before.</w:t>
      </w:r>
    </w:p>
    <w:p w14:paraId="2823F2F0" w14:textId="77777777" w:rsidR="00365029" w:rsidRDefault="00365029" w:rsidP="00365029">
      <w:pPr>
        <w:pStyle w:val="NoSpacing"/>
        <w:jc w:val="both"/>
        <w:rPr>
          <w:lang w:eastAsia="en-GB"/>
        </w:rPr>
      </w:pPr>
    </w:p>
    <w:p w14:paraId="062BBC3B" w14:textId="77777777" w:rsidR="00365029" w:rsidRDefault="00365029" w:rsidP="00365029">
      <w:pPr>
        <w:pStyle w:val="NoSpacing"/>
        <w:jc w:val="both"/>
        <w:rPr>
          <w:lang w:eastAsia="en-GB"/>
        </w:rPr>
      </w:pPr>
      <w:r w:rsidRPr="00702A7D">
        <w:rPr>
          <w:lang w:eastAsia="en-GB"/>
        </w:rPr>
        <w:t>The table below shows the changes to EPS token submission from December 2020 until the suspension remains in place: </w:t>
      </w:r>
    </w:p>
    <w:p w14:paraId="56E0CB25" w14:textId="77777777" w:rsidR="00365029" w:rsidRDefault="00365029" w:rsidP="00365029">
      <w:pPr>
        <w:pStyle w:val="NoSpacing"/>
        <w:jc w:val="both"/>
        <w:rPr>
          <w:lang w:eastAsia="en-GB"/>
        </w:rPr>
      </w:pPr>
    </w:p>
    <w:p w14:paraId="08DE2EA0" w14:textId="77777777" w:rsidR="00365029" w:rsidRDefault="00365029" w:rsidP="00365029">
      <w:pPr>
        <w:pStyle w:val="NoSpacing"/>
        <w:jc w:val="both"/>
        <w:rPr>
          <w:lang w:eastAsia="en-GB"/>
        </w:rPr>
      </w:pPr>
    </w:p>
    <w:p w14:paraId="4EAF5DFB" w14:textId="77777777" w:rsidR="00365029" w:rsidRDefault="00365029" w:rsidP="00365029">
      <w:pPr>
        <w:pStyle w:val="NoSpacing"/>
        <w:jc w:val="both"/>
        <w:rPr>
          <w:lang w:eastAsia="en-GB"/>
        </w:rPr>
      </w:pPr>
    </w:p>
    <w:tbl>
      <w:tblPr>
        <w:tblW w:w="10622" w:type="dxa"/>
        <w:tblLook w:val="04A0" w:firstRow="1" w:lastRow="0" w:firstColumn="1" w:lastColumn="0" w:noHBand="0" w:noVBand="1"/>
      </w:tblPr>
      <w:tblGrid>
        <w:gridCol w:w="3534"/>
        <w:gridCol w:w="3544"/>
        <w:gridCol w:w="3544"/>
      </w:tblGrid>
      <w:tr w:rsidR="00365029" w:rsidRPr="00921E6D" w14:paraId="2DB87CC0" w14:textId="77777777" w:rsidTr="009E3076">
        <w:trPr>
          <w:trHeight w:val="900"/>
        </w:trPr>
        <w:tc>
          <w:tcPr>
            <w:tcW w:w="3534" w:type="dxa"/>
            <w:tcBorders>
              <w:top w:val="single" w:sz="8" w:space="0" w:color="CCCCCC"/>
              <w:left w:val="single" w:sz="8" w:space="0" w:color="CCCCCC"/>
              <w:bottom w:val="single" w:sz="4" w:space="0" w:color="auto"/>
              <w:right w:val="single" w:sz="8" w:space="0" w:color="CCCCCC"/>
            </w:tcBorders>
            <w:shd w:val="clear" w:color="auto" w:fill="659200"/>
            <w:vAlign w:val="center"/>
            <w:hideMark/>
          </w:tcPr>
          <w:p w14:paraId="38B54651" w14:textId="77777777" w:rsidR="00365029" w:rsidRPr="00921E6D" w:rsidRDefault="00365029" w:rsidP="009E3076">
            <w:pPr>
              <w:widowControl/>
              <w:autoSpaceDE/>
              <w:autoSpaceDN/>
              <w:rPr>
                <w:rFonts w:eastAsia="Times New Roman"/>
                <w:b/>
                <w:bCs/>
                <w:color w:val="FFFFFF"/>
                <w:lang w:eastAsia="en-GB" w:bidi="ar-SA"/>
              </w:rPr>
            </w:pPr>
            <w:r w:rsidRPr="00921E6D">
              <w:rPr>
                <w:rFonts w:eastAsia="Times New Roman"/>
                <w:b/>
                <w:bCs/>
                <w:color w:val="FFFFFF"/>
                <w:lang w:eastAsia="en-GB" w:bidi="ar-SA"/>
              </w:rPr>
              <w:t>Tokens to continue to be submitted to the NHSBSA during suspension period</w:t>
            </w:r>
          </w:p>
        </w:tc>
        <w:tc>
          <w:tcPr>
            <w:tcW w:w="3544" w:type="dxa"/>
            <w:tcBorders>
              <w:top w:val="single" w:sz="8" w:space="0" w:color="CCCCCC"/>
              <w:left w:val="nil"/>
              <w:bottom w:val="single" w:sz="4" w:space="0" w:color="auto"/>
              <w:right w:val="single" w:sz="8" w:space="0" w:color="CCCCCC"/>
            </w:tcBorders>
            <w:shd w:val="clear" w:color="auto" w:fill="659200"/>
            <w:vAlign w:val="center"/>
            <w:hideMark/>
          </w:tcPr>
          <w:p w14:paraId="1D576CFE" w14:textId="77777777" w:rsidR="00365029" w:rsidRPr="00921E6D" w:rsidRDefault="00365029" w:rsidP="009E3076">
            <w:pPr>
              <w:widowControl/>
              <w:autoSpaceDE/>
              <w:autoSpaceDN/>
              <w:rPr>
                <w:rFonts w:eastAsia="Times New Roman"/>
                <w:b/>
                <w:bCs/>
                <w:color w:val="FFFFFF"/>
                <w:lang w:eastAsia="en-GB" w:bidi="ar-SA"/>
              </w:rPr>
            </w:pPr>
            <w:r w:rsidRPr="00921E6D">
              <w:rPr>
                <w:rFonts w:eastAsia="Times New Roman"/>
                <w:b/>
                <w:bCs/>
                <w:color w:val="FFFFFF"/>
                <w:lang w:eastAsia="en-GB" w:bidi="ar-SA"/>
              </w:rPr>
              <w:t> Tokens (for non-payment) </w:t>
            </w:r>
            <w:r w:rsidRPr="00921E6D">
              <w:rPr>
                <w:rFonts w:eastAsia="Times New Roman"/>
                <w:b/>
                <w:bCs/>
                <w:color w:val="FFFFFF"/>
                <w:u w:val="single"/>
                <w:lang w:eastAsia="en-GB" w:bidi="ar-SA"/>
              </w:rPr>
              <w:t>NOT</w:t>
            </w:r>
            <w:r w:rsidRPr="00921E6D">
              <w:rPr>
                <w:rFonts w:eastAsia="Times New Roman"/>
                <w:b/>
                <w:bCs/>
                <w:color w:val="FFFFFF"/>
                <w:lang w:eastAsia="en-GB" w:bidi="ar-SA"/>
              </w:rPr>
              <w:t> required to be submitted to the NHSBSA during the period of suspension only</w:t>
            </w:r>
          </w:p>
        </w:tc>
        <w:tc>
          <w:tcPr>
            <w:tcW w:w="3544" w:type="dxa"/>
            <w:tcBorders>
              <w:top w:val="single" w:sz="8" w:space="0" w:color="CCCCCC"/>
              <w:left w:val="nil"/>
              <w:bottom w:val="single" w:sz="4" w:space="0" w:color="auto"/>
              <w:right w:val="single" w:sz="8" w:space="0" w:color="CCCCCC"/>
            </w:tcBorders>
            <w:shd w:val="clear" w:color="auto" w:fill="659200"/>
            <w:vAlign w:val="center"/>
            <w:hideMark/>
          </w:tcPr>
          <w:p w14:paraId="3DFCFE67" w14:textId="77777777" w:rsidR="00365029" w:rsidRPr="00921E6D" w:rsidRDefault="00365029" w:rsidP="009E3076">
            <w:pPr>
              <w:widowControl/>
              <w:autoSpaceDE/>
              <w:autoSpaceDN/>
              <w:rPr>
                <w:rFonts w:eastAsia="Times New Roman"/>
                <w:b/>
                <w:bCs/>
                <w:color w:val="FFFFFF"/>
                <w:lang w:eastAsia="en-GB" w:bidi="ar-SA"/>
              </w:rPr>
            </w:pPr>
            <w:r w:rsidRPr="00921E6D">
              <w:rPr>
                <w:rFonts w:eastAsia="Times New Roman"/>
                <w:b/>
                <w:bCs/>
                <w:color w:val="FFFFFF"/>
                <w:lang w:eastAsia="en-GB" w:bidi="ar-SA"/>
              </w:rPr>
              <w:t>Tokens (for non-payment) </w:t>
            </w:r>
            <w:r w:rsidRPr="00921E6D">
              <w:rPr>
                <w:rFonts w:eastAsia="Times New Roman"/>
                <w:b/>
                <w:bCs/>
                <w:color w:val="FFFFFF"/>
                <w:u w:val="single"/>
                <w:lang w:eastAsia="en-GB" w:bidi="ar-SA"/>
              </w:rPr>
              <w:t>NOT</w:t>
            </w:r>
            <w:r w:rsidRPr="00921E6D">
              <w:rPr>
                <w:rFonts w:eastAsia="Times New Roman"/>
                <w:b/>
                <w:bCs/>
                <w:color w:val="FFFFFF"/>
                <w:lang w:eastAsia="en-GB" w:bidi="ar-SA"/>
              </w:rPr>
              <w:t> required to be submitted to the NHSBSA</w:t>
            </w:r>
          </w:p>
        </w:tc>
      </w:tr>
      <w:tr w:rsidR="00365029" w:rsidRPr="00921E6D" w14:paraId="62C467F0" w14:textId="77777777" w:rsidTr="009E3076">
        <w:trPr>
          <w:trHeight w:val="6830"/>
        </w:trPr>
        <w:tc>
          <w:tcPr>
            <w:tcW w:w="3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6A898" w14:textId="77777777" w:rsidR="00365029" w:rsidRPr="0043406A" w:rsidRDefault="00365029" w:rsidP="009E3076">
            <w:pPr>
              <w:pStyle w:val="ListParagraph"/>
              <w:numPr>
                <w:ilvl w:val="0"/>
                <w:numId w:val="42"/>
              </w:numPr>
              <w:ind w:left="306" w:hanging="306"/>
              <w:jc w:val="both"/>
              <w:rPr>
                <w:color w:val="000000" w:themeColor="text1"/>
              </w:rPr>
            </w:pPr>
            <w:r w:rsidRPr="0043406A">
              <w:rPr>
                <w:color w:val="000000" w:themeColor="text1"/>
              </w:rPr>
              <w:t>Tokens used to claim payment for supplies made against Serious Shortage Protocols (SSPs). When using ‘NCSO’ endorsed tokens to submit SSP claims, the tokens must be placed in the red separator on top of the relevant paid/exempt prescription bundle in a secure manner (for example, by securing the red separator to the main prescription bundle with an elastic band/clip to avoid any tokens and paper prescriptions from slipping out of the separator during transit) for end of month submission. The NHSBSA require any tokens with SSP claims to be placed securely in the red separator so that they are seen by an operator. If tokens with SSP claims are not placed in the red separator, these may not be processed for payment by the NHSBSA</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43CE96B3" w14:textId="77777777" w:rsidR="00365029" w:rsidRPr="0043406A" w:rsidRDefault="00365029" w:rsidP="009E3076">
            <w:pPr>
              <w:pStyle w:val="ListParagraph"/>
              <w:widowControl/>
              <w:numPr>
                <w:ilvl w:val="0"/>
                <w:numId w:val="43"/>
              </w:numPr>
              <w:autoSpaceDE/>
              <w:autoSpaceDN/>
              <w:ind w:left="325" w:hanging="325"/>
              <w:jc w:val="both"/>
              <w:rPr>
                <w:rFonts w:asciiTheme="minorHAnsi" w:eastAsiaTheme="minorEastAsia" w:hAnsiTheme="minorHAnsi" w:cstheme="minorBidi"/>
                <w:color w:val="000000" w:themeColor="text1"/>
                <w:lang w:eastAsia="en-GB" w:bidi="ar-SA"/>
              </w:rPr>
            </w:pPr>
            <w:r w:rsidRPr="06EB2E46">
              <w:rPr>
                <w:rFonts w:asciiTheme="minorHAnsi" w:eastAsiaTheme="minorEastAsia" w:hAnsiTheme="minorHAnsi" w:cstheme="minorBidi"/>
                <w:lang w:eastAsia="en-GB" w:bidi="ar-SA"/>
              </w:rPr>
              <w:t>Tokens with an exemption declaration (including where the patient is age exempt)</w:t>
            </w:r>
          </w:p>
          <w:p w14:paraId="677835CE" w14:textId="77777777" w:rsidR="00365029" w:rsidRPr="0043406A" w:rsidRDefault="00365029" w:rsidP="009E3076">
            <w:pPr>
              <w:pStyle w:val="ListParagraph"/>
              <w:widowControl/>
              <w:numPr>
                <w:ilvl w:val="0"/>
                <w:numId w:val="43"/>
              </w:numPr>
              <w:autoSpaceDE/>
              <w:autoSpaceDN/>
              <w:ind w:left="325" w:hanging="325"/>
              <w:jc w:val="both"/>
              <w:rPr>
                <w:rFonts w:asciiTheme="minorHAnsi" w:eastAsiaTheme="minorEastAsia" w:hAnsiTheme="minorHAnsi" w:cstheme="minorBidi"/>
                <w:color w:val="000000" w:themeColor="text1"/>
                <w:lang w:eastAsia="en-GB" w:bidi="ar-SA"/>
              </w:rPr>
            </w:pPr>
            <w:r w:rsidRPr="06EB2E46">
              <w:rPr>
                <w:rFonts w:asciiTheme="minorHAnsi" w:eastAsiaTheme="minorEastAsia" w:hAnsiTheme="minorHAnsi" w:cstheme="minorBidi"/>
                <w:lang w:eastAsia="en-GB" w:bidi="ar-SA"/>
              </w:rPr>
              <w:t>Tokens with a paid declaration indicating that a patient has paid for their prescription(s)</w:t>
            </w:r>
          </w:p>
          <w:p w14:paraId="09B50571" w14:textId="77777777" w:rsidR="00365029" w:rsidRPr="0043406A" w:rsidRDefault="00365029" w:rsidP="009E3076">
            <w:pPr>
              <w:pStyle w:val="ListParagraph"/>
              <w:widowControl/>
              <w:numPr>
                <w:ilvl w:val="0"/>
                <w:numId w:val="43"/>
              </w:numPr>
              <w:autoSpaceDE/>
              <w:autoSpaceDN/>
              <w:ind w:left="325" w:hanging="325"/>
              <w:jc w:val="both"/>
              <w:rPr>
                <w:rFonts w:asciiTheme="minorHAnsi" w:eastAsiaTheme="minorEastAsia" w:hAnsiTheme="minorHAnsi" w:cstheme="minorBidi"/>
                <w:color w:val="000000" w:themeColor="text1"/>
                <w:lang w:eastAsia="en-GB" w:bidi="ar-SA"/>
              </w:rPr>
            </w:pPr>
            <w:r w:rsidRPr="06EB2E46">
              <w:rPr>
                <w:rFonts w:asciiTheme="minorHAnsi" w:eastAsiaTheme="minorEastAsia" w:hAnsiTheme="minorHAnsi" w:cstheme="minorBidi"/>
                <w:lang w:eastAsia="en-GB" w:bidi="ar-SA"/>
              </w:rPr>
              <w:t>Tokens which may have a signature of collector of Schedule 2 and 3 Controlled Drugs</w:t>
            </w:r>
          </w:p>
          <w:p w14:paraId="009E7F38" w14:textId="77777777" w:rsidR="00365029" w:rsidRPr="0043406A" w:rsidRDefault="00365029" w:rsidP="009E3076">
            <w:pPr>
              <w:pStyle w:val="ListParagraph"/>
              <w:widowControl/>
              <w:numPr>
                <w:ilvl w:val="0"/>
                <w:numId w:val="43"/>
              </w:numPr>
              <w:autoSpaceDE/>
              <w:autoSpaceDN/>
              <w:ind w:left="325" w:hanging="325"/>
              <w:jc w:val="both"/>
              <w:rPr>
                <w:rFonts w:asciiTheme="minorHAnsi" w:eastAsiaTheme="minorEastAsia" w:hAnsiTheme="minorHAnsi" w:cstheme="minorBidi"/>
                <w:color w:val="000000" w:themeColor="text1"/>
                <w:lang w:eastAsia="en-GB" w:bidi="ar-SA"/>
              </w:rPr>
            </w:pPr>
            <w:r w:rsidRPr="06EB2E46">
              <w:rPr>
                <w:rFonts w:asciiTheme="minorHAnsi" w:eastAsiaTheme="minorEastAsia" w:hAnsiTheme="minorHAnsi" w:cstheme="minorBidi"/>
                <w:lang w:eastAsia="en-GB" w:bidi="ar-SA"/>
              </w:rPr>
              <w:t>Tokens used to capture patient exemption declarations for any urgent supplies made under the Community Pharmacist Consultation Service (CPCS)</w:t>
            </w:r>
          </w:p>
          <w:p w14:paraId="5B833F8A" w14:textId="77777777" w:rsidR="00365029" w:rsidRPr="0043406A" w:rsidRDefault="00365029" w:rsidP="009E3076">
            <w:pPr>
              <w:widowControl/>
              <w:autoSpaceDE/>
              <w:autoSpaceDN/>
              <w:ind w:firstLine="45"/>
              <w:jc w:val="both"/>
              <w:rPr>
                <w:rFonts w:eastAsia="Times New Roman"/>
                <w:color w:val="000000" w:themeColor="text1"/>
                <w:lang w:eastAsia="en-GB" w:bidi="ar-SA"/>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52973D0" w14:textId="77777777" w:rsidR="00365029" w:rsidRPr="0043406A" w:rsidRDefault="00365029" w:rsidP="009E3076">
            <w:pPr>
              <w:pStyle w:val="ListParagraph"/>
              <w:widowControl/>
              <w:numPr>
                <w:ilvl w:val="0"/>
                <w:numId w:val="44"/>
              </w:numPr>
              <w:autoSpaceDE/>
              <w:autoSpaceDN/>
              <w:ind w:left="314" w:hanging="314"/>
              <w:jc w:val="both"/>
              <w:rPr>
                <w:rFonts w:asciiTheme="minorHAnsi" w:eastAsiaTheme="minorEastAsia" w:hAnsiTheme="minorHAnsi" w:cstheme="minorBidi"/>
                <w:color w:val="000000" w:themeColor="text1"/>
                <w:lang w:eastAsia="en-GB" w:bidi="ar-SA"/>
              </w:rPr>
            </w:pPr>
            <w:r w:rsidRPr="404DF2A3">
              <w:rPr>
                <w:rFonts w:asciiTheme="minorHAnsi" w:eastAsiaTheme="minorEastAsia" w:hAnsiTheme="minorHAnsi" w:cstheme="minorBidi"/>
                <w:color w:val="000000" w:themeColor="text1"/>
                <w:lang w:eastAsia="en-GB" w:bidi="ar-SA"/>
              </w:rPr>
              <w:t>Tokens for age exempt patients (60 and over or under 16), where the exemption is automatically captured through the patient’s date of birth on the electronic prescription</w:t>
            </w:r>
          </w:p>
          <w:p w14:paraId="324CE055" w14:textId="77777777" w:rsidR="00365029" w:rsidRPr="0043406A" w:rsidRDefault="00365029" w:rsidP="009E3076">
            <w:pPr>
              <w:pStyle w:val="ListParagraph"/>
              <w:widowControl/>
              <w:numPr>
                <w:ilvl w:val="0"/>
                <w:numId w:val="44"/>
              </w:numPr>
              <w:autoSpaceDE/>
              <w:autoSpaceDN/>
              <w:ind w:left="314" w:hanging="314"/>
              <w:jc w:val="both"/>
              <w:rPr>
                <w:rFonts w:asciiTheme="minorHAnsi" w:eastAsiaTheme="minorEastAsia" w:hAnsiTheme="minorHAnsi" w:cstheme="minorBidi"/>
                <w:color w:val="000000" w:themeColor="text1"/>
                <w:lang w:eastAsia="en-GB" w:bidi="ar-SA"/>
              </w:rPr>
            </w:pPr>
            <w:r w:rsidRPr="404DF2A3">
              <w:rPr>
                <w:rFonts w:asciiTheme="minorHAnsi" w:eastAsiaTheme="minorEastAsia" w:hAnsiTheme="minorHAnsi" w:cstheme="minorBidi"/>
                <w:color w:val="000000" w:themeColor="text1"/>
                <w:lang w:eastAsia="en-GB" w:bidi="ar-SA"/>
              </w:rPr>
              <w:t>Tokens with an exemption declaration where a patients’ exemption has been verified through Real Time Exemption Checking (RTEC)</w:t>
            </w:r>
          </w:p>
          <w:p w14:paraId="4A46FAB0" w14:textId="77777777" w:rsidR="00365029" w:rsidRPr="0043406A" w:rsidRDefault="00365029" w:rsidP="009E3076">
            <w:pPr>
              <w:pStyle w:val="ListParagraph"/>
              <w:widowControl/>
              <w:numPr>
                <w:ilvl w:val="0"/>
                <w:numId w:val="44"/>
              </w:numPr>
              <w:autoSpaceDE/>
              <w:autoSpaceDN/>
              <w:ind w:left="314" w:hanging="314"/>
              <w:jc w:val="both"/>
              <w:rPr>
                <w:rFonts w:asciiTheme="minorHAnsi" w:eastAsiaTheme="minorEastAsia" w:hAnsiTheme="minorHAnsi" w:cstheme="minorBidi"/>
                <w:color w:val="000000" w:themeColor="text1"/>
                <w:lang w:eastAsia="en-GB" w:bidi="ar-SA"/>
              </w:rPr>
            </w:pPr>
            <w:r w:rsidRPr="404DF2A3">
              <w:rPr>
                <w:rFonts w:asciiTheme="minorHAnsi" w:eastAsiaTheme="minorEastAsia" w:hAnsiTheme="minorHAnsi" w:cstheme="minorBidi"/>
                <w:color w:val="000000" w:themeColor="text1"/>
                <w:lang w:eastAsia="en-GB" w:bidi="ar-SA"/>
              </w:rPr>
              <w:t>Tokens for contraceptive-only items</w:t>
            </w:r>
          </w:p>
          <w:p w14:paraId="200C1BAA" w14:textId="77777777" w:rsidR="00365029" w:rsidRPr="0043406A" w:rsidRDefault="00365029" w:rsidP="009E3076">
            <w:pPr>
              <w:widowControl/>
              <w:autoSpaceDE/>
              <w:autoSpaceDN/>
              <w:jc w:val="both"/>
              <w:rPr>
                <w:rFonts w:asciiTheme="minorHAnsi" w:eastAsiaTheme="minorEastAsia" w:hAnsiTheme="minorHAnsi" w:cstheme="minorBidi"/>
                <w:color w:val="000000" w:themeColor="text1"/>
                <w:lang w:eastAsia="en-GB" w:bidi="ar-SA"/>
              </w:rPr>
            </w:pPr>
            <w:r w:rsidRPr="404DF2A3">
              <w:rPr>
                <w:rFonts w:asciiTheme="minorHAnsi" w:eastAsiaTheme="minorEastAsia" w:hAnsiTheme="minorHAnsi" w:cstheme="minorBidi"/>
                <w:color w:val="000000" w:themeColor="text1"/>
                <w:lang w:eastAsia="en-GB" w:bidi="ar-SA"/>
              </w:rPr>
              <w:t> </w:t>
            </w:r>
          </w:p>
          <w:p w14:paraId="0B8E078D" w14:textId="77777777" w:rsidR="00365029" w:rsidRPr="0043406A" w:rsidRDefault="00365029" w:rsidP="009E3076">
            <w:pPr>
              <w:widowControl/>
              <w:autoSpaceDE/>
              <w:autoSpaceDN/>
              <w:jc w:val="both"/>
              <w:rPr>
                <w:rFonts w:asciiTheme="minorHAnsi" w:eastAsiaTheme="minorEastAsia" w:hAnsiTheme="minorHAnsi" w:cstheme="minorBidi"/>
                <w:color w:val="000000" w:themeColor="text1"/>
                <w:lang w:eastAsia="en-GB" w:bidi="ar-SA"/>
              </w:rPr>
            </w:pPr>
            <w:r w:rsidRPr="404DF2A3">
              <w:rPr>
                <w:rFonts w:asciiTheme="minorHAnsi" w:eastAsiaTheme="minorEastAsia" w:hAnsiTheme="minorHAnsi" w:cstheme="minorBidi"/>
                <w:color w:val="000000" w:themeColor="text1"/>
                <w:lang w:eastAsia="en-GB" w:bidi="ar-SA"/>
              </w:rPr>
              <w:t> </w:t>
            </w:r>
          </w:p>
        </w:tc>
      </w:tr>
    </w:tbl>
    <w:p w14:paraId="23D4597A" w14:textId="77777777" w:rsidR="00365029" w:rsidRDefault="00365029" w:rsidP="00365029">
      <w:pPr>
        <w:pStyle w:val="NormalWeb"/>
        <w:spacing w:before="240"/>
        <w:jc w:val="both"/>
        <w:rPr>
          <w:rStyle w:val="Strong"/>
          <w:rFonts w:asciiTheme="minorHAnsi" w:hAnsiTheme="minorHAnsi" w:cstheme="minorHAnsi"/>
          <w:color w:val="444444"/>
          <w:sz w:val="22"/>
          <w:szCs w:val="22"/>
        </w:rPr>
      </w:pPr>
    </w:p>
    <w:p w14:paraId="24795764" w14:textId="77777777" w:rsidR="00365029" w:rsidRPr="00921E6D" w:rsidRDefault="00365029" w:rsidP="00365029">
      <w:pPr>
        <w:pStyle w:val="NoSpacing"/>
        <w:jc w:val="both"/>
        <w:rPr>
          <w:b/>
          <w:bCs/>
        </w:rPr>
      </w:pPr>
      <w:r w:rsidRPr="00921E6D">
        <w:t>Whilst the suspension of signature requirements is in place, it is important that pharmacy teams check and confirm</w:t>
      </w:r>
      <w:r w:rsidRPr="00921E6D">
        <w:rPr>
          <w:rStyle w:val="Strong"/>
          <w:b w:val="0"/>
          <w:bCs w:val="0"/>
        </w:rPr>
        <w:t xml:space="preserve"> the patient’s current paid or exempt status and ensure the correct declaration is applied to the electronic message before it is submitted for payment to the NHSBSA. This is because, in EPS, deduction of any prescription charge(s) by the NHSBSA is made against the declaration submitted in the electronic message and NOT the associated token.</w:t>
      </w:r>
    </w:p>
    <w:p w14:paraId="5E1A6866" w14:textId="77777777" w:rsidR="00365029" w:rsidRDefault="00365029" w:rsidP="00365029">
      <w:pPr>
        <w:jc w:val="both"/>
        <w:rPr>
          <w:rFonts w:ascii="Calibri Light" w:eastAsia="Calibri Light" w:hAnsi="Calibri Light" w:cs="Calibri Light"/>
          <w:b/>
          <w:bCs/>
          <w:color w:val="1F497D" w:themeColor="text2"/>
        </w:rPr>
      </w:pPr>
    </w:p>
    <w:p w14:paraId="3623FF6D" w14:textId="77777777" w:rsidR="00365029" w:rsidRDefault="00365029" w:rsidP="00365029">
      <w:pPr>
        <w:jc w:val="both"/>
        <w:rPr>
          <w:rFonts w:ascii="Calibri Light" w:eastAsia="Calibri Light" w:hAnsi="Calibri Light" w:cs="Calibri Light"/>
          <w:b/>
          <w:bCs/>
          <w:color w:val="1F497D" w:themeColor="text2"/>
        </w:rPr>
      </w:pPr>
    </w:p>
    <w:p w14:paraId="1E0AC16E" w14:textId="77777777" w:rsidR="00365029" w:rsidRDefault="00365029" w:rsidP="00365029">
      <w:pPr>
        <w:jc w:val="both"/>
        <w:rPr>
          <w:rFonts w:ascii="Calibri Light" w:eastAsia="Calibri Light" w:hAnsi="Calibri Light" w:cs="Calibri Light"/>
          <w:b/>
          <w:bCs/>
          <w:color w:val="1F497D" w:themeColor="text2"/>
        </w:rPr>
      </w:pPr>
      <w:r w:rsidRPr="00680F41">
        <w:rPr>
          <w:rFonts w:ascii="Calibri Light" w:eastAsia="Calibri Light" w:hAnsi="Calibri Light" w:cs="Calibri Light"/>
          <w:b/>
          <w:bCs/>
          <w:color w:val="1F497D" w:themeColor="text2"/>
        </w:rPr>
        <w:t>PPE claims via MYS</w:t>
      </w:r>
    </w:p>
    <w:p w14:paraId="1DAB61B8" w14:textId="77777777" w:rsidR="00365029" w:rsidRDefault="00365029" w:rsidP="00365029">
      <w:pPr>
        <w:jc w:val="both"/>
        <w:rPr>
          <w:rFonts w:ascii="Calibri Light" w:eastAsia="Calibri Light" w:hAnsi="Calibri Light" w:cs="Calibri Light"/>
          <w:b/>
          <w:bCs/>
          <w:color w:val="1F497D" w:themeColor="text2"/>
        </w:rPr>
      </w:pPr>
    </w:p>
    <w:p w14:paraId="52D091A1" w14:textId="77777777" w:rsidR="00365029" w:rsidRPr="00680F41" w:rsidRDefault="00365029" w:rsidP="00365029">
      <w:pPr>
        <w:jc w:val="both"/>
      </w:pPr>
      <w:r>
        <w:t>The </w:t>
      </w:r>
      <w:hyperlink r:id="rId36">
        <w:r w:rsidRPr="18AE2B72">
          <w:rPr>
            <w:rStyle w:val="Hyperlink"/>
          </w:rPr>
          <w:t>claims window</w:t>
        </w:r>
      </w:hyperlink>
      <w:r>
        <w:t xml:space="preserve"> for reimbursement of personal protective equipment (PPE) opened on 1st January 2021 but the claims tab on the Manage Your Service (MYS) portal was not visible to users as expected. The NHSBSA investigated the issue and applied a fix so that the </w:t>
      </w:r>
      <w:r w:rsidRPr="00680F41">
        <w:t xml:space="preserve">PPE </w:t>
      </w:r>
      <w:r>
        <w:t>claims</w:t>
      </w:r>
      <w:r w:rsidRPr="00680F41">
        <w:t xml:space="preserve"> tab </w:t>
      </w:r>
      <w:r>
        <w:t>went</w:t>
      </w:r>
      <w:r w:rsidRPr="00680F41">
        <w:t xml:space="preserve"> live </w:t>
      </w:r>
      <w:r>
        <w:t>and was fully functioning from Wednesday 13th January 2021.</w:t>
      </w:r>
      <w:r w:rsidRPr="00680F41">
        <w:t xml:space="preserve"> </w:t>
      </w:r>
      <w:r>
        <w:t>At the same time, a template</w:t>
      </w:r>
      <w:r w:rsidRPr="00680F41">
        <w:t xml:space="preserve"> spreadsheet </w:t>
      </w:r>
      <w:r>
        <w:t>was made available for</w:t>
      </w:r>
      <w:r w:rsidRPr="00680F41">
        <w:t xml:space="preserve"> multiples</w:t>
      </w:r>
      <w:r>
        <w:t xml:space="preserve"> (with six or more branches) to submit a claim centrally.</w:t>
      </w:r>
      <w:r w:rsidRPr="00680F41">
        <w:t xml:space="preserve"> </w:t>
      </w:r>
    </w:p>
    <w:p w14:paraId="266FB9C3" w14:textId="77777777" w:rsidR="00365029" w:rsidRDefault="00365029" w:rsidP="00365029">
      <w:pPr>
        <w:jc w:val="both"/>
      </w:pPr>
    </w:p>
    <w:p w14:paraId="27363360" w14:textId="77777777" w:rsidR="00365029" w:rsidRPr="00680F41" w:rsidRDefault="00365029" w:rsidP="00365029">
      <w:pPr>
        <w:jc w:val="both"/>
      </w:pPr>
      <w:r w:rsidRPr="00680F41">
        <w:t>PSNC remains very conscious that the delays will cause problems for contractors and are continuing to work through these issues with the Department of Health and Social Care (DHSC). We will update contractors on this as soon as possible.</w:t>
      </w:r>
      <w:r>
        <w:t xml:space="preserve"> To view the DHSC determination on the PPE claims process, click </w:t>
      </w:r>
      <w:hyperlink r:id="rId37">
        <w:r w:rsidRPr="41753445">
          <w:rPr>
            <w:rStyle w:val="Hyperlink"/>
          </w:rPr>
          <w:t>here</w:t>
        </w:r>
      </w:hyperlink>
    </w:p>
    <w:p w14:paraId="655DB2EE" w14:textId="77777777" w:rsidR="00365029" w:rsidRDefault="00365029" w:rsidP="00365029">
      <w:pPr>
        <w:jc w:val="both"/>
        <w:rPr>
          <w:rFonts w:ascii="Calibri Light" w:eastAsia="Calibri Light" w:hAnsi="Calibri Light" w:cs="Calibri Light"/>
          <w:b/>
          <w:bCs/>
          <w:color w:val="1F497D" w:themeColor="text2"/>
        </w:rPr>
      </w:pPr>
    </w:p>
    <w:p w14:paraId="56A6321F" w14:textId="77777777" w:rsidR="00365029" w:rsidRDefault="00365029" w:rsidP="00365029">
      <w:pPr>
        <w:jc w:val="both"/>
      </w:pPr>
      <w:r>
        <w:t>Detailed information on the PPE claims process including </w:t>
      </w:r>
      <w:hyperlink r:id="rId38">
        <w:r w:rsidRPr="44F8BC62">
          <w:rPr>
            <w:rStyle w:val="Hyperlink"/>
          </w:rPr>
          <w:t>FAQs</w:t>
        </w:r>
      </w:hyperlink>
      <w:r>
        <w:t> can be found on PSNC’s </w:t>
      </w:r>
      <w:hyperlink r:id="rId39">
        <w:r w:rsidRPr="44F8BC62">
          <w:rPr>
            <w:rStyle w:val="Hyperlink"/>
          </w:rPr>
          <w:t>Personal protective equipment, staff safety and security webpage</w:t>
        </w:r>
      </w:hyperlink>
      <w:r>
        <w:t>. </w:t>
      </w:r>
    </w:p>
    <w:p w14:paraId="40DDAB0D" w14:textId="77777777" w:rsidR="00365029" w:rsidRDefault="00365029" w:rsidP="00365029">
      <w:pPr>
        <w:jc w:val="both"/>
      </w:pPr>
    </w:p>
    <w:p w14:paraId="12F7D8C2" w14:textId="77777777" w:rsidR="00365029" w:rsidRPr="00E13542" w:rsidRDefault="00365029" w:rsidP="00365029">
      <w:pPr>
        <w:jc w:val="both"/>
      </w:pPr>
      <w:r>
        <w:br/>
      </w:r>
    </w:p>
    <w:p w14:paraId="49434572" w14:textId="77777777" w:rsidR="00365029" w:rsidRPr="00E13542" w:rsidRDefault="00365029" w:rsidP="00365029">
      <w:pPr>
        <w:jc w:val="both"/>
        <w:rPr>
          <w:rFonts w:ascii="Calibri Light" w:eastAsia="Calibri Light" w:hAnsi="Calibri Light" w:cs="Calibri Light"/>
          <w:b/>
          <w:bCs/>
          <w:color w:val="1F497D" w:themeColor="text2"/>
        </w:rPr>
      </w:pPr>
    </w:p>
    <w:p w14:paraId="34CBFE62" w14:textId="77777777" w:rsidR="00365029" w:rsidRPr="00E13542" w:rsidRDefault="00365029" w:rsidP="00365029">
      <w:pPr>
        <w:jc w:val="both"/>
        <w:rPr>
          <w:rFonts w:ascii="Calibri Light" w:eastAsia="Calibri Light" w:hAnsi="Calibri Light" w:cs="Calibri Light"/>
          <w:b/>
          <w:bCs/>
          <w:color w:val="1F497D" w:themeColor="text2"/>
        </w:rPr>
      </w:pPr>
    </w:p>
    <w:p w14:paraId="10EAB285" w14:textId="77777777" w:rsidR="00365029" w:rsidRDefault="00365029" w:rsidP="00365029">
      <w:pPr>
        <w:jc w:val="both"/>
        <w:rPr>
          <w:rFonts w:ascii="Calibri Light" w:eastAsia="Calibri Light" w:hAnsi="Calibri Light" w:cs="Calibri Light"/>
          <w:b/>
          <w:bCs/>
          <w:color w:val="1F497D" w:themeColor="text2"/>
        </w:rPr>
      </w:pPr>
      <w:r w:rsidRPr="00AE69D6">
        <w:rPr>
          <w:rFonts w:ascii="Calibri Light" w:eastAsia="Calibri Light" w:hAnsi="Calibri Light" w:cs="Calibri Light"/>
          <w:b/>
          <w:bCs/>
          <w:color w:val="1F497D" w:themeColor="text2"/>
        </w:rPr>
        <w:t>Contractor Notice: Summary of new payments including claiming deadlines</w:t>
      </w:r>
    </w:p>
    <w:p w14:paraId="16CF65A5" w14:textId="77777777" w:rsidR="00365029" w:rsidRPr="00AE69D6" w:rsidRDefault="00365029" w:rsidP="00365029">
      <w:pPr>
        <w:jc w:val="both"/>
        <w:rPr>
          <w:rFonts w:ascii="Calibri Light" w:eastAsia="Calibri Light" w:hAnsi="Calibri Light" w:cs="Calibri Light"/>
          <w:b/>
          <w:bCs/>
          <w:color w:val="1F497D" w:themeColor="text2"/>
        </w:rPr>
      </w:pPr>
    </w:p>
    <w:p w14:paraId="2D7B2FCD" w14:textId="77777777" w:rsidR="00365029" w:rsidRDefault="00365029" w:rsidP="00365029">
      <w:pPr>
        <w:jc w:val="both"/>
      </w:pPr>
      <w:r w:rsidRPr="00E821EE">
        <w:t xml:space="preserve">A number of new </w:t>
      </w:r>
      <w:r>
        <w:t xml:space="preserve">service </w:t>
      </w:r>
      <w:r w:rsidRPr="00E821EE">
        <w:t>payments for community pharmacy contractors have been announced in recent months</w:t>
      </w:r>
      <w:r>
        <w:t xml:space="preserve"> for the </w:t>
      </w:r>
      <w:hyperlink r:id="rId40">
        <w:r w:rsidRPr="6A482217">
          <w:rPr>
            <w:rStyle w:val="Hyperlink"/>
          </w:rPr>
          <w:t>Community Pharmacist Consultation Service (CPCS) – GP referral pathway</w:t>
        </w:r>
      </w:hyperlink>
      <w:r>
        <w:t xml:space="preserve">, </w:t>
      </w:r>
      <w:hyperlink r:id="rId41">
        <w:r w:rsidRPr="32910292">
          <w:rPr>
            <w:rStyle w:val="Hyperlink"/>
          </w:rPr>
          <w:t>Discharge Medicines Service</w:t>
        </w:r>
      </w:hyperlink>
      <w:r>
        <w:t xml:space="preserve">, </w:t>
      </w:r>
      <w:hyperlink r:id="rId42">
        <w:r w:rsidRPr="257FC08C">
          <w:rPr>
            <w:rStyle w:val="Hyperlink"/>
          </w:rPr>
          <w:t>Pandemic Delivery Service</w:t>
        </w:r>
      </w:hyperlink>
      <w:r>
        <w:t xml:space="preserve"> and </w:t>
      </w:r>
      <w:hyperlink r:id="rId43">
        <w:r w:rsidRPr="118A2068">
          <w:rPr>
            <w:rStyle w:val="Hyperlink"/>
          </w:rPr>
          <w:t>Hepatitis C testing service</w:t>
        </w:r>
      </w:hyperlink>
      <w:r>
        <w:t xml:space="preserve">. In addition, PSNC and the Department of Health and Social Care (DHSC) have agreed a mechanism by which pharmacy contractors can claim reimbursement for their expenditure on </w:t>
      </w:r>
      <w:hyperlink r:id="rId44">
        <w:r w:rsidRPr="5CFACD2D">
          <w:rPr>
            <w:rStyle w:val="Hyperlink"/>
          </w:rPr>
          <w:t>Personal Protective Equipment (PPE)</w:t>
        </w:r>
      </w:hyperlink>
      <w:r>
        <w:t xml:space="preserve"> purchased between 27</w:t>
      </w:r>
      <w:r w:rsidRPr="4374552E">
        <w:rPr>
          <w:vertAlign w:val="superscript"/>
        </w:rPr>
        <w:t>th</w:t>
      </w:r>
      <w:r>
        <w:t xml:space="preserve"> February 2020 and 31</w:t>
      </w:r>
      <w:r w:rsidRPr="4374552E">
        <w:rPr>
          <w:vertAlign w:val="superscript"/>
        </w:rPr>
        <w:t>st</w:t>
      </w:r>
      <w:r>
        <w:t xml:space="preserve"> December 2020. </w:t>
      </w:r>
    </w:p>
    <w:p w14:paraId="69E5A289" w14:textId="77777777" w:rsidR="00365029" w:rsidRDefault="00365029" w:rsidP="00365029">
      <w:pPr>
        <w:jc w:val="both"/>
      </w:pPr>
      <w:r>
        <w:t>The table below summarises</w:t>
      </w:r>
      <w:r w:rsidRPr="00E821EE">
        <w:t xml:space="preserve"> </w:t>
      </w:r>
      <w:r>
        <w:t>these different payments including how to claim and claim deadlines (if any),</w:t>
      </w:r>
      <w:r w:rsidRPr="00E821EE">
        <w:t xml:space="preserve"> </w:t>
      </w:r>
      <w:r>
        <w:t>timing of payments, payment amounts and how these will appear on the Schedule of Payments</w:t>
      </w:r>
      <w:r w:rsidRPr="00E821EE">
        <w:t>.</w:t>
      </w:r>
    </w:p>
    <w:p w14:paraId="29996485" w14:textId="77777777" w:rsidR="00365029" w:rsidRDefault="00365029" w:rsidP="00365029">
      <w:pPr>
        <w:jc w:val="both"/>
        <w:rPr>
          <w:rFonts w:ascii="Calibri Light" w:eastAsia="Calibri Light" w:hAnsi="Calibri Light" w:cs="Calibri Light"/>
          <w:b/>
          <w:bCs/>
          <w:color w:val="1F497D" w:themeColor="text2"/>
        </w:rPr>
      </w:pPr>
    </w:p>
    <w:p w14:paraId="7CB21ABA" w14:textId="77777777" w:rsidR="00365029" w:rsidRDefault="00365029" w:rsidP="00365029">
      <w:pPr>
        <w:jc w:val="both"/>
        <w:rPr>
          <w:rFonts w:ascii="Calibri Light" w:eastAsia="Calibri Light" w:hAnsi="Calibri Light" w:cs="Calibri Light"/>
          <w:b/>
          <w:bCs/>
          <w:color w:val="1F497D" w:themeColor="text2"/>
        </w:rPr>
      </w:pPr>
      <w:r>
        <w:rPr>
          <w:rFonts w:ascii="Calibri Light" w:eastAsia="Calibri Light" w:hAnsi="Calibri Light" w:cs="Calibri Light"/>
          <w:b/>
          <w:bCs/>
          <w:noProof/>
          <w:color w:val="1F497D" w:themeColor="text2"/>
        </w:rPr>
        <w:drawing>
          <wp:inline distT="0" distB="0" distL="0" distR="0" wp14:anchorId="006BCB43" wp14:editId="426180F0">
            <wp:extent cx="6505575" cy="7600377"/>
            <wp:effectExtent l="0" t="0" r="0" b="63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07248" cy="7602332"/>
                    </a:xfrm>
                    <a:prstGeom prst="rect">
                      <a:avLst/>
                    </a:prstGeom>
                  </pic:spPr>
                </pic:pic>
              </a:graphicData>
            </a:graphic>
          </wp:inline>
        </w:drawing>
      </w:r>
    </w:p>
    <w:p w14:paraId="57B85EA9" w14:textId="77777777" w:rsidR="00365029" w:rsidRDefault="00365029" w:rsidP="00365029">
      <w:pPr>
        <w:jc w:val="both"/>
        <w:rPr>
          <w:rFonts w:ascii="Calibri Light" w:eastAsia="Calibri Light" w:hAnsi="Calibri Light" w:cs="Calibri Light"/>
          <w:b/>
          <w:bCs/>
          <w:color w:val="1F497D" w:themeColor="text2"/>
        </w:rPr>
      </w:pPr>
    </w:p>
    <w:p w14:paraId="5714546E" w14:textId="77777777" w:rsidR="00365029" w:rsidRPr="00E13542" w:rsidRDefault="00365029" w:rsidP="00365029">
      <w:pPr>
        <w:jc w:val="both"/>
        <w:rPr>
          <w:rFonts w:ascii="Calibri Light" w:eastAsia="Calibri Light" w:hAnsi="Calibri Light" w:cs="Calibri Light"/>
          <w:b/>
          <w:bCs/>
          <w:color w:val="1F497D" w:themeColor="text2"/>
        </w:rPr>
      </w:pPr>
      <w:r w:rsidRPr="00E13542">
        <w:rPr>
          <w:rFonts w:ascii="Calibri Light" w:eastAsia="Calibri Light" w:hAnsi="Calibri Light" w:cs="Calibri Light"/>
          <w:b/>
          <w:bCs/>
          <w:color w:val="1F497D" w:themeColor="text2"/>
        </w:rPr>
        <w:lastRenderedPageBreak/>
        <w:t xml:space="preserve">Retrospective price adjustment for </w:t>
      </w:r>
      <w:proofErr w:type="spellStart"/>
      <w:r w:rsidRPr="00E13542">
        <w:rPr>
          <w:rFonts w:ascii="Calibri Light" w:eastAsia="Calibri Light" w:hAnsi="Calibri Light" w:cs="Calibri Light"/>
          <w:b/>
          <w:bCs/>
          <w:color w:val="1F497D" w:themeColor="text2"/>
        </w:rPr>
        <w:t>Priadel</w:t>
      </w:r>
      <w:proofErr w:type="spellEnd"/>
      <w:r w:rsidRPr="00E13542">
        <w:rPr>
          <w:rFonts w:ascii="Calibri Light" w:eastAsia="Calibri Light" w:hAnsi="Calibri Light" w:cs="Calibri Light"/>
          <w:b/>
          <w:bCs/>
          <w:color w:val="1F497D" w:themeColor="text2"/>
        </w:rPr>
        <w:t xml:space="preserve"> tablets – November 2020</w:t>
      </w:r>
    </w:p>
    <w:p w14:paraId="41F7F466" w14:textId="77777777" w:rsidR="00365029" w:rsidRDefault="00365029" w:rsidP="00365029">
      <w:pPr>
        <w:rPr>
          <w:rStyle w:val="Hyperlink"/>
          <w:rFonts w:ascii="Calibri Light" w:eastAsia="Calibri Light" w:hAnsi="Calibri Light" w:cs="Calibri Light"/>
          <w:b/>
          <w:bCs/>
          <w:color w:val="1F497D" w:themeColor="text2"/>
          <w:sz w:val="24"/>
          <w:szCs w:val="24"/>
          <w:u w:val="none"/>
        </w:rPr>
      </w:pPr>
    </w:p>
    <w:p w14:paraId="6067D13B" w14:textId="77777777" w:rsidR="00365029" w:rsidRDefault="00365029" w:rsidP="00365029">
      <w:pPr>
        <w:jc w:val="both"/>
      </w:pPr>
      <w:r w:rsidRPr="002A5C59">
        <w:t xml:space="preserve">Competition and Markets Authority (CMA) </w:t>
      </w:r>
      <w:hyperlink r:id="rId46" w:history="1">
        <w:r w:rsidRPr="002A5C59">
          <w:rPr>
            <w:rStyle w:val="Hyperlink"/>
          </w:rPr>
          <w:t>announced</w:t>
        </w:r>
      </w:hyperlink>
      <w:r w:rsidRPr="002A5C59">
        <w:t xml:space="preserve"> that Essential Pharma and the Department for Health and Social Care (DHSC) have agreed on a revised price for </w:t>
      </w:r>
      <w:proofErr w:type="spellStart"/>
      <w:r w:rsidRPr="002A5C59">
        <w:t>Priadel</w:t>
      </w:r>
      <w:proofErr w:type="spellEnd"/>
      <w:r w:rsidRPr="002A5C59">
        <w:t xml:space="preserve"> tablets.</w:t>
      </w:r>
    </w:p>
    <w:p w14:paraId="09D2BF05" w14:textId="77777777" w:rsidR="00365029" w:rsidRPr="002A5C59" w:rsidRDefault="00365029" w:rsidP="00365029">
      <w:pPr>
        <w:jc w:val="both"/>
      </w:pPr>
    </w:p>
    <w:p w14:paraId="74F6DC95" w14:textId="77777777" w:rsidR="00365029" w:rsidRDefault="00365029" w:rsidP="00365029">
      <w:pPr>
        <w:jc w:val="both"/>
      </w:pPr>
      <w:r w:rsidRPr="002A5C59">
        <w:t>The new prices were effective from the 5 November 2020 and following the usual </w:t>
      </w:r>
      <w:hyperlink r:id="rId47" w:tooltip="https://psnc.org.uk/dispensing-supply/endorsement/how-the-price-change-mechanism-works/" w:history="1">
        <w:r w:rsidRPr="002A5C59">
          <w:rPr>
            <w:rStyle w:val="Hyperlink"/>
          </w:rPr>
          <w:t>price change mechanism</w:t>
        </w:r>
      </w:hyperlink>
      <w:r w:rsidRPr="002A5C59">
        <w:t xml:space="preserve"> rules, any generic or branded prescriptions for </w:t>
      </w:r>
      <w:proofErr w:type="spellStart"/>
      <w:r w:rsidRPr="002A5C59">
        <w:t>Priadel</w:t>
      </w:r>
      <w:proofErr w:type="spellEnd"/>
      <w:r w:rsidRPr="002A5C59">
        <w:t xml:space="preserve"> 200mg and 400mg tablets submitted for payment in November would be reimbursed at the old prices and the new prices would apply from the December 2020 onwards.</w:t>
      </w:r>
    </w:p>
    <w:p w14:paraId="3D79420E" w14:textId="77777777" w:rsidR="00365029" w:rsidRPr="002A5C59" w:rsidRDefault="00365029" w:rsidP="00365029">
      <w:pPr>
        <w:jc w:val="both"/>
      </w:pPr>
    </w:p>
    <w:p w14:paraId="6FE7EBB9" w14:textId="77777777" w:rsidR="00365029" w:rsidRDefault="00365029" w:rsidP="00365029">
      <w:pPr>
        <w:jc w:val="both"/>
      </w:pPr>
      <w:r w:rsidRPr="002A5C59">
        <w:t>However, for November 2020, following representations made by PSNC, the DHSC have </w:t>
      </w:r>
      <w:hyperlink r:id="rId48" w:history="1">
        <w:r w:rsidRPr="002A5C59">
          <w:rPr>
            <w:rStyle w:val="Hyperlink"/>
          </w:rPr>
          <w:t>retrospectively determined</w:t>
        </w:r>
      </w:hyperlink>
      <w:r w:rsidRPr="002A5C59">
        <w:t xml:space="preserve"> that prescriptions for </w:t>
      </w:r>
      <w:proofErr w:type="spellStart"/>
      <w:r w:rsidRPr="002A5C59">
        <w:t>Priadel</w:t>
      </w:r>
      <w:proofErr w:type="spellEnd"/>
      <w:r w:rsidRPr="002A5C59">
        <w:t xml:space="preserve"> 200mg and 400mg tablets for November 2020 will be reimbursed at the new NHS list prices of £7.50 and £8.50, respectively.</w:t>
      </w:r>
    </w:p>
    <w:p w14:paraId="2F4B13D7" w14:textId="77777777" w:rsidR="00365029" w:rsidRPr="002A5C59" w:rsidRDefault="00365029" w:rsidP="00365029">
      <w:pPr>
        <w:jc w:val="both"/>
      </w:pPr>
    </w:p>
    <w:tbl>
      <w:tblPr>
        <w:tblW w:w="8250"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0"/>
        <w:gridCol w:w="1908"/>
        <w:gridCol w:w="1999"/>
        <w:gridCol w:w="1863"/>
      </w:tblGrid>
      <w:tr w:rsidR="00365029" w:rsidRPr="002A5C59" w14:paraId="359D3B70" w14:textId="77777777" w:rsidTr="009E3076">
        <w:trPr>
          <w:trHeight w:val="255"/>
        </w:trPr>
        <w:tc>
          <w:tcPr>
            <w:tcW w:w="2475" w:type="dxa"/>
            <w:shd w:val="clear" w:color="auto" w:fill="659200"/>
            <w:tcMar>
              <w:top w:w="120" w:type="dxa"/>
              <w:left w:w="120" w:type="dxa"/>
              <w:bottom w:w="120" w:type="dxa"/>
              <w:right w:w="120" w:type="dxa"/>
            </w:tcMar>
            <w:vAlign w:val="center"/>
            <w:hideMark/>
          </w:tcPr>
          <w:p w14:paraId="6E44EDDA" w14:textId="77777777" w:rsidR="00365029" w:rsidRPr="002A5C59" w:rsidRDefault="00365029" w:rsidP="009E3076">
            <w:pPr>
              <w:spacing w:before="225" w:after="225"/>
              <w:rPr>
                <w:rFonts w:asciiTheme="minorHAnsi" w:hAnsiTheme="minorHAnsi" w:cstheme="minorHAnsi"/>
                <w:color w:val="444444"/>
              </w:rPr>
            </w:pPr>
            <w:r w:rsidRPr="002A5C59">
              <w:rPr>
                <w:rStyle w:val="Strong"/>
                <w:rFonts w:asciiTheme="minorHAnsi" w:hAnsiTheme="minorHAnsi" w:cstheme="minorHAnsi"/>
                <w:color w:val="FFFFFF"/>
              </w:rPr>
              <w:t>Drug (pack size)</w:t>
            </w:r>
          </w:p>
        </w:tc>
        <w:tc>
          <w:tcPr>
            <w:tcW w:w="1905" w:type="dxa"/>
            <w:shd w:val="clear" w:color="auto" w:fill="659200"/>
            <w:tcMar>
              <w:top w:w="120" w:type="dxa"/>
              <w:left w:w="120" w:type="dxa"/>
              <w:bottom w:w="120" w:type="dxa"/>
              <w:right w:w="120" w:type="dxa"/>
            </w:tcMar>
            <w:vAlign w:val="center"/>
            <w:hideMark/>
          </w:tcPr>
          <w:p w14:paraId="6565C0B9" w14:textId="77777777" w:rsidR="00365029" w:rsidRPr="002A5C59" w:rsidRDefault="00365029" w:rsidP="009E3076">
            <w:pPr>
              <w:spacing w:before="225" w:after="225"/>
              <w:rPr>
                <w:rFonts w:asciiTheme="minorHAnsi" w:hAnsiTheme="minorHAnsi" w:cstheme="minorHAnsi"/>
                <w:color w:val="444444"/>
              </w:rPr>
            </w:pPr>
            <w:r w:rsidRPr="002A5C59">
              <w:rPr>
                <w:rStyle w:val="Strong"/>
                <w:rFonts w:asciiTheme="minorHAnsi" w:hAnsiTheme="minorHAnsi" w:cstheme="minorHAnsi"/>
                <w:color w:val="FFFFFF"/>
              </w:rPr>
              <w:t>November 2020 Drug Tariff price</w:t>
            </w:r>
          </w:p>
        </w:tc>
        <w:tc>
          <w:tcPr>
            <w:tcW w:w="1995" w:type="dxa"/>
            <w:shd w:val="clear" w:color="auto" w:fill="659200"/>
            <w:tcMar>
              <w:top w:w="120" w:type="dxa"/>
              <w:left w:w="120" w:type="dxa"/>
              <w:bottom w:w="120" w:type="dxa"/>
              <w:right w:w="120" w:type="dxa"/>
            </w:tcMar>
            <w:vAlign w:val="center"/>
            <w:hideMark/>
          </w:tcPr>
          <w:p w14:paraId="0B9F7538" w14:textId="77777777" w:rsidR="00365029" w:rsidRPr="002A5C59" w:rsidRDefault="00365029" w:rsidP="009E3076">
            <w:pPr>
              <w:spacing w:before="225" w:after="225"/>
              <w:rPr>
                <w:rFonts w:asciiTheme="minorHAnsi" w:hAnsiTheme="minorHAnsi" w:cstheme="minorHAnsi"/>
                <w:color w:val="444444"/>
              </w:rPr>
            </w:pPr>
            <w:r w:rsidRPr="002A5C59">
              <w:rPr>
                <w:rStyle w:val="Strong"/>
                <w:rFonts w:asciiTheme="minorHAnsi" w:hAnsiTheme="minorHAnsi" w:cstheme="minorHAnsi"/>
                <w:color w:val="FFFFFF"/>
              </w:rPr>
              <w:t>Re-determined price for November 2020</w:t>
            </w:r>
          </w:p>
        </w:tc>
        <w:tc>
          <w:tcPr>
            <w:tcW w:w="1860" w:type="dxa"/>
            <w:shd w:val="clear" w:color="auto" w:fill="659200"/>
            <w:tcMar>
              <w:top w:w="120" w:type="dxa"/>
              <w:left w:w="120" w:type="dxa"/>
              <w:bottom w:w="120" w:type="dxa"/>
              <w:right w:w="120" w:type="dxa"/>
            </w:tcMar>
            <w:vAlign w:val="center"/>
            <w:hideMark/>
          </w:tcPr>
          <w:p w14:paraId="7F608A0E" w14:textId="77777777" w:rsidR="00365029" w:rsidRPr="002A5C59" w:rsidRDefault="00365029" w:rsidP="009E3076">
            <w:pPr>
              <w:spacing w:before="225" w:after="225"/>
              <w:rPr>
                <w:rFonts w:asciiTheme="minorHAnsi" w:hAnsiTheme="minorHAnsi" w:cstheme="minorHAnsi"/>
                <w:color w:val="444444"/>
              </w:rPr>
            </w:pPr>
            <w:r w:rsidRPr="002A5C59">
              <w:rPr>
                <w:rStyle w:val="Strong"/>
                <w:rFonts w:asciiTheme="minorHAnsi" w:hAnsiTheme="minorHAnsi" w:cstheme="minorHAnsi"/>
                <w:color w:val="FFFFFF"/>
              </w:rPr>
              <w:t>December 2020 Drug Tariff price</w:t>
            </w:r>
          </w:p>
        </w:tc>
      </w:tr>
      <w:tr w:rsidR="00365029" w:rsidRPr="002A5C59" w14:paraId="252F8DB2" w14:textId="77777777" w:rsidTr="009E3076">
        <w:trPr>
          <w:trHeight w:val="360"/>
        </w:trPr>
        <w:tc>
          <w:tcPr>
            <w:tcW w:w="2475" w:type="dxa"/>
            <w:tcMar>
              <w:top w:w="120" w:type="dxa"/>
              <w:left w:w="120" w:type="dxa"/>
              <w:bottom w:w="120" w:type="dxa"/>
              <w:right w:w="120" w:type="dxa"/>
            </w:tcMar>
            <w:vAlign w:val="center"/>
            <w:hideMark/>
          </w:tcPr>
          <w:p w14:paraId="6BFE175E" w14:textId="77777777" w:rsidR="00365029" w:rsidRPr="002A5C59" w:rsidRDefault="00365029" w:rsidP="009E3076">
            <w:pPr>
              <w:spacing w:before="225" w:after="225"/>
              <w:rPr>
                <w:rFonts w:asciiTheme="minorHAnsi" w:hAnsiTheme="minorHAnsi" w:cstheme="minorBidi"/>
              </w:rPr>
            </w:pPr>
            <w:proofErr w:type="spellStart"/>
            <w:r w:rsidRPr="0D739827">
              <w:rPr>
                <w:rFonts w:asciiTheme="minorHAnsi" w:hAnsiTheme="minorHAnsi" w:cstheme="minorBidi"/>
              </w:rPr>
              <w:t>Priadel</w:t>
            </w:r>
            <w:proofErr w:type="spellEnd"/>
            <w:r w:rsidRPr="0D739827">
              <w:rPr>
                <w:rFonts w:asciiTheme="minorHAnsi" w:hAnsiTheme="minorHAnsi" w:cstheme="minorBidi"/>
              </w:rPr>
              <w:t xml:space="preserve"> 200mg modified-release tablets (100)</w:t>
            </w:r>
          </w:p>
        </w:tc>
        <w:tc>
          <w:tcPr>
            <w:tcW w:w="1905" w:type="dxa"/>
            <w:tcMar>
              <w:top w:w="120" w:type="dxa"/>
              <w:left w:w="120" w:type="dxa"/>
              <w:bottom w:w="120" w:type="dxa"/>
              <w:right w:w="120" w:type="dxa"/>
            </w:tcMar>
            <w:vAlign w:val="center"/>
            <w:hideMark/>
          </w:tcPr>
          <w:p w14:paraId="0DD36FA1" w14:textId="77777777" w:rsidR="00365029" w:rsidRPr="002A5C59" w:rsidRDefault="00365029" w:rsidP="009E3076">
            <w:pPr>
              <w:spacing w:before="225" w:after="225"/>
              <w:rPr>
                <w:rFonts w:asciiTheme="minorHAnsi" w:hAnsiTheme="minorHAnsi" w:cstheme="minorBidi"/>
              </w:rPr>
            </w:pPr>
            <w:r w:rsidRPr="0D739827">
              <w:rPr>
                <w:rFonts w:asciiTheme="minorHAnsi" w:hAnsiTheme="minorHAnsi" w:cstheme="minorBidi"/>
              </w:rPr>
              <w:t>£2.76</w:t>
            </w:r>
          </w:p>
        </w:tc>
        <w:tc>
          <w:tcPr>
            <w:tcW w:w="1995" w:type="dxa"/>
            <w:tcMar>
              <w:top w:w="120" w:type="dxa"/>
              <w:left w:w="120" w:type="dxa"/>
              <w:bottom w:w="120" w:type="dxa"/>
              <w:right w:w="120" w:type="dxa"/>
            </w:tcMar>
            <w:vAlign w:val="center"/>
            <w:hideMark/>
          </w:tcPr>
          <w:p w14:paraId="036E3E58" w14:textId="77777777" w:rsidR="00365029" w:rsidRPr="002A5C59" w:rsidRDefault="00365029" w:rsidP="009E3076">
            <w:pPr>
              <w:spacing w:before="225" w:after="225"/>
              <w:rPr>
                <w:rFonts w:asciiTheme="minorHAnsi" w:hAnsiTheme="minorHAnsi" w:cstheme="minorBidi"/>
              </w:rPr>
            </w:pPr>
            <w:r w:rsidRPr="0D739827">
              <w:rPr>
                <w:rFonts w:asciiTheme="minorHAnsi" w:hAnsiTheme="minorHAnsi" w:cstheme="minorBidi"/>
              </w:rPr>
              <w:t>£7.50</w:t>
            </w:r>
          </w:p>
        </w:tc>
        <w:tc>
          <w:tcPr>
            <w:tcW w:w="1860" w:type="dxa"/>
            <w:tcMar>
              <w:top w:w="120" w:type="dxa"/>
              <w:left w:w="120" w:type="dxa"/>
              <w:bottom w:w="120" w:type="dxa"/>
              <w:right w:w="120" w:type="dxa"/>
            </w:tcMar>
            <w:vAlign w:val="center"/>
            <w:hideMark/>
          </w:tcPr>
          <w:p w14:paraId="375A7B0E" w14:textId="77777777" w:rsidR="00365029" w:rsidRPr="002A5C59" w:rsidRDefault="00365029" w:rsidP="009E3076">
            <w:pPr>
              <w:spacing w:before="225" w:after="225"/>
              <w:rPr>
                <w:rFonts w:asciiTheme="minorHAnsi" w:hAnsiTheme="minorHAnsi" w:cstheme="minorBidi"/>
              </w:rPr>
            </w:pPr>
            <w:r w:rsidRPr="0D739827">
              <w:rPr>
                <w:rFonts w:asciiTheme="minorHAnsi" w:hAnsiTheme="minorHAnsi" w:cstheme="minorBidi"/>
              </w:rPr>
              <w:t>£7.50</w:t>
            </w:r>
          </w:p>
        </w:tc>
      </w:tr>
      <w:tr w:rsidR="00365029" w:rsidRPr="002A5C59" w14:paraId="259A58AD" w14:textId="77777777" w:rsidTr="009E3076">
        <w:trPr>
          <w:trHeight w:val="360"/>
        </w:trPr>
        <w:tc>
          <w:tcPr>
            <w:tcW w:w="2475" w:type="dxa"/>
            <w:tcMar>
              <w:top w:w="120" w:type="dxa"/>
              <w:left w:w="120" w:type="dxa"/>
              <w:bottom w:w="120" w:type="dxa"/>
              <w:right w:w="120" w:type="dxa"/>
            </w:tcMar>
            <w:vAlign w:val="center"/>
            <w:hideMark/>
          </w:tcPr>
          <w:p w14:paraId="2C5BB5B0" w14:textId="77777777" w:rsidR="00365029" w:rsidRPr="002A5C59" w:rsidRDefault="00365029" w:rsidP="009E3076">
            <w:pPr>
              <w:spacing w:before="225" w:after="225"/>
              <w:rPr>
                <w:rFonts w:asciiTheme="minorHAnsi" w:hAnsiTheme="minorHAnsi" w:cstheme="minorBidi"/>
              </w:rPr>
            </w:pPr>
            <w:proofErr w:type="spellStart"/>
            <w:r w:rsidRPr="0D739827">
              <w:rPr>
                <w:rFonts w:asciiTheme="minorHAnsi" w:hAnsiTheme="minorHAnsi" w:cstheme="minorBidi"/>
              </w:rPr>
              <w:t>Priadel</w:t>
            </w:r>
            <w:proofErr w:type="spellEnd"/>
            <w:r w:rsidRPr="0D739827">
              <w:rPr>
                <w:rFonts w:asciiTheme="minorHAnsi" w:hAnsiTheme="minorHAnsi" w:cstheme="minorBidi"/>
              </w:rPr>
              <w:t xml:space="preserve"> 400mg modified-release tablets (100)</w:t>
            </w:r>
          </w:p>
        </w:tc>
        <w:tc>
          <w:tcPr>
            <w:tcW w:w="1905" w:type="dxa"/>
            <w:tcMar>
              <w:top w:w="120" w:type="dxa"/>
              <w:left w:w="120" w:type="dxa"/>
              <w:bottom w:w="120" w:type="dxa"/>
              <w:right w:w="120" w:type="dxa"/>
            </w:tcMar>
            <w:vAlign w:val="center"/>
            <w:hideMark/>
          </w:tcPr>
          <w:p w14:paraId="5555FA7A" w14:textId="77777777" w:rsidR="00365029" w:rsidRPr="002A5C59" w:rsidRDefault="00365029" w:rsidP="009E3076">
            <w:pPr>
              <w:spacing w:before="225" w:after="225"/>
              <w:rPr>
                <w:rFonts w:asciiTheme="minorHAnsi" w:hAnsiTheme="minorHAnsi" w:cstheme="minorBidi"/>
              </w:rPr>
            </w:pPr>
            <w:r w:rsidRPr="0D739827">
              <w:rPr>
                <w:rFonts w:asciiTheme="minorHAnsi" w:hAnsiTheme="minorHAnsi" w:cstheme="minorBidi"/>
              </w:rPr>
              <w:t>£4.02</w:t>
            </w:r>
          </w:p>
        </w:tc>
        <w:tc>
          <w:tcPr>
            <w:tcW w:w="1995" w:type="dxa"/>
            <w:tcMar>
              <w:top w:w="120" w:type="dxa"/>
              <w:left w:w="120" w:type="dxa"/>
              <w:bottom w:w="120" w:type="dxa"/>
              <w:right w:w="120" w:type="dxa"/>
            </w:tcMar>
            <w:vAlign w:val="center"/>
            <w:hideMark/>
          </w:tcPr>
          <w:p w14:paraId="5E76F67B" w14:textId="77777777" w:rsidR="00365029" w:rsidRPr="002A5C59" w:rsidRDefault="00365029" w:rsidP="009E3076">
            <w:pPr>
              <w:spacing w:before="225" w:after="225"/>
              <w:rPr>
                <w:rFonts w:asciiTheme="minorHAnsi" w:hAnsiTheme="minorHAnsi" w:cstheme="minorBidi"/>
              </w:rPr>
            </w:pPr>
            <w:r w:rsidRPr="0D739827">
              <w:rPr>
                <w:rFonts w:asciiTheme="minorHAnsi" w:hAnsiTheme="minorHAnsi" w:cstheme="minorBidi"/>
              </w:rPr>
              <w:t>£8.50</w:t>
            </w:r>
          </w:p>
        </w:tc>
        <w:tc>
          <w:tcPr>
            <w:tcW w:w="1860" w:type="dxa"/>
            <w:tcMar>
              <w:top w:w="120" w:type="dxa"/>
              <w:left w:w="120" w:type="dxa"/>
              <w:bottom w:w="120" w:type="dxa"/>
              <w:right w:w="120" w:type="dxa"/>
            </w:tcMar>
            <w:vAlign w:val="center"/>
            <w:hideMark/>
          </w:tcPr>
          <w:p w14:paraId="14DAB68F" w14:textId="77777777" w:rsidR="00365029" w:rsidRPr="002A5C59" w:rsidRDefault="00365029" w:rsidP="009E3076">
            <w:pPr>
              <w:spacing w:before="225" w:after="225"/>
              <w:rPr>
                <w:rFonts w:asciiTheme="minorHAnsi" w:hAnsiTheme="minorHAnsi" w:cstheme="minorBidi"/>
              </w:rPr>
            </w:pPr>
            <w:r w:rsidRPr="0D739827">
              <w:rPr>
                <w:rFonts w:asciiTheme="minorHAnsi" w:hAnsiTheme="minorHAnsi" w:cstheme="minorBidi"/>
              </w:rPr>
              <w:t>£8.50</w:t>
            </w:r>
          </w:p>
        </w:tc>
      </w:tr>
    </w:tbl>
    <w:p w14:paraId="2D48BEB0" w14:textId="77777777" w:rsidR="00365029" w:rsidRPr="002A5C59" w:rsidRDefault="00365029" w:rsidP="00365029">
      <w:pPr>
        <w:jc w:val="both"/>
      </w:pPr>
      <w:r>
        <w:br/>
      </w:r>
      <w:r w:rsidRPr="002A5C59">
        <w:t>Under the </w:t>
      </w:r>
      <w:hyperlink r:id="rId49" w:tooltip="https://psnc.org.uk/dispensing-supply/endorsement/how-the-price-change-mechanism-works/" w:history="1">
        <w:r w:rsidRPr="002A5C59">
          <w:rPr>
            <w:rStyle w:val="Hyperlink"/>
          </w:rPr>
          <w:t>price change mechanism</w:t>
        </w:r>
      </w:hyperlink>
      <w:r w:rsidRPr="002A5C59">
        <w:t xml:space="preserve"> rules, any list price changes (up to and including the 8th of the month) for proprietary products and Drug Tariff Part VIIIA products where the price is based on a proprietary product take effect for any prescriptions dispensed in the following month. With the price increases for </w:t>
      </w:r>
      <w:proofErr w:type="spellStart"/>
      <w:r w:rsidRPr="002A5C59">
        <w:t>Priadel</w:t>
      </w:r>
      <w:proofErr w:type="spellEnd"/>
      <w:r w:rsidRPr="002A5C59">
        <w:t xml:space="preserve"> tablets coming into effect early in the month of November, a retrospective Drug Tariff price adjustment was requested by PSNC to ensure that pharmacy contractors are not faced with dispensing the higher priced stock at a loss against prescriptions for </w:t>
      </w:r>
      <w:proofErr w:type="spellStart"/>
      <w:r w:rsidRPr="002A5C59">
        <w:t>Priadel</w:t>
      </w:r>
      <w:proofErr w:type="spellEnd"/>
      <w:r w:rsidRPr="002A5C59">
        <w:t xml:space="preserve"> tablets submitted for payment in November 2020.</w:t>
      </w:r>
    </w:p>
    <w:p w14:paraId="5AC8379C" w14:textId="77777777" w:rsidR="00365029" w:rsidRDefault="00365029" w:rsidP="00365029">
      <w:pPr>
        <w:rPr>
          <w:rStyle w:val="Hyperlink"/>
          <w:rFonts w:ascii="Calibri Light" w:eastAsia="Calibri Light" w:hAnsi="Calibri Light" w:cs="Calibri Light"/>
          <w:b/>
          <w:bCs/>
          <w:color w:val="1F497D" w:themeColor="text2"/>
          <w:sz w:val="24"/>
          <w:szCs w:val="24"/>
          <w:u w:val="none"/>
        </w:rPr>
      </w:pPr>
    </w:p>
    <w:p w14:paraId="4E0A3510" w14:textId="77777777" w:rsidR="00365029" w:rsidRDefault="00365029" w:rsidP="00365029">
      <w:pPr>
        <w:rPr>
          <w:rStyle w:val="Hyperlink"/>
          <w:rFonts w:ascii="Calibri Light" w:eastAsia="Calibri Light" w:hAnsi="Calibri Light" w:cs="Calibri Light"/>
          <w:b/>
          <w:bCs/>
          <w:color w:val="1F497D" w:themeColor="text2"/>
          <w:sz w:val="24"/>
          <w:szCs w:val="24"/>
          <w:u w:val="none"/>
        </w:rPr>
      </w:pPr>
    </w:p>
    <w:p w14:paraId="78A27509" w14:textId="77777777" w:rsidR="00365029" w:rsidRDefault="00365029" w:rsidP="00365029">
      <w:pPr>
        <w:rPr>
          <w:rStyle w:val="Hyperlink"/>
          <w:rFonts w:ascii="Calibri Light" w:eastAsia="Calibri Light" w:hAnsi="Calibri Light" w:cs="Calibri Light"/>
          <w:b/>
          <w:bCs/>
          <w:color w:val="1F497D" w:themeColor="text2"/>
          <w:sz w:val="24"/>
          <w:szCs w:val="24"/>
          <w:u w:val="none"/>
        </w:rPr>
      </w:pPr>
      <w:r w:rsidRPr="00720485">
        <w:rPr>
          <w:rStyle w:val="Hyperlink"/>
          <w:rFonts w:ascii="Calibri Light" w:eastAsia="Calibri Light" w:hAnsi="Calibri Light" w:cs="Calibri Light"/>
          <w:b/>
          <w:bCs/>
          <w:color w:val="1F497D" w:themeColor="text2"/>
          <w:sz w:val="24"/>
          <w:szCs w:val="24"/>
          <w:u w:val="none"/>
        </w:rPr>
        <w:t>Online Drug Tariff emails</w:t>
      </w:r>
    </w:p>
    <w:p w14:paraId="0B70CC64" w14:textId="77777777" w:rsidR="00365029" w:rsidRDefault="00365029" w:rsidP="00365029">
      <w:pPr>
        <w:rPr>
          <w:rStyle w:val="Hyperlink"/>
          <w:rFonts w:ascii="Calibri Light" w:eastAsia="Calibri Light" w:hAnsi="Calibri Light" w:cs="Calibri Light"/>
          <w:b/>
          <w:bCs/>
          <w:color w:val="1F497D" w:themeColor="text2"/>
          <w:sz w:val="24"/>
          <w:szCs w:val="24"/>
          <w:u w:val="none"/>
        </w:rPr>
      </w:pPr>
    </w:p>
    <w:p w14:paraId="015DBE05" w14:textId="77777777" w:rsidR="00365029" w:rsidRPr="00373F19" w:rsidRDefault="00365029" w:rsidP="00365029">
      <w:pPr>
        <w:jc w:val="both"/>
      </w:pPr>
      <w:r>
        <w:t xml:space="preserve">On 22nd December 2020, emails containing a link to the PDF of the January 2021 Drug Tariff were sent to all pharmacy contractors who had an email address registered with the NHSBSA. Pharmacy contractors will continue to receive monthly emails when the Tariff is published, unless they choose to unsubscribe. </w:t>
      </w:r>
      <w:r w:rsidRPr="00373F19">
        <w:t xml:space="preserve">Should any issues arise in receiving a link to the PDF version of the Drug Tariff at the registered email address, pharmacy teams can contact NHSBSA at the following email address: </w:t>
      </w:r>
      <w:hyperlink r:id="rId50">
        <w:r w:rsidRPr="2C4FF6B5">
          <w:rPr>
            <w:rStyle w:val="Hyperlink"/>
          </w:rPr>
          <w:t>nhsbsa.drugtariff@nhs.net</w:t>
        </w:r>
      </w:hyperlink>
      <w:r>
        <w:t xml:space="preserve"> </w:t>
      </w:r>
      <w:r w:rsidRPr="00373F19">
        <w:t>and in future will be able to do so using a form on the NHSBSA website. This email address can also be used by pharmacy teams to request addition of a different email address to the circulation list. Pharmacy teams should note that this mailbox will not be monitored until January 2021.</w:t>
      </w:r>
    </w:p>
    <w:p w14:paraId="044F874F" w14:textId="77777777" w:rsidR="00365029" w:rsidRPr="00373F19" w:rsidRDefault="00365029" w:rsidP="00365029">
      <w:pPr>
        <w:jc w:val="both"/>
      </w:pPr>
    </w:p>
    <w:p w14:paraId="7A068BBB" w14:textId="77777777" w:rsidR="00365029" w:rsidRPr="00373F19" w:rsidRDefault="00365029" w:rsidP="00365029">
      <w:pPr>
        <w:jc w:val="both"/>
      </w:pPr>
      <w:r w:rsidRPr="00373F19">
        <w:t>Digital formats (an electronic and PDF version) of the Drug Tariff will continue to be available via the NHSBSA website usually three working days before the 1st of each month. The PDF format of the Drug Tariff is a duplicate of the printed Drug Tariff which can be downloaded and used offline (for example on a smartphone or tablet device). Pharmacy teams not currently using the PDF version should familiarise themselves with this format ahead of the move to digital only versions. PSNC advise downloading a PDF copy each month to ensure that it can be easily accessed and recommend using the search function (</w:t>
      </w:r>
      <w:proofErr w:type="spellStart"/>
      <w:r w:rsidRPr="00373F19">
        <w:t>Ctrl+F</w:t>
      </w:r>
      <w:proofErr w:type="spellEnd"/>
      <w:r w:rsidRPr="00373F19">
        <w:t>) to locate any specific information contained in the Drug Tariff. The electronic Drug Tariff is different to the PDF version as it has no page numbers and requires a continuous connection to the internet. Any reference to page numbers in the electronic Tariff should be cross-referenced with the PDF version.</w:t>
      </w:r>
    </w:p>
    <w:p w14:paraId="682B8CCF" w14:textId="77777777" w:rsidR="00365029" w:rsidRDefault="00365029" w:rsidP="00365029">
      <w:pPr>
        <w:rPr>
          <w:rStyle w:val="Hyperlink"/>
          <w:rFonts w:ascii="Calibri Light" w:eastAsia="Calibri Light" w:hAnsi="Calibri Light" w:cs="Calibri Light"/>
          <w:b/>
          <w:bCs/>
          <w:color w:val="1F497D" w:themeColor="text2"/>
          <w:sz w:val="24"/>
          <w:szCs w:val="24"/>
          <w:u w:val="none"/>
        </w:rPr>
      </w:pPr>
    </w:p>
    <w:p w14:paraId="69C5D629" w14:textId="77777777" w:rsidR="00365029" w:rsidRDefault="00365029" w:rsidP="00365029">
      <w:pPr>
        <w:rPr>
          <w:rStyle w:val="Hyperlink"/>
          <w:rFonts w:ascii="Calibri Light" w:eastAsia="Calibri Light" w:hAnsi="Calibri Light" w:cs="Calibri Light"/>
          <w:b/>
          <w:bCs/>
          <w:color w:val="1F497D" w:themeColor="text2"/>
          <w:sz w:val="24"/>
          <w:szCs w:val="24"/>
          <w:u w:val="none"/>
        </w:rPr>
      </w:pPr>
    </w:p>
    <w:p w14:paraId="65B5D17D" w14:textId="77777777" w:rsidR="00365029" w:rsidRDefault="00365029" w:rsidP="00365029">
      <w:pPr>
        <w:rPr>
          <w:rStyle w:val="Hyperlink"/>
          <w:rFonts w:ascii="Calibri Light" w:eastAsia="Calibri Light" w:hAnsi="Calibri Light" w:cs="Calibri Light"/>
          <w:b/>
          <w:bCs/>
          <w:color w:val="1F497D" w:themeColor="text2"/>
          <w:sz w:val="24"/>
          <w:szCs w:val="24"/>
          <w:u w:val="none"/>
        </w:rPr>
      </w:pPr>
      <w:r w:rsidRPr="65793138">
        <w:rPr>
          <w:rStyle w:val="Hyperlink"/>
          <w:rFonts w:ascii="Calibri Light" w:eastAsia="Calibri Light" w:hAnsi="Calibri Light" w:cs="Calibri Light"/>
          <w:b/>
          <w:bCs/>
          <w:color w:val="1F497D" w:themeColor="text2"/>
          <w:sz w:val="24"/>
          <w:szCs w:val="24"/>
          <w:u w:val="none"/>
        </w:rPr>
        <w:t>Update summary of applications submitted to DHSC for re-determination of special container status</w:t>
      </w:r>
    </w:p>
    <w:p w14:paraId="0B328626" w14:textId="77777777" w:rsidR="00365029" w:rsidRPr="000C0C83" w:rsidRDefault="00365029" w:rsidP="00365029">
      <w:pPr>
        <w:pStyle w:val="NoSpacing"/>
        <w:jc w:val="both"/>
        <w:rPr>
          <w:rFonts w:eastAsiaTheme="minorEastAsia"/>
          <w:color w:val="0000FF"/>
          <w:u w:val="single"/>
        </w:rPr>
      </w:pPr>
      <w:r>
        <w:br/>
      </w:r>
      <w:r w:rsidRPr="576BFA8F">
        <w:rPr>
          <w:color w:val="000000" w:themeColor="text1"/>
        </w:rPr>
        <w:t xml:space="preserve">Since August 2019, </w:t>
      </w:r>
      <w:r w:rsidRPr="541EF885">
        <w:rPr>
          <w:rFonts w:eastAsiaTheme="minorEastAsia"/>
          <w:color w:val="000000" w:themeColor="text1"/>
        </w:rPr>
        <w:t>PSNC’s Dispensing &amp; Supply team</w:t>
      </w:r>
      <w:r w:rsidRPr="576BFA8F">
        <w:rPr>
          <w:color w:val="000000" w:themeColor="text1"/>
        </w:rPr>
        <w:t xml:space="preserve"> has reviewed over </w:t>
      </w:r>
      <w:r w:rsidRPr="00C92DB9">
        <w:rPr>
          <w:b/>
          <w:bCs/>
          <w:color w:val="000000" w:themeColor="text1"/>
        </w:rPr>
        <w:t>4,000</w:t>
      </w:r>
      <w:r w:rsidRPr="576BFA8F">
        <w:rPr>
          <w:color w:val="000000" w:themeColor="text1"/>
        </w:rPr>
        <w:t xml:space="preserve"> products </w:t>
      </w:r>
      <w:r w:rsidRPr="278E5243">
        <w:rPr>
          <w:color w:val="000000" w:themeColor="text1"/>
        </w:rPr>
        <w:t>against Drug Tariff</w:t>
      </w:r>
      <w:r w:rsidRPr="576BFA8F">
        <w:rPr>
          <w:color w:val="000000" w:themeColor="text1"/>
        </w:rPr>
        <w:t xml:space="preserve"> special container criteria. </w:t>
      </w:r>
      <w:r w:rsidRPr="576BFA8F">
        <w:rPr>
          <w:rFonts w:eastAsiaTheme="minorEastAsia"/>
          <w:lang w:val="en-US"/>
        </w:rPr>
        <w:t>The three main criteria under which PSNC has focused its attention are drugs that are considered hygroscopic, viscous external preparations and those packaged into containers from which it is not practical to dispense the exact quantity.</w:t>
      </w:r>
      <w:r>
        <w:t xml:space="preserve"> </w:t>
      </w:r>
      <w:r w:rsidRPr="576BFA8F">
        <w:rPr>
          <w:color w:val="000000" w:themeColor="text1"/>
        </w:rPr>
        <w:t>Of those checked, PSNC has identified and submitted applications for</w:t>
      </w:r>
      <w:r w:rsidRPr="541EF885">
        <w:rPr>
          <w:b/>
          <w:color w:val="000000" w:themeColor="text1"/>
        </w:rPr>
        <w:t xml:space="preserve"> </w:t>
      </w:r>
      <w:r>
        <w:rPr>
          <w:b/>
          <w:bCs/>
          <w:color w:val="000000" w:themeColor="text1"/>
        </w:rPr>
        <w:t>7</w:t>
      </w:r>
      <w:r w:rsidRPr="00E16333">
        <w:rPr>
          <w:b/>
          <w:bCs/>
          <w:color w:val="000000" w:themeColor="text1"/>
        </w:rPr>
        <w:t>50</w:t>
      </w:r>
      <w:r w:rsidRPr="576BFA8F">
        <w:rPr>
          <w:color w:val="000000" w:themeColor="text1"/>
        </w:rPr>
        <w:t xml:space="preserve"> products that appear to meet one or more of the special container criteria but are not annotated as such in the Drug Tariff and/or </w:t>
      </w:r>
      <w:proofErr w:type="spellStart"/>
      <w:r w:rsidRPr="576BFA8F">
        <w:rPr>
          <w:color w:val="000000" w:themeColor="text1"/>
        </w:rPr>
        <w:t>dm+d</w:t>
      </w:r>
      <w:proofErr w:type="spellEnd"/>
      <w:r w:rsidRPr="576BFA8F">
        <w:rPr>
          <w:color w:val="000000" w:themeColor="text1"/>
        </w:rPr>
        <w:t xml:space="preserve">. </w:t>
      </w:r>
      <w:r w:rsidRPr="576BFA8F">
        <w:rPr>
          <w:rFonts w:eastAsiaTheme="minorEastAsia"/>
        </w:rPr>
        <w:t xml:space="preserve">See our ‘Notice of changes to special container status of products’ page </w:t>
      </w:r>
      <w:hyperlink r:id="rId51">
        <w:r w:rsidRPr="576BFA8F">
          <w:rPr>
            <w:rStyle w:val="Hyperlink"/>
            <w:rFonts w:eastAsiaTheme="minorEastAsia"/>
          </w:rPr>
          <w:t>here</w:t>
        </w:r>
      </w:hyperlink>
      <w:r w:rsidRPr="576BFA8F">
        <w:rPr>
          <w:rStyle w:val="Hyperlink"/>
          <w:rFonts w:eastAsiaTheme="minorEastAsia"/>
        </w:rPr>
        <w:t>.</w:t>
      </w:r>
      <w:r w:rsidRPr="576BFA8F">
        <w:rPr>
          <w:color w:val="000000" w:themeColor="text1"/>
        </w:rPr>
        <w:t xml:space="preserve"> </w:t>
      </w:r>
    </w:p>
    <w:p w14:paraId="2C511C33" w14:textId="77777777" w:rsidR="00365029" w:rsidRPr="000C0C83" w:rsidRDefault="00365029" w:rsidP="00365029">
      <w:pPr>
        <w:pStyle w:val="NoSpacing"/>
        <w:jc w:val="both"/>
        <w:rPr>
          <w:color w:val="000000" w:themeColor="text1"/>
        </w:rPr>
      </w:pPr>
    </w:p>
    <w:p w14:paraId="3EB39370" w14:textId="77777777" w:rsidR="00365029" w:rsidRPr="000C0C83" w:rsidRDefault="00365029" w:rsidP="00365029">
      <w:pPr>
        <w:pStyle w:val="NoSpacing"/>
        <w:jc w:val="both"/>
        <w:rPr>
          <w:rFonts w:eastAsiaTheme="minorEastAsia"/>
          <w:color w:val="0000FF" w:themeColor="hyperlink"/>
          <w:u w:val="single"/>
        </w:rPr>
      </w:pPr>
      <w:r w:rsidRPr="576BFA8F">
        <w:rPr>
          <w:color w:val="000000" w:themeColor="text1"/>
        </w:rPr>
        <w:t xml:space="preserve">The table below provides latest information on the number of products that have been submitted to DHSC and NHSBSA for further investigation and the </w:t>
      </w:r>
      <w:r w:rsidRPr="601D1FA8">
        <w:rPr>
          <w:color w:val="000000" w:themeColor="text1"/>
        </w:rPr>
        <w:t xml:space="preserve">current </w:t>
      </w:r>
      <w:r w:rsidRPr="576BFA8F">
        <w:rPr>
          <w:color w:val="000000" w:themeColor="text1"/>
        </w:rPr>
        <w:t xml:space="preserve">status of these applications. </w:t>
      </w:r>
    </w:p>
    <w:p w14:paraId="0A2C1166" w14:textId="77777777" w:rsidR="00365029" w:rsidRPr="00D37912" w:rsidRDefault="00365029" w:rsidP="00365029">
      <w:pPr>
        <w:textAlignment w:val="baseline"/>
        <w:rPr>
          <w:rFonts w:ascii="Segoe UI" w:hAnsi="Segoe UI" w:cs="Segoe UI"/>
          <w:sz w:val="18"/>
          <w:szCs w:val="18"/>
        </w:rPr>
      </w:pPr>
    </w:p>
    <w:tbl>
      <w:tblPr>
        <w:tblW w:w="10073"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2"/>
        <w:gridCol w:w="1417"/>
        <w:gridCol w:w="1418"/>
        <w:gridCol w:w="1842"/>
        <w:gridCol w:w="1701"/>
        <w:gridCol w:w="1843"/>
      </w:tblGrid>
      <w:tr w:rsidR="00365029" w:rsidRPr="00D37912" w14:paraId="726E6B46" w14:textId="77777777" w:rsidTr="009E3076">
        <w:trPr>
          <w:trHeight w:val="1200"/>
          <w:jc w:val="center"/>
        </w:trPr>
        <w:tc>
          <w:tcPr>
            <w:tcW w:w="1852" w:type="dxa"/>
            <w:tcBorders>
              <w:top w:val="single" w:sz="6" w:space="0" w:color="auto"/>
              <w:left w:val="single" w:sz="6" w:space="0" w:color="auto"/>
              <w:bottom w:val="single" w:sz="6" w:space="0" w:color="auto"/>
              <w:right w:val="single" w:sz="6" w:space="0" w:color="auto"/>
            </w:tcBorders>
            <w:shd w:val="clear" w:color="auto" w:fill="65922E"/>
            <w:vAlign w:val="center"/>
            <w:hideMark/>
          </w:tcPr>
          <w:p w14:paraId="57A42422" w14:textId="77777777" w:rsidR="00365029" w:rsidRPr="008E3B6C" w:rsidRDefault="00365029" w:rsidP="009E3076">
            <w:pPr>
              <w:ind w:left="129"/>
              <w:jc w:val="center"/>
              <w:textAlignment w:val="baseline"/>
              <w:rPr>
                <w:rFonts w:asciiTheme="minorHAnsi" w:hAnsiTheme="minorHAnsi" w:cstheme="minorHAnsi"/>
                <w:color w:val="FFFFFF" w:themeColor="background1"/>
                <w:sz w:val="20"/>
                <w:szCs w:val="20"/>
              </w:rPr>
            </w:pPr>
            <w:r w:rsidRPr="008E3B6C">
              <w:rPr>
                <w:rFonts w:asciiTheme="minorHAnsi" w:hAnsiTheme="minorHAnsi" w:cstheme="minorHAnsi"/>
                <w:b/>
                <w:color w:val="FFFFFF" w:themeColor="background1"/>
                <w:sz w:val="20"/>
                <w:szCs w:val="20"/>
              </w:rPr>
              <w:t>Special container criteria</w:t>
            </w:r>
          </w:p>
        </w:tc>
        <w:tc>
          <w:tcPr>
            <w:tcW w:w="1417" w:type="dxa"/>
            <w:tcBorders>
              <w:top w:val="single" w:sz="6" w:space="0" w:color="auto"/>
              <w:left w:val="nil"/>
              <w:bottom w:val="single" w:sz="6" w:space="0" w:color="auto"/>
              <w:right w:val="single" w:sz="6" w:space="0" w:color="auto"/>
            </w:tcBorders>
            <w:shd w:val="clear" w:color="auto" w:fill="65922E"/>
            <w:vAlign w:val="center"/>
            <w:hideMark/>
          </w:tcPr>
          <w:p w14:paraId="4F0B2164" w14:textId="77777777" w:rsidR="00365029" w:rsidRPr="008E3B6C" w:rsidRDefault="00365029" w:rsidP="009E3076">
            <w:pPr>
              <w:jc w:val="center"/>
              <w:textAlignment w:val="baseline"/>
              <w:rPr>
                <w:rFonts w:asciiTheme="minorHAnsi" w:hAnsiTheme="minorHAnsi" w:cstheme="minorHAnsi"/>
                <w:color w:val="FFFFFF" w:themeColor="background1"/>
                <w:sz w:val="20"/>
                <w:szCs w:val="20"/>
              </w:rPr>
            </w:pPr>
            <w:r w:rsidRPr="008E3B6C">
              <w:rPr>
                <w:rFonts w:asciiTheme="minorHAnsi" w:hAnsiTheme="minorHAnsi" w:cstheme="minorHAnsi"/>
                <w:b/>
                <w:color w:val="FFFFFF" w:themeColor="background1"/>
                <w:sz w:val="20"/>
                <w:szCs w:val="20"/>
              </w:rPr>
              <w:t>Number of products checked</w:t>
            </w:r>
          </w:p>
        </w:tc>
        <w:tc>
          <w:tcPr>
            <w:tcW w:w="1418" w:type="dxa"/>
            <w:tcBorders>
              <w:top w:val="single" w:sz="6" w:space="0" w:color="auto"/>
              <w:left w:val="nil"/>
              <w:bottom w:val="single" w:sz="6" w:space="0" w:color="auto"/>
              <w:right w:val="single" w:sz="6" w:space="0" w:color="auto"/>
            </w:tcBorders>
            <w:shd w:val="clear" w:color="auto" w:fill="65922E"/>
            <w:vAlign w:val="center"/>
            <w:hideMark/>
          </w:tcPr>
          <w:p w14:paraId="790CC886" w14:textId="77777777" w:rsidR="00365029" w:rsidRPr="008E3B6C" w:rsidRDefault="00365029" w:rsidP="009E3076">
            <w:pPr>
              <w:ind w:hanging="7"/>
              <w:jc w:val="center"/>
              <w:textAlignment w:val="baseline"/>
              <w:rPr>
                <w:rFonts w:asciiTheme="minorHAnsi" w:hAnsiTheme="minorHAnsi" w:cstheme="minorHAnsi"/>
                <w:color w:val="FFFFFF" w:themeColor="background1"/>
                <w:sz w:val="20"/>
                <w:szCs w:val="20"/>
              </w:rPr>
            </w:pPr>
            <w:r w:rsidRPr="008E3B6C">
              <w:rPr>
                <w:rFonts w:asciiTheme="minorHAnsi" w:hAnsiTheme="minorHAnsi" w:cstheme="minorHAnsi"/>
                <w:b/>
                <w:color w:val="FFFFFF" w:themeColor="background1"/>
                <w:sz w:val="20"/>
                <w:szCs w:val="20"/>
              </w:rPr>
              <w:t>Number of products applied for</w:t>
            </w:r>
          </w:p>
        </w:tc>
        <w:tc>
          <w:tcPr>
            <w:tcW w:w="1842" w:type="dxa"/>
            <w:tcBorders>
              <w:top w:val="single" w:sz="6" w:space="0" w:color="auto"/>
              <w:left w:val="nil"/>
              <w:bottom w:val="single" w:sz="6" w:space="0" w:color="auto"/>
              <w:right w:val="single" w:sz="6" w:space="0" w:color="auto"/>
            </w:tcBorders>
            <w:shd w:val="clear" w:color="auto" w:fill="65922E"/>
            <w:vAlign w:val="center"/>
            <w:hideMark/>
          </w:tcPr>
          <w:p w14:paraId="7A75BCA7" w14:textId="77777777" w:rsidR="00365029" w:rsidRPr="008E3B6C" w:rsidRDefault="00365029" w:rsidP="009E3076">
            <w:pPr>
              <w:ind w:hanging="4"/>
              <w:jc w:val="center"/>
              <w:textAlignment w:val="baseline"/>
              <w:rPr>
                <w:rFonts w:asciiTheme="minorHAnsi" w:hAnsiTheme="minorHAnsi" w:cstheme="minorHAnsi"/>
                <w:b/>
                <w:color w:val="FFFFFF" w:themeColor="background1"/>
                <w:sz w:val="20"/>
                <w:szCs w:val="20"/>
              </w:rPr>
            </w:pPr>
            <w:r w:rsidRPr="008E3B6C">
              <w:rPr>
                <w:rFonts w:asciiTheme="minorHAnsi" w:hAnsiTheme="minorHAnsi" w:cstheme="minorHAnsi"/>
                <w:b/>
                <w:color w:val="FFFFFF" w:themeColor="background1"/>
                <w:sz w:val="20"/>
                <w:szCs w:val="20"/>
              </w:rPr>
              <w:t>Number of products still under assessment by NHSBSA</w:t>
            </w:r>
          </w:p>
        </w:tc>
        <w:tc>
          <w:tcPr>
            <w:tcW w:w="1701" w:type="dxa"/>
            <w:tcBorders>
              <w:top w:val="single" w:sz="6" w:space="0" w:color="auto"/>
              <w:left w:val="nil"/>
              <w:bottom w:val="single" w:sz="6" w:space="0" w:color="auto"/>
              <w:right w:val="single" w:sz="4" w:space="0" w:color="auto"/>
            </w:tcBorders>
            <w:shd w:val="clear" w:color="auto" w:fill="65922E"/>
            <w:vAlign w:val="center"/>
          </w:tcPr>
          <w:p w14:paraId="11D35C2A" w14:textId="77777777" w:rsidR="00365029" w:rsidRPr="008E3B6C" w:rsidRDefault="00365029" w:rsidP="009E3076">
            <w:pPr>
              <w:ind w:left="-2" w:firstLine="2"/>
              <w:jc w:val="center"/>
              <w:textAlignment w:val="baseline"/>
              <w:rPr>
                <w:rFonts w:asciiTheme="minorHAnsi" w:hAnsiTheme="minorHAnsi" w:cstheme="minorHAnsi"/>
                <w:b/>
                <w:color w:val="FFFFFF" w:themeColor="background1"/>
                <w:sz w:val="20"/>
                <w:szCs w:val="20"/>
              </w:rPr>
            </w:pPr>
            <w:r w:rsidRPr="008E3B6C">
              <w:rPr>
                <w:rFonts w:asciiTheme="minorHAnsi" w:hAnsiTheme="minorHAnsi" w:cstheme="minorHAnsi"/>
                <w:b/>
                <w:color w:val="FFFFFF" w:themeColor="background1"/>
                <w:sz w:val="20"/>
                <w:szCs w:val="20"/>
              </w:rPr>
              <w:t>Number of products currently in discussion with DHSC</w:t>
            </w:r>
          </w:p>
        </w:tc>
        <w:tc>
          <w:tcPr>
            <w:tcW w:w="1843" w:type="dxa"/>
            <w:tcBorders>
              <w:top w:val="single" w:sz="6" w:space="0" w:color="auto"/>
              <w:left w:val="single" w:sz="4" w:space="0" w:color="auto"/>
              <w:bottom w:val="single" w:sz="6" w:space="0" w:color="auto"/>
              <w:right w:val="single" w:sz="6" w:space="0" w:color="auto"/>
            </w:tcBorders>
            <w:shd w:val="clear" w:color="auto" w:fill="65922E"/>
            <w:vAlign w:val="center"/>
            <w:hideMark/>
          </w:tcPr>
          <w:p w14:paraId="748376B8" w14:textId="77777777" w:rsidR="00365029" w:rsidRPr="008E3B6C" w:rsidRDefault="00365029" w:rsidP="009E3076">
            <w:pPr>
              <w:ind w:left="-4" w:firstLine="4"/>
              <w:jc w:val="center"/>
              <w:textAlignment w:val="baseline"/>
              <w:rPr>
                <w:rFonts w:asciiTheme="minorHAnsi" w:hAnsiTheme="minorHAnsi" w:cstheme="minorHAnsi"/>
                <w:color w:val="FFFFFF" w:themeColor="background1"/>
                <w:sz w:val="20"/>
                <w:szCs w:val="20"/>
              </w:rPr>
            </w:pPr>
            <w:r w:rsidRPr="008E3B6C">
              <w:rPr>
                <w:rFonts w:asciiTheme="minorHAnsi" w:hAnsiTheme="minorHAnsi" w:cstheme="minorHAnsi"/>
                <w:b/>
                <w:color w:val="FFFFFF" w:themeColor="background1"/>
                <w:sz w:val="20"/>
                <w:szCs w:val="20"/>
              </w:rPr>
              <w:t>Number of products agreed by DHSC as meeting criteria</w:t>
            </w:r>
          </w:p>
        </w:tc>
      </w:tr>
      <w:tr w:rsidR="00365029" w:rsidRPr="00D37912" w14:paraId="5D01516A" w14:textId="77777777" w:rsidTr="009E3076">
        <w:trPr>
          <w:trHeight w:val="300"/>
          <w:jc w:val="center"/>
        </w:trPr>
        <w:tc>
          <w:tcPr>
            <w:tcW w:w="1852" w:type="dxa"/>
            <w:tcBorders>
              <w:top w:val="nil"/>
              <w:left w:val="single" w:sz="6" w:space="0" w:color="auto"/>
              <w:bottom w:val="single" w:sz="6" w:space="0" w:color="auto"/>
              <w:right w:val="single" w:sz="6" w:space="0" w:color="auto"/>
            </w:tcBorders>
            <w:shd w:val="clear" w:color="auto" w:fill="65922E"/>
            <w:vAlign w:val="center"/>
            <w:hideMark/>
          </w:tcPr>
          <w:p w14:paraId="11165524" w14:textId="77777777" w:rsidR="00365029" w:rsidRPr="00073357" w:rsidRDefault="00365029" w:rsidP="009E3076">
            <w:pPr>
              <w:jc w:val="center"/>
              <w:textAlignment w:val="baseline"/>
              <w:rPr>
                <w:rFonts w:asciiTheme="minorHAnsi" w:hAnsiTheme="minorHAnsi" w:cstheme="minorHAnsi"/>
                <w:color w:val="FFFFFF" w:themeColor="background1"/>
                <w:sz w:val="20"/>
                <w:szCs w:val="20"/>
              </w:rPr>
            </w:pPr>
            <w:r w:rsidRPr="00073357">
              <w:rPr>
                <w:rFonts w:asciiTheme="minorHAnsi" w:hAnsiTheme="minorHAnsi" w:cstheme="minorHAnsi"/>
                <w:b/>
                <w:color w:val="FFFFFF" w:themeColor="background1"/>
                <w:sz w:val="20"/>
                <w:szCs w:val="20"/>
              </w:rPr>
              <w:t>Effervescent or hygroscopic</w:t>
            </w:r>
          </w:p>
        </w:tc>
        <w:tc>
          <w:tcPr>
            <w:tcW w:w="1417" w:type="dxa"/>
            <w:tcBorders>
              <w:top w:val="nil"/>
              <w:left w:val="nil"/>
              <w:bottom w:val="single" w:sz="6" w:space="0" w:color="auto"/>
              <w:right w:val="single" w:sz="6" w:space="0" w:color="auto"/>
            </w:tcBorders>
            <w:shd w:val="clear" w:color="auto" w:fill="auto"/>
            <w:vAlign w:val="center"/>
            <w:hideMark/>
          </w:tcPr>
          <w:p w14:paraId="20CD1188" w14:textId="77777777" w:rsidR="00365029" w:rsidRPr="008E3B6C" w:rsidRDefault="00365029" w:rsidP="009E3076">
            <w:pPr>
              <w:jc w:val="center"/>
              <w:textAlignment w:val="baseline"/>
              <w:rPr>
                <w:rFonts w:asciiTheme="minorHAnsi" w:hAnsiTheme="minorHAnsi" w:cstheme="minorHAnsi"/>
                <w:sz w:val="20"/>
                <w:szCs w:val="20"/>
              </w:rPr>
            </w:pPr>
            <w:r w:rsidRPr="008E3B6C">
              <w:rPr>
                <w:rFonts w:asciiTheme="minorHAnsi" w:hAnsiTheme="minorHAnsi" w:cstheme="minorHAnsi"/>
                <w:color w:val="000000" w:themeColor="text1"/>
                <w:sz w:val="20"/>
                <w:szCs w:val="20"/>
              </w:rPr>
              <w:t>2</w:t>
            </w:r>
            <w:r>
              <w:rPr>
                <w:rFonts w:asciiTheme="minorHAnsi" w:hAnsiTheme="minorHAnsi" w:cstheme="minorHAnsi"/>
                <w:color w:val="000000" w:themeColor="text1"/>
                <w:sz w:val="20"/>
                <w:szCs w:val="20"/>
              </w:rPr>
              <w:t>60</w:t>
            </w:r>
          </w:p>
        </w:tc>
        <w:tc>
          <w:tcPr>
            <w:tcW w:w="1418" w:type="dxa"/>
            <w:tcBorders>
              <w:top w:val="nil"/>
              <w:left w:val="nil"/>
              <w:bottom w:val="single" w:sz="6" w:space="0" w:color="auto"/>
              <w:right w:val="single" w:sz="6" w:space="0" w:color="auto"/>
            </w:tcBorders>
            <w:shd w:val="clear" w:color="auto" w:fill="auto"/>
            <w:vAlign w:val="center"/>
            <w:hideMark/>
          </w:tcPr>
          <w:p w14:paraId="762664DF" w14:textId="77777777" w:rsidR="00365029" w:rsidRPr="008E3B6C" w:rsidRDefault="00365029" w:rsidP="009E3076">
            <w:pPr>
              <w:jc w:val="center"/>
              <w:textAlignment w:val="baseline"/>
              <w:rPr>
                <w:rFonts w:asciiTheme="minorHAnsi" w:hAnsiTheme="minorHAnsi" w:cstheme="minorHAnsi"/>
                <w:sz w:val="20"/>
                <w:szCs w:val="20"/>
              </w:rPr>
            </w:pPr>
            <w:r w:rsidRPr="008E3B6C">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96</w:t>
            </w:r>
          </w:p>
        </w:tc>
        <w:tc>
          <w:tcPr>
            <w:tcW w:w="1842" w:type="dxa"/>
            <w:tcBorders>
              <w:top w:val="nil"/>
              <w:left w:val="nil"/>
              <w:bottom w:val="single" w:sz="6" w:space="0" w:color="auto"/>
              <w:right w:val="single" w:sz="6" w:space="0" w:color="auto"/>
            </w:tcBorders>
            <w:shd w:val="clear" w:color="auto" w:fill="auto"/>
            <w:vAlign w:val="center"/>
            <w:hideMark/>
          </w:tcPr>
          <w:p w14:paraId="39F8B061" w14:textId="77777777" w:rsidR="00365029" w:rsidRPr="008E3B6C" w:rsidRDefault="00365029" w:rsidP="009E3076">
            <w:pPr>
              <w:jc w:val="center"/>
              <w:textAlignment w:val="baseline"/>
              <w:rPr>
                <w:rFonts w:asciiTheme="minorHAnsi" w:hAnsiTheme="minorHAnsi" w:cstheme="minorHAnsi"/>
                <w:sz w:val="20"/>
                <w:szCs w:val="20"/>
              </w:rPr>
            </w:pPr>
            <w:r>
              <w:rPr>
                <w:rFonts w:asciiTheme="minorHAnsi" w:hAnsiTheme="minorHAnsi" w:cstheme="minorHAnsi"/>
                <w:color w:val="000000" w:themeColor="text1"/>
                <w:sz w:val="20"/>
                <w:szCs w:val="20"/>
              </w:rPr>
              <w:t>136</w:t>
            </w:r>
          </w:p>
        </w:tc>
        <w:tc>
          <w:tcPr>
            <w:tcW w:w="1701" w:type="dxa"/>
            <w:tcBorders>
              <w:top w:val="nil"/>
              <w:left w:val="nil"/>
              <w:bottom w:val="single" w:sz="6" w:space="0" w:color="auto"/>
              <w:right w:val="single" w:sz="4" w:space="0" w:color="auto"/>
            </w:tcBorders>
            <w:vAlign w:val="center"/>
          </w:tcPr>
          <w:p w14:paraId="14934C56" w14:textId="77777777" w:rsidR="00365029" w:rsidRPr="008E3B6C" w:rsidRDefault="00365029" w:rsidP="009E3076">
            <w:pPr>
              <w:jc w:val="center"/>
              <w:textAlignment w:val="baseline"/>
              <w:rPr>
                <w:rFonts w:asciiTheme="minorHAnsi" w:hAnsiTheme="minorHAnsi" w:cstheme="minorHAnsi"/>
                <w:color w:val="000000"/>
                <w:sz w:val="20"/>
                <w:szCs w:val="20"/>
              </w:rPr>
            </w:pPr>
            <w:r w:rsidRPr="008E3B6C">
              <w:rPr>
                <w:rFonts w:asciiTheme="minorHAnsi" w:hAnsiTheme="minorHAnsi" w:cstheme="minorHAnsi"/>
                <w:color w:val="000000" w:themeColor="text1"/>
                <w:sz w:val="20"/>
                <w:szCs w:val="20"/>
              </w:rPr>
              <w:t>31</w:t>
            </w:r>
          </w:p>
        </w:tc>
        <w:tc>
          <w:tcPr>
            <w:tcW w:w="1843" w:type="dxa"/>
            <w:tcBorders>
              <w:top w:val="nil"/>
              <w:left w:val="single" w:sz="4" w:space="0" w:color="auto"/>
              <w:bottom w:val="single" w:sz="6" w:space="0" w:color="auto"/>
              <w:right w:val="single" w:sz="6" w:space="0" w:color="auto"/>
            </w:tcBorders>
            <w:shd w:val="clear" w:color="auto" w:fill="auto"/>
            <w:vAlign w:val="center"/>
            <w:hideMark/>
          </w:tcPr>
          <w:p w14:paraId="71E44393" w14:textId="77777777" w:rsidR="00365029" w:rsidRPr="008E3B6C" w:rsidRDefault="00365029" w:rsidP="009E3076">
            <w:pPr>
              <w:jc w:val="center"/>
              <w:textAlignment w:val="baseline"/>
              <w:rPr>
                <w:rFonts w:asciiTheme="minorHAnsi" w:hAnsiTheme="minorHAnsi" w:cstheme="minorHAnsi"/>
                <w:sz w:val="20"/>
                <w:szCs w:val="20"/>
              </w:rPr>
            </w:pPr>
            <w:r>
              <w:rPr>
                <w:rFonts w:asciiTheme="minorHAnsi" w:hAnsiTheme="minorHAnsi" w:cstheme="minorHAnsi"/>
                <w:color w:val="000000" w:themeColor="text1"/>
                <w:sz w:val="20"/>
                <w:szCs w:val="20"/>
              </w:rPr>
              <w:t>22</w:t>
            </w:r>
          </w:p>
        </w:tc>
      </w:tr>
      <w:tr w:rsidR="00365029" w:rsidRPr="00D37912" w14:paraId="680CA2CF" w14:textId="77777777" w:rsidTr="009E3076">
        <w:trPr>
          <w:trHeight w:val="411"/>
          <w:jc w:val="center"/>
        </w:trPr>
        <w:tc>
          <w:tcPr>
            <w:tcW w:w="1852" w:type="dxa"/>
            <w:tcBorders>
              <w:top w:val="nil"/>
              <w:left w:val="single" w:sz="6" w:space="0" w:color="auto"/>
              <w:bottom w:val="single" w:sz="6" w:space="0" w:color="auto"/>
              <w:right w:val="single" w:sz="6" w:space="0" w:color="auto"/>
            </w:tcBorders>
            <w:shd w:val="clear" w:color="auto" w:fill="65922E"/>
            <w:vAlign w:val="center"/>
            <w:hideMark/>
          </w:tcPr>
          <w:p w14:paraId="169D48D2" w14:textId="77777777" w:rsidR="00365029" w:rsidRPr="00073357" w:rsidRDefault="00365029" w:rsidP="009E3076">
            <w:pPr>
              <w:jc w:val="center"/>
              <w:textAlignment w:val="baseline"/>
              <w:rPr>
                <w:rFonts w:asciiTheme="minorHAnsi" w:hAnsiTheme="minorHAnsi" w:cstheme="minorHAnsi"/>
                <w:color w:val="FFFFFF" w:themeColor="background1"/>
                <w:sz w:val="20"/>
                <w:szCs w:val="20"/>
              </w:rPr>
            </w:pPr>
            <w:r w:rsidRPr="00073357">
              <w:rPr>
                <w:rFonts w:asciiTheme="minorHAnsi" w:hAnsiTheme="minorHAnsi" w:cstheme="minorHAnsi"/>
                <w:b/>
                <w:color w:val="FFFFFF" w:themeColor="background1"/>
                <w:sz w:val="20"/>
                <w:szCs w:val="20"/>
              </w:rPr>
              <w:t>Viscous external preparations</w:t>
            </w:r>
          </w:p>
        </w:tc>
        <w:tc>
          <w:tcPr>
            <w:tcW w:w="1417" w:type="dxa"/>
            <w:tcBorders>
              <w:top w:val="nil"/>
              <w:left w:val="nil"/>
              <w:bottom w:val="single" w:sz="6" w:space="0" w:color="auto"/>
              <w:right w:val="single" w:sz="6" w:space="0" w:color="auto"/>
            </w:tcBorders>
            <w:shd w:val="clear" w:color="auto" w:fill="auto"/>
            <w:vAlign w:val="center"/>
            <w:hideMark/>
          </w:tcPr>
          <w:p w14:paraId="2AFF56B0" w14:textId="77777777" w:rsidR="00365029" w:rsidRPr="008E3B6C" w:rsidRDefault="00365029" w:rsidP="009E3076">
            <w:pPr>
              <w:jc w:val="center"/>
              <w:textAlignment w:val="baseline"/>
              <w:rPr>
                <w:rFonts w:asciiTheme="minorHAnsi" w:hAnsiTheme="minorHAnsi" w:cstheme="minorHAnsi"/>
                <w:sz w:val="20"/>
                <w:szCs w:val="20"/>
              </w:rPr>
            </w:pPr>
            <w:r w:rsidRPr="008E3B6C">
              <w:rPr>
                <w:rFonts w:asciiTheme="minorHAnsi" w:hAnsiTheme="minorHAnsi" w:cstheme="minorHAnsi"/>
                <w:color w:val="000000" w:themeColor="text1"/>
                <w:sz w:val="20"/>
                <w:szCs w:val="20"/>
              </w:rPr>
              <w:t>8</w:t>
            </w:r>
            <w:r>
              <w:rPr>
                <w:rFonts w:asciiTheme="minorHAnsi" w:hAnsiTheme="minorHAnsi" w:cstheme="minorHAnsi"/>
                <w:color w:val="000000" w:themeColor="text1"/>
                <w:sz w:val="20"/>
                <w:szCs w:val="20"/>
              </w:rPr>
              <w:t>91</w:t>
            </w:r>
          </w:p>
        </w:tc>
        <w:tc>
          <w:tcPr>
            <w:tcW w:w="1418" w:type="dxa"/>
            <w:tcBorders>
              <w:top w:val="nil"/>
              <w:left w:val="nil"/>
              <w:bottom w:val="single" w:sz="6" w:space="0" w:color="auto"/>
              <w:right w:val="single" w:sz="6" w:space="0" w:color="auto"/>
            </w:tcBorders>
            <w:shd w:val="clear" w:color="auto" w:fill="auto"/>
            <w:vAlign w:val="center"/>
            <w:hideMark/>
          </w:tcPr>
          <w:p w14:paraId="20AD72D5" w14:textId="77777777" w:rsidR="00365029" w:rsidRPr="008E3B6C" w:rsidRDefault="00365029" w:rsidP="009E3076">
            <w:pPr>
              <w:jc w:val="center"/>
              <w:textAlignment w:val="baseline"/>
              <w:rPr>
                <w:rFonts w:asciiTheme="minorHAnsi" w:hAnsiTheme="minorHAnsi" w:cstheme="minorHAnsi"/>
                <w:sz w:val="20"/>
                <w:szCs w:val="20"/>
              </w:rPr>
            </w:pPr>
            <w:r>
              <w:rPr>
                <w:rFonts w:asciiTheme="minorHAnsi" w:hAnsiTheme="minorHAnsi" w:cstheme="minorHAnsi"/>
                <w:color w:val="000000" w:themeColor="text1"/>
                <w:sz w:val="20"/>
                <w:szCs w:val="20"/>
              </w:rPr>
              <w:t>102</w:t>
            </w:r>
          </w:p>
        </w:tc>
        <w:tc>
          <w:tcPr>
            <w:tcW w:w="1842" w:type="dxa"/>
            <w:tcBorders>
              <w:top w:val="nil"/>
              <w:left w:val="nil"/>
              <w:bottom w:val="single" w:sz="6" w:space="0" w:color="auto"/>
              <w:right w:val="single" w:sz="6" w:space="0" w:color="auto"/>
            </w:tcBorders>
            <w:shd w:val="clear" w:color="auto" w:fill="auto"/>
            <w:vAlign w:val="center"/>
            <w:hideMark/>
          </w:tcPr>
          <w:p w14:paraId="391B2780" w14:textId="77777777" w:rsidR="00365029" w:rsidRPr="008E3B6C" w:rsidRDefault="00365029" w:rsidP="009E3076">
            <w:pPr>
              <w:jc w:val="center"/>
              <w:textAlignment w:val="baseline"/>
              <w:rPr>
                <w:rFonts w:asciiTheme="minorHAnsi" w:hAnsiTheme="minorHAnsi" w:cstheme="minorHAnsi"/>
                <w:sz w:val="20"/>
                <w:szCs w:val="20"/>
              </w:rPr>
            </w:pPr>
            <w:r>
              <w:rPr>
                <w:rFonts w:asciiTheme="minorHAnsi" w:hAnsiTheme="minorHAnsi" w:cstheme="minorHAnsi"/>
                <w:sz w:val="20"/>
                <w:szCs w:val="20"/>
              </w:rPr>
              <w:t>29</w:t>
            </w:r>
          </w:p>
        </w:tc>
        <w:tc>
          <w:tcPr>
            <w:tcW w:w="1701" w:type="dxa"/>
            <w:tcBorders>
              <w:top w:val="nil"/>
              <w:left w:val="nil"/>
              <w:bottom w:val="single" w:sz="6" w:space="0" w:color="auto"/>
              <w:right w:val="single" w:sz="4" w:space="0" w:color="auto"/>
            </w:tcBorders>
            <w:vAlign w:val="center"/>
          </w:tcPr>
          <w:p w14:paraId="61C73656" w14:textId="77777777" w:rsidR="00365029" w:rsidRPr="008E3B6C" w:rsidRDefault="00365029" w:rsidP="009E3076">
            <w:pPr>
              <w:jc w:val="center"/>
              <w:textAlignment w:val="baseline"/>
              <w:rPr>
                <w:rFonts w:asciiTheme="minorHAnsi" w:hAnsiTheme="minorHAnsi" w:cstheme="minorHAnsi"/>
                <w:sz w:val="20"/>
                <w:szCs w:val="20"/>
              </w:rPr>
            </w:pPr>
            <w:r w:rsidRPr="008E3B6C">
              <w:rPr>
                <w:rFonts w:asciiTheme="minorHAnsi" w:hAnsiTheme="minorHAnsi" w:cstheme="minorHAnsi"/>
                <w:sz w:val="20"/>
                <w:szCs w:val="20"/>
              </w:rPr>
              <w:t>42</w:t>
            </w:r>
          </w:p>
        </w:tc>
        <w:tc>
          <w:tcPr>
            <w:tcW w:w="1843" w:type="dxa"/>
            <w:tcBorders>
              <w:top w:val="nil"/>
              <w:left w:val="single" w:sz="4" w:space="0" w:color="auto"/>
              <w:bottom w:val="single" w:sz="6" w:space="0" w:color="auto"/>
              <w:right w:val="single" w:sz="6" w:space="0" w:color="auto"/>
            </w:tcBorders>
            <w:shd w:val="clear" w:color="auto" w:fill="auto"/>
            <w:vAlign w:val="center"/>
            <w:hideMark/>
          </w:tcPr>
          <w:p w14:paraId="327C5D1B" w14:textId="77777777" w:rsidR="00365029" w:rsidRPr="008E3B6C" w:rsidRDefault="00365029" w:rsidP="009E3076">
            <w:pPr>
              <w:jc w:val="center"/>
              <w:textAlignment w:val="baseline"/>
              <w:rPr>
                <w:rFonts w:asciiTheme="minorHAnsi" w:hAnsiTheme="minorHAnsi" w:cstheme="minorHAnsi"/>
                <w:sz w:val="20"/>
                <w:szCs w:val="20"/>
              </w:rPr>
            </w:pPr>
            <w:r>
              <w:rPr>
                <w:rFonts w:asciiTheme="minorHAnsi" w:hAnsiTheme="minorHAnsi" w:cstheme="minorHAnsi"/>
                <w:sz w:val="20"/>
                <w:szCs w:val="20"/>
              </w:rPr>
              <w:t>10</w:t>
            </w:r>
          </w:p>
        </w:tc>
      </w:tr>
      <w:tr w:rsidR="00365029" w:rsidRPr="00D37912" w14:paraId="50796B10" w14:textId="77777777" w:rsidTr="009E3076">
        <w:trPr>
          <w:trHeight w:val="300"/>
          <w:jc w:val="center"/>
        </w:trPr>
        <w:tc>
          <w:tcPr>
            <w:tcW w:w="1852" w:type="dxa"/>
            <w:tcBorders>
              <w:top w:val="nil"/>
              <w:left w:val="single" w:sz="6" w:space="0" w:color="auto"/>
              <w:bottom w:val="single" w:sz="4" w:space="0" w:color="auto"/>
              <w:right w:val="single" w:sz="6" w:space="0" w:color="auto"/>
            </w:tcBorders>
            <w:shd w:val="clear" w:color="auto" w:fill="65922E"/>
            <w:vAlign w:val="center"/>
            <w:hideMark/>
          </w:tcPr>
          <w:p w14:paraId="47CEBC69" w14:textId="77777777" w:rsidR="00365029" w:rsidRPr="00073357" w:rsidRDefault="00365029" w:rsidP="009E3076">
            <w:pPr>
              <w:ind w:left="127" w:right="17"/>
              <w:jc w:val="center"/>
              <w:textAlignment w:val="baseline"/>
              <w:rPr>
                <w:rFonts w:asciiTheme="minorHAnsi" w:hAnsiTheme="minorHAnsi" w:cstheme="minorHAnsi"/>
                <w:color w:val="FFFFFF" w:themeColor="background1"/>
                <w:sz w:val="20"/>
                <w:szCs w:val="20"/>
              </w:rPr>
            </w:pPr>
            <w:r w:rsidRPr="00073357">
              <w:rPr>
                <w:rFonts w:asciiTheme="minorHAnsi" w:hAnsiTheme="minorHAnsi" w:cstheme="minorHAnsi"/>
                <w:b/>
                <w:color w:val="FFFFFF" w:themeColor="background1"/>
                <w:sz w:val="20"/>
                <w:szCs w:val="20"/>
              </w:rPr>
              <w:t>Packaged in a container from which it is not practicable to dispense exact quantity</w:t>
            </w:r>
          </w:p>
        </w:tc>
        <w:tc>
          <w:tcPr>
            <w:tcW w:w="1417" w:type="dxa"/>
            <w:tcBorders>
              <w:top w:val="nil"/>
              <w:left w:val="nil"/>
              <w:bottom w:val="single" w:sz="4" w:space="0" w:color="auto"/>
              <w:right w:val="single" w:sz="6" w:space="0" w:color="auto"/>
            </w:tcBorders>
            <w:shd w:val="clear" w:color="auto" w:fill="auto"/>
            <w:vAlign w:val="center"/>
            <w:hideMark/>
          </w:tcPr>
          <w:p w14:paraId="611EE07C" w14:textId="77777777" w:rsidR="00365029" w:rsidRPr="00505124" w:rsidRDefault="00365029" w:rsidP="009E3076">
            <w:pPr>
              <w:jc w:val="center"/>
              <w:textAlignment w:val="baseline"/>
              <w:rPr>
                <w:rFonts w:asciiTheme="minorHAnsi" w:hAnsiTheme="minorHAnsi" w:cstheme="minorBidi"/>
                <w:sz w:val="20"/>
                <w:szCs w:val="20"/>
              </w:rPr>
            </w:pPr>
            <w:r w:rsidRPr="576BFA8F">
              <w:rPr>
                <w:rFonts w:asciiTheme="minorHAnsi" w:hAnsiTheme="minorHAnsi" w:cstheme="minorBidi"/>
                <w:color w:val="000000" w:themeColor="text1"/>
                <w:sz w:val="20"/>
                <w:szCs w:val="20"/>
              </w:rPr>
              <w:t>2,9</w:t>
            </w:r>
            <w:r>
              <w:rPr>
                <w:rFonts w:asciiTheme="minorHAnsi" w:hAnsiTheme="minorHAnsi" w:cstheme="minorBidi"/>
                <w:color w:val="000000" w:themeColor="text1"/>
                <w:sz w:val="20"/>
                <w:szCs w:val="20"/>
              </w:rPr>
              <w:t>89</w:t>
            </w:r>
          </w:p>
        </w:tc>
        <w:tc>
          <w:tcPr>
            <w:tcW w:w="1418" w:type="dxa"/>
            <w:tcBorders>
              <w:top w:val="nil"/>
              <w:left w:val="nil"/>
              <w:bottom w:val="single" w:sz="4" w:space="0" w:color="auto"/>
              <w:right w:val="single" w:sz="6" w:space="0" w:color="auto"/>
            </w:tcBorders>
            <w:shd w:val="clear" w:color="auto" w:fill="auto"/>
            <w:vAlign w:val="center"/>
            <w:hideMark/>
          </w:tcPr>
          <w:p w14:paraId="7896D4CD" w14:textId="77777777" w:rsidR="00365029" w:rsidRPr="008E3B6C" w:rsidRDefault="00365029" w:rsidP="009E3076">
            <w:pPr>
              <w:jc w:val="center"/>
              <w:textAlignment w:val="baseline"/>
              <w:rPr>
                <w:rFonts w:asciiTheme="minorHAnsi" w:hAnsiTheme="minorHAnsi" w:cstheme="minorHAnsi"/>
                <w:sz w:val="20"/>
                <w:szCs w:val="20"/>
              </w:rPr>
            </w:pPr>
            <w:r w:rsidRPr="008E3B6C">
              <w:rPr>
                <w:rFonts w:asciiTheme="minorHAnsi" w:hAnsiTheme="minorHAnsi" w:cstheme="minorHAnsi"/>
                <w:color w:val="000000" w:themeColor="text1"/>
                <w:sz w:val="20"/>
                <w:szCs w:val="20"/>
              </w:rPr>
              <w:t>4</w:t>
            </w:r>
            <w:r>
              <w:rPr>
                <w:rFonts w:asciiTheme="minorHAnsi" w:hAnsiTheme="minorHAnsi" w:cstheme="minorHAnsi"/>
                <w:color w:val="000000" w:themeColor="text1"/>
                <w:sz w:val="20"/>
                <w:szCs w:val="20"/>
              </w:rPr>
              <w:t>52</w:t>
            </w:r>
          </w:p>
        </w:tc>
        <w:tc>
          <w:tcPr>
            <w:tcW w:w="1842" w:type="dxa"/>
            <w:tcBorders>
              <w:top w:val="nil"/>
              <w:left w:val="nil"/>
              <w:bottom w:val="single" w:sz="4" w:space="0" w:color="auto"/>
              <w:right w:val="single" w:sz="6" w:space="0" w:color="auto"/>
            </w:tcBorders>
            <w:shd w:val="clear" w:color="auto" w:fill="auto"/>
            <w:vAlign w:val="center"/>
            <w:hideMark/>
          </w:tcPr>
          <w:p w14:paraId="4D6EC1EB" w14:textId="77777777" w:rsidR="00365029" w:rsidRPr="008E3B6C" w:rsidRDefault="00365029" w:rsidP="009E3076">
            <w:pPr>
              <w:jc w:val="center"/>
              <w:textAlignment w:val="baseline"/>
              <w:rPr>
                <w:rFonts w:asciiTheme="minorHAnsi" w:hAnsiTheme="minorHAnsi" w:cstheme="minorHAnsi"/>
                <w:sz w:val="20"/>
                <w:szCs w:val="20"/>
              </w:rPr>
            </w:pPr>
            <w:r w:rsidRPr="008E3B6C">
              <w:rPr>
                <w:rFonts w:asciiTheme="minorHAnsi" w:hAnsiTheme="minorHAnsi" w:cstheme="minorHAnsi"/>
                <w:color w:val="000000" w:themeColor="text1"/>
                <w:sz w:val="20"/>
                <w:szCs w:val="20"/>
              </w:rPr>
              <w:t>4</w:t>
            </w:r>
            <w:r>
              <w:rPr>
                <w:rFonts w:asciiTheme="minorHAnsi" w:hAnsiTheme="minorHAnsi" w:cstheme="minorHAnsi"/>
                <w:color w:val="000000" w:themeColor="text1"/>
                <w:sz w:val="20"/>
                <w:szCs w:val="20"/>
              </w:rPr>
              <w:t>17</w:t>
            </w:r>
          </w:p>
        </w:tc>
        <w:tc>
          <w:tcPr>
            <w:tcW w:w="1701" w:type="dxa"/>
            <w:tcBorders>
              <w:top w:val="nil"/>
              <w:left w:val="nil"/>
              <w:bottom w:val="single" w:sz="4" w:space="0" w:color="auto"/>
              <w:right w:val="single" w:sz="4" w:space="0" w:color="auto"/>
            </w:tcBorders>
            <w:vAlign w:val="center"/>
          </w:tcPr>
          <w:p w14:paraId="2D12418B" w14:textId="77777777" w:rsidR="00365029" w:rsidRPr="008E3B6C" w:rsidRDefault="00365029" w:rsidP="009E3076">
            <w:pPr>
              <w:jc w:val="center"/>
              <w:textAlignment w:val="baseline"/>
              <w:rPr>
                <w:rFonts w:asciiTheme="minorHAnsi" w:hAnsiTheme="minorHAnsi" w:cstheme="minorHAnsi"/>
                <w:color w:val="000000"/>
                <w:sz w:val="20"/>
                <w:szCs w:val="20"/>
              </w:rPr>
            </w:pPr>
            <w:r w:rsidRPr="008E3B6C">
              <w:rPr>
                <w:rFonts w:asciiTheme="minorHAnsi" w:hAnsiTheme="minorHAnsi" w:cstheme="minorHAnsi"/>
                <w:color w:val="000000" w:themeColor="text1"/>
                <w:sz w:val="20"/>
                <w:szCs w:val="20"/>
              </w:rPr>
              <w:t>5</w:t>
            </w:r>
          </w:p>
        </w:tc>
        <w:tc>
          <w:tcPr>
            <w:tcW w:w="1843" w:type="dxa"/>
            <w:tcBorders>
              <w:top w:val="nil"/>
              <w:left w:val="single" w:sz="4" w:space="0" w:color="auto"/>
              <w:bottom w:val="single" w:sz="4" w:space="0" w:color="auto"/>
              <w:right w:val="single" w:sz="6" w:space="0" w:color="auto"/>
            </w:tcBorders>
            <w:shd w:val="clear" w:color="auto" w:fill="auto"/>
            <w:vAlign w:val="center"/>
            <w:hideMark/>
          </w:tcPr>
          <w:p w14:paraId="30693DED" w14:textId="77777777" w:rsidR="00365029" w:rsidRPr="008E3B6C" w:rsidRDefault="00365029" w:rsidP="009E3076">
            <w:pPr>
              <w:jc w:val="center"/>
              <w:textAlignment w:val="baseline"/>
              <w:rPr>
                <w:rFonts w:asciiTheme="minorHAnsi" w:hAnsiTheme="minorHAnsi" w:cstheme="minorHAnsi"/>
                <w:sz w:val="20"/>
                <w:szCs w:val="20"/>
              </w:rPr>
            </w:pPr>
            <w:r w:rsidRPr="008E3B6C">
              <w:rPr>
                <w:rFonts w:asciiTheme="minorHAnsi" w:hAnsiTheme="minorHAnsi" w:cstheme="minorHAnsi"/>
                <w:color w:val="000000" w:themeColor="text1"/>
                <w:sz w:val="20"/>
                <w:szCs w:val="20"/>
              </w:rPr>
              <w:t>5</w:t>
            </w:r>
            <w:r>
              <w:rPr>
                <w:rFonts w:asciiTheme="minorHAnsi" w:hAnsiTheme="minorHAnsi" w:cstheme="minorHAnsi"/>
                <w:color w:val="000000" w:themeColor="text1"/>
                <w:sz w:val="20"/>
                <w:szCs w:val="20"/>
              </w:rPr>
              <w:t>8</w:t>
            </w:r>
          </w:p>
        </w:tc>
      </w:tr>
      <w:tr w:rsidR="00365029" w:rsidRPr="00D37912" w14:paraId="49CAC771" w14:textId="77777777" w:rsidTr="009E3076">
        <w:trPr>
          <w:trHeight w:val="300"/>
          <w:jc w:val="center"/>
        </w:trPr>
        <w:tc>
          <w:tcPr>
            <w:tcW w:w="1852" w:type="dxa"/>
            <w:tcBorders>
              <w:top w:val="single" w:sz="4" w:space="0" w:color="auto"/>
              <w:left w:val="single" w:sz="4" w:space="0" w:color="auto"/>
              <w:bottom w:val="single" w:sz="4" w:space="0" w:color="auto"/>
              <w:right w:val="single" w:sz="4" w:space="0" w:color="auto"/>
            </w:tcBorders>
            <w:shd w:val="clear" w:color="auto" w:fill="65922E"/>
            <w:vAlign w:val="center"/>
          </w:tcPr>
          <w:p w14:paraId="5D0D26F8" w14:textId="77777777" w:rsidR="00365029" w:rsidRPr="00073357" w:rsidRDefault="00365029" w:rsidP="009E3076">
            <w:pPr>
              <w:jc w:val="center"/>
              <w:textAlignment w:val="baseline"/>
              <w:rPr>
                <w:rFonts w:asciiTheme="minorHAnsi" w:hAnsiTheme="minorHAnsi" w:cstheme="minorHAnsi"/>
                <w:b/>
                <w:color w:val="FFFFFF" w:themeColor="background1"/>
                <w:sz w:val="20"/>
                <w:szCs w:val="20"/>
              </w:rPr>
            </w:pPr>
            <w:r w:rsidRPr="00073357">
              <w:rPr>
                <w:rFonts w:asciiTheme="minorHAnsi" w:hAnsiTheme="minorHAnsi" w:cstheme="minorHAnsi"/>
                <w:b/>
                <w:color w:val="FFFFFF" w:themeColor="background1"/>
                <w:sz w:val="20"/>
                <w:szCs w:val="20"/>
              </w:rPr>
              <w:t>Total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9CCFFC" w14:textId="77777777" w:rsidR="00365029" w:rsidRPr="008E3B6C" w:rsidRDefault="00365029" w:rsidP="009E3076">
            <w:pPr>
              <w:jc w:val="center"/>
              <w:textAlignment w:val="baseline"/>
              <w:rPr>
                <w:rFonts w:asciiTheme="minorHAnsi" w:hAnsiTheme="minorHAnsi" w:cstheme="minorBidi"/>
                <w:b/>
                <w:bCs/>
                <w:color w:val="000000"/>
                <w:sz w:val="20"/>
                <w:szCs w:val="20"/>
              </w:rPr>
            </w:pPr>
            <w:r w:rsidRPr="576BFA8F">
              <w:rPr>
                <w:rFonts w:asciiTheme="minorHAnsi" w:hAnsiTheme="minorHAnsi" w:cstheme="minorBidi"/>
                <w:b/>
                <w:bCs/>
                <w:color w:val="000000" w:themeColor="text1"/>
                <w:sz w:val="20"/>
                <w:szCs w:val="20"/>
              </w:rPr>
              <w:t>4,</w:t>
            </w:r>
            <w:r>
              <w:rPr>
                <w:rFonts w:asciiTheme="minorHAnsi" w:hAnsiTheme="minorHAnsi" w:cstheme="minorBidi"/>
                <w:b/>
                <w:bCs/>
                <w:color w:val="000000" w:themeColor="text1"/>
                <w:sz w:val="20"/>
                <w:szCs w:val="20"/>
              </w:rPr>
              <w:t>140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E3D2DD" w14:textId="77777777" w:rsidR="00365029" w:rsidRPr="008E3B6C" w:rsidRDefault="00365029" w:rsidP="009E3076">
            <w:pPr>
              <w:jc w:val="center"/>
              <w:textAlignment w:val="baseline"/>
              <w:rPr>
                <w:rFonts w:asciiTheme="minorHAnsi" w:hAnsiTheme="minorHAnsi" w:cstheme="minorHAnsi"/>
                <w:b/>
                <w:color w:val="000000"/>
                <w:sz w:val="20"/>
                <w:szCs w:val="20"/>
              </w:rPr>
            </w:pPr>
            <w:r>
              <w:rPr>
                <w:rFonts w:asciiTheme="minorHAnsi" w:hAnsiTheme="minorHAnsi" w:cstheme="minorHAnsi"/>
                <w:b/>
                <w:color w:val="000000" w:themeColor="text1"/>
                <w:sz w:val="20"/>
                <w:szCs w:val="20"/>
              </w:rPr>
              <w:t>750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1D135E" w14:textId="77777777" w:rsidR="00365029" w:rsidRPr="008E3B6C" w:rsidRDefault="00365029" w:rsidP="009E3076">
            <w:pPr>
              <w:jc w:val="center"/>
              <w:textAlignment w:val="baseline"/>
              <w:rPr>
                <w:rFonts w:asciiTheme="minorHAnsi" w:hAnsiTheme="minorHAnsi" w:cstheme="minorHAnsi"/>
                <w:b/>
                <w:color w:val="000000"/>
                <w:sz w:val="20"/>
                <w:szCs w:val="20"/>
              </w:rPr>
            </w:pPr>
            <w:r w:rsidRPr="008E3B6C">
              <w:rPr>
                <w:rFonts w:asciiTheme="minorHAnsi" w:hAnsiTheme="minorHAnsi" w:cstheme="minorHAnsi"/>
                <w:b/>
                <w:color w:val="000000" w:themeColor="text1"/>
                <w:sz w:val="20"/>
                <w:szCs w:val="20"/>
              </w:rPr>
              <w:t>5</w:t>
            </w:r>
            <w:r>
              <w:rPr>
                <w:rFonts w:asciiTheme="minorHAnsi" w:hAnsiTheme="minorHAnsi" w:cstheme="minorHAnsi"/>
                <w:b/>
                <w:color w:val="000000" w:themeColor="text1"/>
                <w:sz w:val="20"/>
                <w:szCs w:val="20"/>
              </w:rPr>
              <w:t>82</w:t>
            </w:r>
          </w:p>
        </w:tc>
        <w:tc>
          <w:tcPr>
            <w:tcW w:w="1701" w:type="dxa"/>
            <w:tcBorders>
              <w:top w:val="single" w:sz="4" w:space="0" w:color="auto"/>
              <w:left w:val="single" w:sz="4" w:space="0" w:color="auto"/>
              <w:bottom w:val="single" w:sz="4" w:space="0" w:color="auto"/>
              <w:right w:val="single" w:sz="4" w:space="0" w:color="auto"/>
            </w:tcBorders>
            <w:vAlign w:val="center"/>
          </w:tcPr>
          <w:p w14:paraId="0F7CE800" w14:textId="77777777" w:rsidR="00365029" w:rsidRPr="008E3B6C" w:rsidRDefault="00365029" w:rsidP="009E3076">
            <w:pPr>
              <w:jc w:val="center"/>
              <w:textAlignment w:val="baseline"/>
              <w:rPr>
                <w:rFonts w:asciiTheme="minorHAnsi" w:hAnsiTheme="minorHAnsi" w:cstheme="minorHAnsi"/>
                <w:b/>
                <w:color w:val="000000"/>
                <w:sz w:val="20"/>
                <w:szCs w:val="20"/>
              </w:rPr>
            </w:pPr>
            <w:r w:rsidRPr="008E3B6C">
              <w:rPr>
                <w:rFonts w:asciiTheme="minorHAnsi" w:hAnsiTheme="minorHAnsi" w:cstheme="minorHAnsi"/>
                <w:b/>
                <w:color w:val="000000" w:themeColor="text1"/>
                <w:sz w:val="20"/>
                <w:szCs w:val="20"/>
              </w:rPr>
              <w:t>78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DCFC60" w14:textId="77777777" w:rsidR="00365029" w:rsidRPr="008E3B6C" w:rsidRDefault="00365029" w:rsidP="009E3076">
            <w:pPr>
              <w:jc w:val="center"/>
              <w:textAlignment w:val="baseline"/>
              <w:rPr>
                <w:rFonts w:asciiTheme="minorHAnsi" w:hAnsiTheme="minorHAnsi" w:cstheme="minorHAnsi"/>
                <w:b/>
                <w:color w:val="000000"/>
                <w:sz w:val="20"/>
                <w:szCs w:val="20"/>
              </w:rPr>
            </w:pPr>
            <w:r>
              <w:rPr>
                <w:rFonts w:asciiTheme="minorHAnsi" w:hAnsiTheme="minorHAnsi" w:cstheme="minorHAnsi"/>
                <w:b/>
                <w:color w:val="000000" w:themeColor="text1"/>
                <w:sz w:val="20"/>
                <w:szCs w:val="20"/>
              </w:rPr>
              <w:t>90</w:t>
            </w:r>
          </w:p>
        </w:tc>
      </w:tr>
    </w:tbl>
    <w:p w14:paraId="0352085B" w14:textId="77777777" w:rsidR="00365029" w:rsidRDefault="00365029" w:rsidP="00365029">
      <w:pPr>
        <w:pStyle w:val="NoSpacing"/>
        <w:spacing w:line="259" w:lineRule="auto"/>
        <w:jc w:val="both"/>
        <w:rPr>
          <w:rFonts w:ascii="Calibri Light" w:eastAsia="Calibri Light" w:hAnsi="Calibri Light" w:cs="Calibri Light"/>
          <w:b/>
          <w:color w:val="1F497D" w:themeColor="text2"/>
        </w:rPr>
      </w:pPr>
    </w:p>
    <w:p w14:paraId="7D17376A" w14:textId="77777777" w:rsidR="00365029" w:rsidRDefault="00365029" w:rsidP="00365029">
      <w:pPr>
        <w:pStyle w:val="NoSpacing"/>
        <w:spacing w:line="259" w:lineRule="auto"/>
        <w:jc w:val="both"/>
        <w:rPr>
          <w:rFonts w:eastAsiaTheme="minorEastAsia"/>
          <w:color w:val="000000" w:themeColor="text1"/>
        </w:rPr>
      </w:pPr>
      <w:r w:rsidRPr="541EF885">
        <w:rPr>
          <w:rFonts w:eastAsiaTheme="minorEastAsia"/>
          <w:color w:val="000000" w:themeColor="text1"/>
        </w:rPr>
        <w:t>PSNC has submitted a paper to DHSC setting out its concerns relating to the current processes for determining the special container status of products and included proposals to facilitate more accurate assessment of products against the relevant Drug Tariff criteria.</w:t>
      </w:r>
    </w:p>
    <w:p w14:paraId="7EB5CBBA" w14:textId="77777777" w:rsidR="00365029" w:rsidRDefault="00365029" w:rsidP="00365029">
      <w:pPr>
        <w:pStyle w:val="NoSpacing"/>
        <w:spacing w:line="259" w:lineRule="auto"/>
        <w:jc w:val="both"/>
        <w:rPr>
          <w:rFonts w:eastAsiaTheme="minorEastAsia"/>
          <w:color w:val="000000" w:themeColor="text1"/>
        </w:rPr>
      </w:pPr>
    </w:p>
    <w:p w14:paraId="1F5596D5" w14:textId="77777777" w:rsidR="00365029" w:rsidRDefault="00365029" w:rsidP="00365029">
      <w:pPr>
        <w:pStyle w:val="NoSpacing"/>
        <w:jc w:val="both"/>
        <w:rPr>
          <w:rFonts w:ascii="Calibri Light" w:eastAsia="Calibri Light" w:hAnsi="Calibri Light" w:cs="Calibri Light"/>
          <w:b/>
          <w:bCs/>
          <w:color w:val="1F497D" w:themeColor="text2"/>
          <w:sz w:val="24"/>
          <w:szCs w:val="24"/>
        </w:rPr>
      </w:pPr>
      <w:r w:rsidRPr="78165599">
        <w:rPr>
          <w:rFonts w:ascii="Calibri Light" w:eastAsia="Calibri Light" w:hAnsi="Calibri Light" w:cs="Calibri Light"/>
          <w:b/>
          <w:bCs/>
          <w:color w:val="1F497D" w:themeColor="text2"/>
          <w:sz w:val="24"/>
          <w:szCs w:val="24"/>
        </w:rPr>
        <w:t>Further additions to the DND list</w:t>
      </w:r>
    </w:p>
    <w:p w14:paraId="31883163" w14:textId="77777777" w:rsidR="00365029" w:rsidRDefault="00365029" w:rsidP="00365029">
      <w:pPr>
        <w:pStyle w:val="NoSpacing"/>
        <w:jc w:val="both"/>
        <w:rPr>
          <w:rFonts w:ascii="Calibri Light" w:eastAsia="Calibri Light" w:hAnsi="Calibri Light" w:cs="Calibri Light"/>
          <w:b/>
          <w:bCs/>
          <w:color w:val="1F497D" w:themeColor="text2"/>
          <w:sz w:val="24"/>
          <w:szCs w:val="24"/>
        </w:rPr>
      </w:pPr>
    </w:p>
    <w:p w14:paraId="50DB6BCB" w14:textId="77777777" w:rsidR="00365029" w:rsidRDefault="00365029" w:rsidP="00365029">
      <w:pPr>
        <w:pStyle w:val="NoSpacing"/>
        <w:rPr>
          <w:color w:val="000000" w:themeColor="text1"/>
        </w:rPr>
      </w:pPr>
      <w:r w:rsidRPr="10A60352">
        <w:rPr>
          <w:rFonts w:eastAsiaTheme="minorEastAsia"/>
          <w:color w:val="000000" w:themeColor="text1"/>
        </w:rPr>
        <w:t xml:space="preserve">Following applications made by </w:t>
      </w:r>
      <w:r w:rsidRPr="7F83E5BE">
        <w:rPr>
          <w:rFonts w:eastAsiaTheme="minorEastAsia"/>
          <w:color w:val="000000" w:themeColor="text1"/>
        </w:rPr>
        <w:t>PSNC’s Dispensing</w:t>
      </w:r>
      <w:r w:rsidRPr="1E9AF0D1">
        <w:rPr>
          <w:rFonts w:eastAsiaTheme="minorEastAsia"/>
          <w:color w:val="000000" w:themeColor="text1"/>
        </w:rPr>
        <w:t xml:space="preserve"> </w:t>
      </w:r>
      <w:r w:rsidRPr="541EF885">
        <w:rPr>
          <w:rFonts w:eastAsiaTheme="minorEastAsia"/>
          <w:color w:val="000000" w:themeColor="text1"/>
        </w:rPr>
        <w:t>&amp;</w:t>
      </w:r>
      <w:r w:rsidRPr="1E9AF0D1">
        <w:rPr>
          <w:rFonts w:eastAsiaTheme="minorEastAsia"/>
          <w:color w:val="000000" w:themeColor="text1"/>
        </w:rPr>
        <w:t xml:space="preserve"> </w:t>
      </w:r>
      <w:r w:rsidRPr="6CEF37A1">
        <w:rPr>
          <w:rFonts w:eastAsiaTheme="minorEastAsia"/>
          <w:color w:val="000000" w:themeColor="text1"/>
        </w:rPr>
        <w:t>Supply team</w:t>
      </w:r>
      <w:r w:rsidRPr="10A60352">
        <w:rPr>
          <w:rFonts w:eastAsiaTheme="minorEastAsia"/>
          <w:color w:val="000000" w:themeColor="text1"/>
        </w:rPr>
        <w:t xml:space="preserve">, </w:t>
      </w:r>
      <w:r w:rsidRPr="241E5CE8">
        <w:rPr>
          <w:rFonts w:eastAsiaTheme="minorEastAsia"/>
          <w:b/>
          <w:color w:val="000000" w:themeColor="text1"/>
        </w:rPr>
        <w:t>79</w:t>
      </w:r>
      <w:r w:rsidRPr="10A60352">
        <w:rPr>
          <w:rFonts w:eastAsiaTheme="minorEastAsia"/>
          <w:color w:val="000000" w:themeColor="text1"/>
        </w:rPr>
        <w:t xml:space="preserve"> products </w:t>
      </w:r>
      <w:r w:rsidRPr="32331673">
        <w:rPr>
          <w:rFonts w:eastAsiaTheme="minorEastAsia"/>
          <w:color w:val="000000" w:themeColor="text1"/>
        </w:rPr>
        <w:t>were</w:t>
      </w:r>
      <w:r w:rsidRPr="10A60352">
        <w:rPr>
          <w:rFonts w:eastAsiaTheme="minorEastAsia"/>
          <w:color w:val="000000" w:themeColor="text1"/>
        </w:rPr>
        <w:t xml:space="preserve"> added to the </w:t>
      </w:r>
      <w:r w:rsidRPr="3BE36C84">
        <w:rPr>
          <w:rFonts w:eastAsiaTheme="minorEastAsia"/>
          <w:color w:val="000000" w:themeColor="text1"/>
        </w:rPr>
        <w:t>Individual items</w:t>
      </w:r>
      <w:r w:rsidRPr="3BE36C84">
        <w:rPr>
          <w:color w:val="000000" w:themeColor="text1"/>
        </w:rPr>
        <w:t xml:space="preserve"> </w:t>
      </w:r>
      <w:r w:rsidRPr="662401E0">
        <w:rPr>
          <w:color w:val="000000" w:themeColor="text1"/>
        </w:rPr>
        <w:t>Discount Not Deducted (D</w:t>
      </w:r>
      <w:r w:rsidRPr="5F79E202">
        <w:rPr>
          <w:rFonts w:eastAsiaTheme="minorEastAsia"/>
          <w:color w:val="000000" w:themeColor="text1"/>
        </w:rPr>
        <w:t>ND</w:t>
      </w:r>
      <w:r w:rsidRPr="662401E0">
        <w:rPr>
          <w:rFonts w:eastAsiaTheme="minorEastAsia"/>
          <w:color w:val="000000" w:themeColor="text1"/>
        </w:rPr>
        <w:t>)</w:t>
      </w:r>
      <w:r w:rsidRPr="5F79E202">
        <w:rPr>
          <w:rFonts w:eastAsiaTheme="minorEastAsia"/>
          <w:color w:val="000000" w:themeColor="text1"/>
        </w:rPr>
        <w:t xml:space="preserve"> list </w:t>
      </w:r>
      <w:r w:rsidRPr="10A60352">
        <w:rPr>
          <w:rFonts w:eastAsiaTheme="minorEastAsia"/>
          <w:color w:val="000000" w:themeColor="text1"/>
        </w:rPr>
        <w:t xml:space="preserve">from February </w:t>
      </w:r>
      <w:r w:rsidRPr="639C5C12">
        <w:rPr>
          <w:rFonts w:eastAsiaTheme="minorEastAsia"/>
          <w:color w:val="000000" w:themeColor="text1"/>
        </w:rPr>
        <w:t>2021</w:t>
      </w:r>
      <w:r w:rsidRPr="10A60352">
        <w:rPr>
          <w:rFonts w:eastAsiaTheme="minorEastAsia"/>
          <w:color w:val="000000" w:themeColor="text1"/>
        </w:rPr>
        <w:t xml:space="preserve"> and </w:t>
      </w:r>
      <w:r w:rsidRPr="241E5CE8">
        <w:rPr>
          <w:rFonts w:eastAsiaTheme="minorEastAsia"/>
          <w:b/>
          <w:color w:val="000000" w:themeColor="text1"/>
        </w:rPr>
        <w:t>36</w:t>
      </w:r>
      <w:r w:rsidRPr="10A60352">
        <w:rPr>
          <w:rFonts w:eastAsiaTheme="minorEastAsia"/>
          <w:color w:val="000000" w:themeColor="text1"/>
        </w:rPr>
        <w:t xml:space="preserve"> products </w:t>
      </w:r>
      <w:r w:rsidRPr="7C4C44FC">
        <w:rPr>
          <w:rFonts w:eastAsiaTheme="minorEastAsia"/>
          <w:color w:val="000000" w:themeColor="text1"/>
        </w:rPr>
        <w:t xml:space="preserve">entered </w:t>
      </w:r>
      <w:r w:rsidRPr="610CC8BE">
        <w:rPr>
          <w:rFonts w:eastAsiaTheme="minorEastAsia"/>
          <w:color w:val="000000" w:themeColor="text1"/>
        </w:rPr>
        <w:t>this</w:t>
      </w:r>
      <w:r w:rsidRPr="7C4C44FC">
        <w:rPr>
          <w:rFonts w:eastAsiaTheme="minorEastAsia"/>
          <w:color w:val="000000" w:themeColor="text1"/>
        </w:rPr>
        <w:t xml:space="preserve"> list in </w:t>
      </w:r>
      <w:r w:rsidRPr="639C5C12">
        <w:rPr>
          <w:rFonts w:eastAsiaTheme="minorEastAsia"/>
          <w:color w:val="000000" w:themeColor="text1"/>
        </w:rPr>
        <w:t>January 2021.</w:t>
      </w:r>
      <w:r w:rsidRPr="10A60352">
        <w:rPr>
          <w:rFonts w:eastAsiaTheme="minorEastAsia"/>
          <w:color w:val="000000" w:themeColor="text1"/>
        </w:rPr>
        <w:t xml:space="preserve"> </w:t>
      </w:r>
      <w:r w:rsidRPr="5B3D754C">
        <w:rPr>
          <w:color w:val="000000" w:themeColor="text1"/>
        </w:rPr>
        <w:t xml:space="preserve">The table below shows the list of </w:t>
      </w:r>
      <w:r>
        <w:rPr>
          <w:color w:val="000000" w:themeColor="text1"/>
        </w:rPr>
        <w:t>products added</w:t>
      </w:r>
      <w:r w:rsidRPr="576BFA8F">
        <w:rPr>
          <w:color w:val="000000" w:themeColor="text1"/>
        </w:rPr>
        <w:t xml:space="preserve"> to the DND list </w:t>
      </w:r>
      <w:r w:rsidRPr="5F79E202">
        <w:rPr>
          <w:color w:val="000000" w:themeColor="text1"/>
        </w:rPr>
        <w:t>in</w:t>
      </w:r>
      <w:r w:rsidRPr="576BFA8F">
        <w:rPr>
          <w:color w:val="000000" w:themeColor="text1"/>
        </w:rPr>
        <w:t xml:space="preserve"> </w:t>
      </w:r>
      <w:r w:rsidRPr="45E07A15">
        <w:rPr>
          <w:color w:val="000000" w:themeColor="text1"/>
        </w:rPr>
        <w:t xml:space="preserve">January </w:t>
      </w:r>
      <w:r w:rsidRPr="38F7B31D">
        <w:rPr>
          <w:color w:val="000000" w:themeColor="text1"/>
        </w:rPr>
        <w:t>and</w:t>
      </w:r>
      <w:r>
        <w:rPr>
          <w:color w:val="000000" w:themeColor="text1"/>
        </w:rPr>
        <w:t xml:space="preserve"> February 2021</w:t>
      </w:r>
      <w:r w:rsidRPr="576BFA8F">
        <w:rPr>
          <w:color w:val="000000" w:themeColor="text1"/>
        </w:rPr>
        <w:t>:</w:t>
      </w:r>
    </w:p>
    <w:p w14:paraId="0CC339DE" w14:textId="77777777" w:rsidR="00365029" w:rsidRPr="00D303D2" w:rsidRDefault="00365029" w:rsidP="00365029">
      <w:pPr>
        <w:pStyle w:val="NoSpacing"/>
        <w:rPr>
          <w:color w:val="000000" w:themeColor="text1"/>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2193"/>
        <w:gridCol w:w="2194"/>
        <w:gridCol w:w="2193"/>
        <w:gridCol w:w="2194"/>
      </w:tblGrid>
      <w:tr w:rsidR="00365029" w:rsidRPr="003443F2" w14:paraId="62DD1C1D" w14:textId="77777777" w:rsidTr="009E3076">
        <w:trPr>
          <w:trHeight w:val="315"/>
          <w:tblHeader/>
        </w:trPr>
        <w:tc>
          <w:tcPr>
            <w:tcW w:w="1139" w:type="dxa"/>
            <w:shd w:val="clear" w:color="auto" w:fill="65922E"/>
            <w:vAlign w:val="center"/>
            <w:hideMark/>
          </w:tcPr>
          <w:p w14:paraId="388FBB70" w14:textId="77777777" w:rsidR="00365029" w:rsidRPr="002E5EA5" w:rsidRDefault="00365029" w:rsidP="009E3076">
            <w:pPr>
              <w:widowControl/>
              <w:autoSpaceDE/>
              <w:autoSpaceDN/>
              <w:jc w:val="both"/>
              <w:rPr>
                <w:rFonts w:asciiTheme="minorHAnsi" w:eastAsiaTheme="minorEastAsia" w:hAnsiTheme="minorHAnsi" w:cstheme="minorBidi"/>
                <w:b/>
                <w:color w:val="FFFFFF" w:themeColor="background1"/>
                <w:sz w:val="20"/>
                <w:szCs w:val="20"/>
                <w:lang w:eastAsia="en-GB" w:bidi="ar-SA"/>
              </w:rPr>
            </w:pPr>
            <w:r w:rsidRPr="002E5EA5">
              <w:rPr>
                <w:rFonts w:asciiTheme="minorHAnsi" w:eastAsiaTheme="minorEastAsia" w:hAnsiTheme="minorHAnsi" w:cstheme="minorBidi"/>
                <w:b/>
                <w:color w:val="FFFFFF" w:themeColor="background1"/>
                <w:sz w:val="20"/>
                <w:szCs w:val="20"/>
                <w:lang w:eastAsia="en-GB" w:bidi="ar-SA"/>
              </w:rPr>
              <w:t>Month</w:t>
            </w:r>
          </w:p>
        </w:tc>
        <w:tc>
          <w:tcPr>
            <w:tcW w:w="8774" w:type="dxa"/>
            <w:gridSpan w:val="4"/>
            <w:shd w:val="clear" w:color="auto" w:fill="65922E"/>
            <w:noWrap/>
            <w:vAlign w:val="center"/>
            <w:hideMark/>
          </w:tcPr>
          <w:p w14:paraId="7D167D98" w14:textId="77777777" w:rsidR="00365029" w:rsidRPr="002E5EA5" w:rsidRDefault="00365029" w:rsidP="009E3076">
            <w:pPr>
              <w:widowControl/>
              <w:autoSpaceDE/>
              <w:autoSpaceDN/>
              <w:jc w:val="both"/>
              <w:rPr>
                <w:rFonts w:asciiTheme="minorHAnsi" w:eastAsiaTheme="minorEastAsia" w:hAnsiTheme="minorHAnsi" w:cstheme="minorBidi"/>
                <w:b/>
                <w:color w:val="FFFFFF" w:themeColor="background1"/>
                <w:sz w:val="20"/>
                <w:szCs w:val="20"/>
                <w:lang w:eastAsia="en-GB" w:bidi="ar-SA"/>
              </w:rPr>
            </w:pPr>
            <w:r w:rsidRPr="002E5EA5">
              <w:rPr>
                <w:rFonts w:asciiTheme="minorHAnsi" w:eastAsiaTheme="minorEastAsia" w:hAnsiTheme="minorHAnsi" w:cstheme="minorBidi"/>
                <w:b/>
                <w:color w:val="FFFFFF" w:themeColor="background1"/>
                <w:sz w:val="20"/>
                <w:szCs w:val="20"/>
                <w:lang w:eastAsia="en-GB" w:bidi="ar-SA"/>
              </w:rPr>
              <w:t>Product name</w:t>
            </w:r>
          </w:p>
        </w:tc>
      </w:tr>
      <w:tr w:rsidR="00365029" w:rsidRPr="003443F2" w14:paraId="77E918EE" w14:textId="77777777" w:rsidTr="009E3076">
        <w:trPr>
          <w:trHeight w:val="363"/>
        </w:trPr>
        <w:tc>
          <w:tcPr>
            <w:tcW w:w="1139" w:type="dxa"/>
            <w:vMerge w:val="restart"/>
            <w:shd w:val="clear" w:color="auto" w:fill="auto"/>
            <w:vAlign w:val="center"/>
          </w:tcPr>
          <w:p w14:paraId="578C73F4"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r>
              <w:rPr>
                <w:rFonts w:asciiTheme="minorHAnsi" w:eastAsiaTheme="minorEastAsia" w:hAnsiTheme="minorHAnsi" w:cstheme="minorBidi"/>
                <w:sz w:val="20"/>
                <w:szCs w:val="20"/>
                <w:lang w:eastAsia="en-GB" w:bidi="ar-SA"/>
              </w:rPr>
              <w:t>Feb-21</w:t>
            </w:r>
          </w:p>
        </w:tc>
        <w:tc>
          <w:tcPr>
            <w:tcW w:w="2193" w:type="dxa"/>
            <w:shd w:val="clear" w:color="auto" w:fill="auto"/>
            <w:noWrap/>
            <w:vAlign w:val="center"/>
          </w:tcPr>
          <w:p w14:paraId="4249354D" w14:textId="77777777" w:rsidR="00365029" w:rsidRPr="00EE17A3" w:rsidRDefault="00365029" w:rsidP="009E3076">
            <w:pPr>
              <w:rPr>
                <w:sz w:val="20"/>
                <w:szCs w:val="20"/>
              </w:rPr>
            </w:pPr>
            <w:r w:rsidRPr="009053F0">
              <w:rPr>
                <w:sz w:val="20"/>
                <w:szCs w:val="20"/>
              </w:rPr>
              <w:t>Alimemazine 10mg tablets</w:t>
            </w:r>
          </w:p>
        </w:tc>
        <w:tc>
          <w:tcPr>
            <w:tcW w:w="2194" w:type="dxa"/>
            <w:shd w:val="clear" w:color="auto" w:fill="auto"/>
            <w:vAlign w:val="center"/>
          </w:tcPr>
          <w:p w14:paraId="0D8EA6C3" w14:textId="77777777" w:rsidR="00365029" w:rsidRPr="00EE17A3" w:rsidRDefault="00365029" w:rsidP="009E3076">
            <w:pPr>
              <w:rPr>
                <w:sz w:val="20"/>
                <w:szCs w:val="20"/>
              </w:rPr>
            </w:pPr>
            <w:r w:rsidRPr="009053F0">
              <w:rPr>
                <w:sz w:val="20"/>
                <w:szCs w:val="20"/>
              </w:rPr>
              <w:t>Carbamazepine 125mg suppositories</w:t>
            </w:r>
          </w:p>
        </w:tc>
        <w:tc>
          <w:tcPr>
            <w:tcW w:w="2193" w:type="dxa"/>
            <w:shd w:val="clear" w:color="auto" w:fill="auto"/>
            <w:vAlign w:val="center"/>
          </w:tcPr>
          <w:p w14:paraId="34A04DDF" w14:textId="77777777" w:rsidR="00365029" w:rsidRPr="00EE17A3" w:rsidRDefault="00365029" w:rsidP="009E3076">
            <w:pPr>
              <w:rPr>
                <w:sz w:val="20"/>
                <w:szCs w:val="20"/>
              </w:rPr>
            </w:pPr>
            <w:r w:rsidRPr="009053F0">
              <w:rPr>
                <w:sz w:val="20"/>
                <w:szCs w:val="20"/>
              </w:rPr>
              <w:t>Haloperidol 200micrograms/ml oral solution sugar free</w:t>
            </w:r>
          </w:p>
        </w:tc>
        <w:tc>
          <w:tcPr>
            <w:tcW w:w="2194" w:type="dxa"/>
            <w:shd w:val="clear" w:color="auto" w:fill="auto"/>
            <w:vAlign w:val="center"/>
          </w:tcPr>
          <w:p w14:paraId="04D84559" w14:textId="77777777" w:rsidR="00365029" w:rsidRPr="00EE17A3" w:rsidRDefault="00365029" w:rsidP="009E3076">
            <w:pPr>
              <w:rPr>
                <w:sz w:val="20"/>
                <w:szCs w:val="20"/>
              </w:rPr>
            </w:pPr>
            <w:proofErr w:type="spellStart"/>
            <w:r w:rsidRPr="009053F0">
              <w:rPr>
                <w:sz w:val="20"/>
                <w:szCs w:val="20"/>
              </w:rPr>
              <w:t>Resonium</w:t>
            </w:r>
            <w:proofErr w:type="spellEnd"/>
            <w:r w:rsidRPr="009053F0">
              <w:rPr>
                <w:sz w:val="20"/>
                <w:szCs w:val="20"/>
              </w:rPr>
              <w:t xml:space="preserve"> A powder</w:t>
            </w:r>
          </w:p>
        </w:tc>
      </w:tr>
      <w:tr w:rsidR="00365029" w:rsidRPr="003443F2" w14:paraId="2A83E9F8" w14:textId="77777777" w:rsidTr="009E3076">
        <w:trPr>
          <w:trHeight w:val="348"/>
        </w:trPr>
        <w:tc>
          <w:tcPr>
            <w:tcW w:w="1139" w:type="dxa"/>
            <w:vMerge/>
            <w:shd w:val="clear" w:color="auto" w:fill="auto"/>
            <w:vAlign w:val="center"/>
          </w:tcPr>
          <w:p w14:paraId="446E6C1B"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5B361535" w14:textId="77777777" w:rsidR="00365029" w:rsidRPr="00EE17A3" w:rsidRDefault="00365029" w:rsidP="009E3076">
            <w:pPr>
              <w:rPr>
                <w:sz w:val="20"/>
                <w:szCs w:val="20"/>
              </w:rPr>
            </w:pPr>
            <w:r w:rsidRPr="009053F0">
              <w:rPr>
                <w:sz w:val="20"/>
                <w:szCs w:val="20"/>
              </w:rPr>
              <w:t>Alimemazine 7.5mg/5ml oral solution</w:t>
            </w:r>
          </w:p>
        </w:tc>
        <w:tc>
          <w:tcPr>
            <w:tcW w:w="2194" w:type="dxa"/>
            <w:shd w:val="clear" w:color="auto" w:fill="auto"/>
            <w:vAlign w:val="center"/>
          </w:tcPr>
          <w:p w14:paraId="44D88472" w14:textId="77777777" w:rsidR="00365029" w:rsidRPr="00EE17A3" w:rsidRDefault="00365029" w:rsidP="009E3076">
            <w:pPr>
              <w:rPr>
                <w:sz w:val="20"/>
                <w:szCs w:val="20"/>
              </w:rPr>
            </w:pPr>
            <w:r w:rsidRPr="009053F0">
              <w:rPr>
                <w:sz w:val="20"/>
                <w:szCs w:val="20"/>
              </w:rPr>
              <w:t>Carbamazepine 250mg suppositories</w:t>
            </w:r>
          </w:p>
        </w:tc>
        <w:tc>
          <w:tcPr>
            <w:tcW w:w="2193" w:type="dxa"/>
            <w:shd w:val="clear" w:color="auto" w:fill="auto"/>
            <w:vAlign w:val="center"/>
          </w:tcPr>
          <w:p w14:paraId="415DDC5C" w14:textId="77777777" w:rsidR="00365029" w:rsidRPr="00EE17A3" w:rsidRDefault="00365029" w:rsidP="009E3076">
            <w:pPr>
              <w:rPr>
                <w:sz w:val="20"/>
                <w:szCs w:val="20"/>
              </w:rPr>
            </w:pPr>
            <w:r w:rsidRPr="009053F0">
              <w:rPr>
                <w:sz w:val="20"/>
                <w:szCs w:val="20"/>
              </w:rPr>
              <w:t>Hydrocortisone granules in capsules for opening</w:t>
            </w:r>
          </w:p>
        </w:tc>
        <w:tc>
          <w:tcPr>
            <w:tcW w:w="2194" w:type="dxa"/>
            <w:shd w:val="clear" w:color="auto" w:fill="auto"/>
            <w:vAlign w:val="center"/>
          </w:tcPr>
          <w:p w14:paraId="48DB922F" w14:textId="77777777" w:rsidR="00365029" w:rsidRPr="00EE17A3" w:rsidRDefault="00365029" w:rsidP="009E3076">
            <w:pPr>
              <w:rPr>
                <w:sz w:val="20"/>
                <w:szCs w:val="20"/>
              </w:rPr>
            </w:pPr>
            <w:r w:rsidRPr="009053F0">
              <w:rPr>
                <w:sz w:val="20"/>
                <w:szCs w:val="20"/>
              </w:rPr>
              <w:t>Sabril 500mg oral powder sachets</w:t>
            </w:r>
          </w:p>
        </w:tc>
      </w:tr>
      <w:tr w:rsidR="00365029" w:rsidRPr="003443F2" w14:paraId="647E6B46" w14:textId="77777777" w:rsidTr="009E3076">
        <w:trPr>
          <w:trHeight w:val="348"/>
        </w:trPr>
        <w:tc>
          <w:tcPr>
            <w:tcW w:w="1139" w:type="dxa"/>
            <w:vMerge/>
            <w:shd w:val="clear" w:color="auto" w:fill="auto"/>
            <w:vAlign w:val="center"/>
          </w:tcPr>
          <w:p w14:paraId="21B3A138"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033C97D2" w14:textId="77777777" w:rsidR="00365029" w:rsidRPr="00EE17A3" w:rsidRDefault="00365029" w:rsidP="009E3076">
            <w:pPr>
              <w:rPr>
                <w:sz w:val="20"/>
                <w:szCs w:val="20"/>
              </w:rPr>
            </w:pPr>
            <w:proofErr w:type="spellStart"/>
            <w:r w:rsidRPr="009053F0">
              <w:rPr>
                <w:sz w:val="20"/>
                <w:szCs w:val="20"/>
              </w:rPr>
              <w:t>Alkindi</w:t>
            </w:r>
            <w:proofErr w:type="spellEnd"/>
            <w:r w:rsidRPr="009053F0">
              <w:rPr>
                <w:sz w:val="20"/>
                <w:szCs w:val="20"/>
              </w:rPr>
              <w:t xml:space="preserve"> 0.5mg granules in capsules for opening</w:t>
            </w:r>
          </w:p>
        </w:tc>
        <w:tc>
          <w:tcPr>
            <w:tcW w:w="2194" w:type="dxa"/>
            <w:shd w:val="clear" w:color="auto" w:fill="auto"/>
            <w:vAlign w:val="center"/>
          </w:tcPr>
          <w:p w14:paraId="469908CA" w14:textId="77777777" w:rsidR="00365029" w:rsidRPr="00EE17A3" w:rsidRDefault="00365029" w:rsidP="009E3076">
            <w:pPr>
              <w:rPr>
                <w:sz w:val="20"/>
                <w:szCs w:val="20"/>
              </w:rPr>
            </w:pPr>
            <w:r w:rsidRPr="009053F0">
              <w:rPr>
                <w:sz w:val="20"/>
                <w:szCs w:val="20"/>
              </w:rPr>
              <w:t>Chloral hydrate 143.3mg/5ml oral solution BP</w:t>
            </w:r>
          </w:p>
        </w:tc>
        <w:tc>
          <w:tcPr>
            <w:tcW w:w="2193" w:type="dxa"/>
            <w:shd w:val="clear" w:color="auto" w:fill="auto"/>
            <w:vAlign w:val="center"/>
          </w:tcPr>
          <w:p w14:paraId="77F2FB62" w14:textId="77777777" w:rsidR="00365029" w:rsidRPr="00EE17A3" w:rsidRDefault="00365029" w:rsidP="009E3076">
            <w:pPr>
              <w:rPr>
                <w:sz w:val="20"/>
                <w:szCs w:val="20"/>
              </w:rPr>
            </w:pPr>
            <w:proofErr w:type="spellStart"/>
            <w:r w:rsidRPr="009053F0">
              <w:rPr>
                <w:sz w:val="20"/>
                <w:szCs w:val="20"/>
              </w:rPr>
              <w:t>Jorveza</w:t>
            </w:r>
            <w:proofErr w:type="spellEnd"/>
            <w:r w:rsidRPr="009053F0">
              <w:rPr>
                <w:sz w:val="20"/>
                <w:szCs w:val="20"/>
              </w:rPr>
              <w:t xml:space="preserve"> 1mg </w:t>
            </w:r>
            <w:proofErr w:type="spellStart"/>
            <w:r w:rsidRPr="009053F0">
              <w:rPr>
                <w:sz w:val="20"/>
                <w:szCs w:val="20"/>
              </w:rPr>
              <w:t>orodispersible</w:t>
            </w:r>
            <w:proofErr w:type="spellEnd"/>
            <w:r w:rsidRPr="009053F0">
              <w:rPr>
                <w:sz w:val="20"/>
                <w:szCs w:val="20"/>
              </w:rPr>
              <w:t xml:space="preserve"> tablets</w:t>
            </w:r>
          </w:p>
        </w:tc>
        <w:tc>
          <w:tcPr>
            <w:tcW w:w="2194" w:type="dxa"/>
            <w:shd w:val="clear" w:color="auto" w:fill="auto"/>
            <w:vAlign w:val="center"/>
          </w:tcPr>
          <w:p w14:paraId="3FA2D2D1" w14:textId="77777777" w:rsidR="00365029" w:rsidRPr="00EE17A3" w:rsidRDefault="00365029" w:rsidP="009E3076">
            <w:pPr>
              <w:rPr>
                <w:sz w:val="20"/>
                <w:szCs w:val="20"/>
              </w:rPr>
            </w:pPr>
            <w:proofErr w:type="spellStart"/>
            <w:r w:rsidRPr="009053F0">
              <w:rPr>
                <w:sz w:val="20"/>
                <w:szCs w:val="20"/>
              </w:rPr>
              <w:t>Salofalk</w:t>
            </w:r>
            <w:proofErr w:type="spellEnd"/>
            <w:r w:rsidRPr="009053F0">
              <w:rPr>
                <w:sz w:val="20"/>
                <w:szCs w:val="20"/>
              </w:rPr>
              <w:t xml:space="preserve"> 1g gastro-resistant tablets</w:t>
            </w:r>
          </w:p>
        </w:tc>
      </w:tr>
      <w:tr w:rsidR="00365029" w:rsidRPr="003443F2" w14:paraId="4B56B2C3" w14:textId="77777777" w:rsidTr="009E3076">
        <w:trPr>
          <w:trHeight w:val="348"/>
        </w:trPr>
        <w:tc>
          <w:tcPr>
            <w:tcW w:w="1139" w:type="dxa"/>
            <w:vMerge/>
            <w:shd w:val="clear" w:color="auto" w:fill="auto"/>
            <w:vAlign w:val="center"/>
          </w:tcPr>
          <w:p w14:paraId="60E643FB"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7CCACF11" w14:textId="77777777" w:rsidR="00365029" w:rsidRPr="00EE17A3" w:rsidRDefault="00365029" w:rsidP="009E3076">
            <w:pPr>
              <w:rPr>
                <w:sz w:val="20"/>
                <w:szCs w:val="20"/>
              </w:rPr>
            </w:pPr>
            <w:proofErr w:type="spellStart"/>
            <w:r w:rsidRPr="009053F0">
              <w:rPr>
                <w:sz w:val="20"/>
                <w:szCs w:val="20"/>
              </w:rPr>
              <w:t>Alkindi</w:t>
            </w:r>
            <w:proofErr w:type="spellEnd"/>
            <w:r w:rsidRPr="009053F0">
              <w:rPr>
                <w:sz w:val="20"/>
                <w:szCs w:val="20"/>
              </w:rPr>
              <w:t xml:space="preserve"> 1mg granules in capsules for opening</w:t>
            </w:r>
          </w:p>
        </w:tc>
        <w:tc>
          <w:tcPr>
            <w:tcW w:w="2194" w:type="dxa"/>
            <w:shd w:val="clear" w:color="auto" w:fill="auto"/>
            <w:vAlign w:val="center"/>
          </w:tcPr>
          <w:p w14:paraId="0B76CC0B" w14:textId="77777777" w:rsidR="00365029" w:rsidRPr="00EE17A3" w:rsidRDefault="00365029" w:rsidP="009E3076">
            <w:pPr>
              <w:rPr>
                <w:sz w:val="20"/>
                <w:szCs w:val="20"/>
              </w:rPr>
            </w:pPr>
            <w:proofErr w:type="spellStart"/>
            <w:r w:rsidRPr="009053F0">
              <w:rPr>
                <w:sz w:val="20"/>
                <w:szCs w:val="20"/>
              </w:rPr>
              <w:t>Colistimethate</w:t>
            </w:r>
            <w:proofErr w:type="spellEnd"/>
            <w:r w:rsidRPr="009053F0">
              <w:rPr>
                <w:sz w:val="20"/>
                <w:szCs w:val="20"/>
              </w:rPr>
              <w:t xml:space="preserve"> 2million unit powder for solution for injection vials</w:t>
            </w:r>
          </w:p>
        </w:tc>
        <w:tc>
          <w:tcPr>
            <w:tcW w:w="2193" w:type="dxa"/>
            <w:shd w:val="clear" w:color="auto" w:fill="auto"/>
            <w:vAlign w:val="center"/>
          </w:tcPr>
          <w:p w14:paraId="677E880D" w14:textId="77777777" w:rsidR="00365029" w:rsidRPr="00EE17A3" w:rsidRDefault="00365029" w:rsidP="009E3076">
            <w:pPr>
              <w:rPr>
                <w:sz w:val="20"/>
                <w:szCs w:val="20"/>
              </w:rPr>
            </w:pPr>
            <w:r w:rsidRPr="009053F0">
              <w:rPr>
                <w:sz w:val="20"/>
                <w:szCs w:val="20"/>
              </w:rPr>
              <w:t>Lithium carbonate 250mg tablets</w:t>
            </w:r>
          </w:p>
        </w:tc>
        <w:tc>
          <w:tcPr>
            <w:tcW w:w="2194" w:type="dxa"/>
            <w:shd w:val="clear" w:color="auto" w:fill="auto"/>
            <w:vAlign w:val="center"/>
          </w:tcPr>
          <w:p w14:paraId="7C36548D" w14:textId="77777777" w:rsidR="00365029" w:rsidRPr="00EE17A3" w:rsidRDefault="00365029" w:rsidP="009E3076">
            <w:pPr>
              <w:rPr>
                <w:sz w:val="20"/>
                <w:szCs w:val="20"/>
              </w:rPr>
            </w:pPr>
            <w:proofErr w:type="spellStart"/>
            <w:r w:rsidRPr="009053F0">
              <w:rPr>
                <w:sz w:val="20"/>
                <w:szCs w:val="20"/>
              </w:rPr>
              <w:t>Salofalk</w:t>
            </w:r>
            <w:proofErr w:type="spellEnd"/>
            <w:r w:rsidRPr="009053F0">
              <w:rPr>
                <w:sz w:val="20"/>
                <w:szCs w:val="20"/>
              </w:rPr>
              <w:t xml:space="preserve"> 1g/application foam enema</w:t>
            </w:r>
          </w:p>
        </w:tc>
      </w:tr>
      <w:tr w:rsidR="00365029" w:rsidRPr="003443F2" w14:paraId="18269E4B" w14:textId="77777777" w:rsidTr="009E3076">
        <w:trPr>
          <w:trHeight w:val="348"/>
        </w:trPr>
        <w:tc>
          <w:tcPr>
            <w:tcW w:w="1139" w:type="dxa"/>
            <w:vMerge/>
            <w:shd w:val="clear" w:color="auto" w:fill="auto"/>
            <w:vAlign w:val="center"/>
          </w:tcPr>
          <w:p w14:paraId="5814C153"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2F4968DE" w14:textId="77777777" w:rsidR="00365029" w:rsidRPr="00EE17A3" w:rsidRDefault="00365029" w:rsidP="009E3076">
            <w:pPr>
              <w:rPr>
                <w:sz w:val="20"/>
                <w:szCs w:val="20"/>
              </w:rPr>
            </w:pPr>
            <w:proofErr w:type="spellStart"/>
            <w:r w:rsidRPr="009053F0">
              <w:rPr>
                <w:sz w:val="20"/>
                <w:szCs w:val="20"/>
              </w:rPr>
              <w:t>Alkindi</w:t>
            </w:r>
            <w:proofErr w:type="spellEnd"/>
            <w:r w:rsidRPr="009053F0">
              <w:rPr>
                <w:sz w:val="20"/>
                <w:szCs w:val="20"/>
              </w:rPr>
              <w:t xml:space="preserve"> 2mg granules in capsules for opening</w:t>
            </w:r>
          </w:p>
        </w:tc>
        <w:tc>
          <w:tcPr>
            <w:tcW w:w="2194" w:type="dxa"/>
            <w:shd w:val="clear" w:color="auto" w:fill="auto"/>
            <w:vAlign w:val="center"/>
          </w:tcPr>
          <w:p w14:paraId="2E48CCB7" w14:textId="77777777" w:rsidR="00365029" w:rsidRPr="00EE17A3" w:rsidRDefault="00365029" w:rsidP="009E3076">
            <w:pPr>
              <w:rPr>
                <w:sz w:val="20"/>
                <w:szCs w:val="20"/>
              </w:rPr>
            </w:pPr>
            <w:proofErr w:type="spellStart"/>
            <w:r w:rsidRPr="009053F0">
              <w:rPr>
                <w:sz w:val="20"/>
                <w:szCs w:val="20"/>
              </w:rPr>
              <w:t>Colomycin</w:t>
            </w:r>
            <w:proofErr w:type="spellEnd"/>
            <w:r w:rsidRPr="009053F0">
              <w:rPr>
                <w:sz w:val="20"/>
                <w:szCs w:val="20"/>
              </w:rPr>
              <w:t xml:space="preserve"> 2million unit powder for solution for injection vials</w:t>
            </w:r>
          </w:p>
        </w:tc>
        <w:tc>
          <w:tcPr>
            <w:tcW w:w="2193" w:type="dxa"/>
            <w:shd w:val="clear" w:color="auto" w:fill="auto"/>
            <w:vAlign w:val="center"/>
          </w:tcPr>
          <w:p w14:paraId="39E24792" w14:textId="77777777" w:rsidR="00365029" w:rsidRPr="00EE17A3" w:rsidRDefault="00365029" w:rsidP="009E3076">
            <w:pPr>
              <w:rPr>
                <w:sz w:val="20"/>
                <w:szCs w:val="20"/>
              </w:rPr>
            </w:pPr>
            <w:proofErr w:type="spellStart"/>
            <w:r w:rsidRPr="009053F0">
              <w:rPr>
                <w:sz w:val="20"/>
                <w:szCs w:val="20"/>
              </w:rPr>
              <w:t>Mesalazine</w:t>
            </w:r>
            <w:proofErr w:type="spellEnd"/>
            <w:r w:rsidRPr="009053F0">
              <w:rPr>
                <w:sz w:val="20"/>
                <w:szCs w:val="20"/>
              </w:rPr>
              <w:t xml:space="preserve"> 1.6mg gastro-resistant tablets</w:t>
            </w:r>
          </w:p>
        </w:tc>
        <w:tc>
          <w:tcPr>
            <w:tcW w:w="2194" w:type="dxa"/>
            <w:shd w:val="clear" w:color="auto" w:fill="auto"/>
            <w:vAlign w:val="center"/>
          </w:tcPr>
          <w:p w14:paraId="38E083A2" w14:textId="77777777" w:rsidR="00365029" w:rsidRPr="00EE17A3" w:rsidRDefault="00365029" w:rsidP="009E3076">
            <w:pPr>
              <w:rPr>
                <w:sz w:val="20"/>
                <w:szCs w:val="20"/>
              </w:rPr>
            </w:pPr>
            <w:r w:rsidRPr="009053F0">
              <w:rPr>
                <w:sz w:val="20"/>
                <w:szCs w:val="20"/>
              </w:rPr>
              <w:t>Sodium polystyrene sulfonate powder sugar free</w:t>
            </w:r>
          </w:p>
        </w:tc>
      </w:tr>
      <w:tr w:rsidR="00365029" w:rsidRPr="003443F2" w14:paraId="7B55542B" w14:textId="77777777" w:rsidTr="009E3076">
        <w:trPr>
          <w:trHeight w:val="348"/>
        </w:trPr>
        <w:tc>
          <w:tcPr>
            <w:tcW w:w="1139" w:type="dxa"/>
            <w:vMerge/>
            <w:shd w:val="clear" w:color="auto" w:fill="auto"/>
            <w:vAlign w:val="center"/>
          </w:tcPr>
          <w:p w14:paraId="1C935ED1"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5CA93AE9" w14:textId="77777777" w:rsidR="00365029" w:rsidRPr="00EE17A3" w:rsidRDefault="00365029" w:rsidP="009E3076">
            <w:pPr>
              <w:rPr>
                <w:sz w:val="20"/>
                <w:szCs w:val="20"/>
              </w:rPr>
            </w:pPr>
            <w:proofErr w:type="spellStart"/>
            <w:r w:rsidRPr="009053F0">
              <w:rPr>
                <w:sz w:val="20"/>
                <w:szCs w:val="20"/>
              </w:rPr>
              <w:t>Alkindi</w:t>
            </w:r>
            <w:proofErr w:type="spellEnd"/>
            <w:r w:rsidRPr="009053F0">
              <w:rPr>
                <w:sz w:val="20"/>
                <w:szCs w:val="20"/>
              </w:rPr>
              <w:t xml:space="preserve"> 5mg granules in capsules for opening</w:t>
            </w:r>
          </w:p>
        </w:tc>
        <w:tc>
          <w:tcPr>
            <w:tcW w:w="2194" w:type="dxa"/>
            <w:shd w:val="clear" w:color="auto" w:fill="auto"/>
            <w:vAlign w:val="center"/>
          </w:tcPr>
          <w:p w14:paraId="6345E551" w14:textId="77777777" w:rsidR="00365029" w:rsidRPr="00EE17A3" w:rsidRDefault="00365029" w:rsidP="009E3076">
            <w:pPr>
              <w:rPr>
                <w:sz w:val="20"/>
                <w:szCs w:val="20"/>
              </w:rPr>
            </w:pPr>
            <w:r w:rsidRPr="009053F0">
              <w:rPr>
                <w:sz w:val="20"/>
                <w:szCs w:val="20"/>
              </w:rPr>
              <w:t xml:space="preserve">Dabigatran </w:t>
            </w:r>
            <w:proofErr w:type="spellStart"/>
            <w:r w:rsidRPr="009053F0">
              <w:rPr>
                <w:sz w:val="20"/>
                <w:szCs w:val="20"/>
              </w:rPr>
              <w:t>etexilate</w:t>
            </w:r>
            <w:proofErr w:type="spellEnd"/>
            <w:r w:rsidRPr="009053F0">
              <w:rPr>
                <w:sz w:val="20"/>
                <w:szCs w:val="20"/>
              </w:rPr>
              <w:t xml:space="preserve"> 150mg capsules</w:t>
            </w:r>
          </w:p>
        </w:tc>
        <w:tc>
          <w:tcPr>
            <w:tcW w:w="2193" w:type="dxa"/>
            <w:shd w:val="clear" w:color="auto" w:fill="auto"/>
            <w:vAlign w:val="center"/>
          </w:tcPr>
          <w:p w14:paraId="0B7B4B1E" w14:textId="77777777" w:rsidR="00365029" w:rsidRPr="00EE17A3" w:rsidRDefault="00365029" w:rsidP="009E3076">
            <w:pPr>
              <w:rPr>
                <w:sz w:val="20"/>
                <w:szCs w:val="20"/>
              </w:rPr>
            </w:pPr>
            <w:proofErr w:type="spellStart"/>
            <w:r w:rsidRPr="009053F0">
              <w:rPr>
                <w:sz w:val="20"/>
                <w:szCs w:val="20"/>
              </w:rPr>
              <w:t>Mesalazine</w:t>
            </w:r>
            <w:proofErr w:type="spellEnd"/>
            <w:r w:rsidRPr="009053F0">
              <w:rPr>
                <w:sz w:val="20"/>
                <w:szCs w:val="20"/>
              </w:rPr>
              <w:t xml:space="preserve"> 1g gastro-resistant tablets</w:t>
            </w:r>
          </w:p>
        </w:tc>
        <w:tc>
          <w:tcPr>
            <w:tcW w:w="2194" w:type="dxa"/>
            <w:shd w:val="clear" w:color="auto" w:fill="auto"/>
            <w:vAlign w:val="center"/>
          </w:tcPr>
          <w:p w14:paraId="13FD6696" w14:textId="77777777" w:rsidR="00365029" w:rsidRPr="00EE17A3" w:rsidRDefault="00365029" w:rsidP="009E3076">
            <w:pPr>
              <w:rPr>
                <w:sz w:val="20"/>
                <w:szCs w:val="20"/>
              </w:rPr>
            </w:pPr>
            <w:r w:rsidRPr="009053F0">
              <w:rPr>
                <w:sz w:val="20"/>
                <w:szCs w:val="20"/>
              </w:rPr>
              <w:t>Sodium valproate 100mg modified-release granules sachets sugar free</w:t>
            </w:r>
          </w:p>
        </w:tc>
      </w:tr>
      <w:tr w:rsidR="00365029" w:rsidRPr="003443F2" w14:paraId="1186ACBA" w14:textId="77777777" w:rsidTr="009E3076">
        <w:trPr>
          <w:trHeight w:val="348"/>
        </w:trPr>
        <w:tc>
          <w:tcPr>
            <w:tcW w:w="1139" w:type="dxa"/>
            <w:vMerge/>
            <w:shd w:val="clear" w:color="auto" w:fill="auto"/>
            <w:vAlign w:val="center"/>
          </w:tcPr>
          <w:p w14:paraId="138AE0FF"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51E6555A" w14:textId="77777777" w:rsidR="00365029" w:rsidRPr="00EE17A3" w:rsidRDefault="00365029" w:rsidP="009E3076">
            <w:pPr>
              <w:rPr>
                <w:sz w:val="20"/>
                <w:szCs w:val="20"/>
              </w:rPr>
            </w:pPr>
            <w:proofErr w:type="spellStart"/>
            <w:r w:rsidRPr="009053F0">
              <w:rPr>
                <w:sz w:val="20"/>
                <w:szCs w:val="20"/>
              </w:rPr>
              <w:t>Altraplen</w:t>
            </w:r>
            <w:proofErr w:type="spellEnd"/>
            <w:r w:rsidRPr="009053F0">
              <w:rPr>
                <w:sz w:val="20"/>
                <w:szCs w:val="20"/>
              </w:rPr>
              <w:t xml:space="preserve"> Compact Starter Pack liquid</w:t>
            </w:r>
          </w:p>
        </w:tc>
        <w:tc>
          <w:tcPr>
            <w:tcW w:w="2194" w:type="dxa"/>
            <w:shd w:val="clear" w:color="auto" w:fill="auto"/>
            <w:vAlign w:val="center"/>
          </w:tcPr>
          <w:p w14:paraId="0C6538D0" w14:textId="77777777" w:rsidR="00365029" w:rsidRPr="00EE17A3" w:rsidRDefault="00365029" w:rsidP="009E3076">
            <w:pPr>
              <w:rPr>
                <w:sz w:val="20"/>
                <w:szCs w:val="20"/>
              </w:rPr>
            </w:pPr>
            <w:r w:rsidRPr="009053F0">
              <w:rPr>
                <w:sz w:val="20"/>
                <w:szCs w:val="20"/>
              </w:rPr>
              <w:t xml:space="preserve">Dabigatran </w:t>
            </w:r>
            <w:proofErr w:type="spellStart"/>
            <w:r w:rsidRPr="009053F0">
              <w:rPr>
                <w:sz w:val="20"/>
                <w:szCs w:val="20"/>
              </w:rPr>
              <w:t>etexilate</w:t>
            </w:r>
            <w:proofErr w:type="spellEnd"/>
            <w:r w:rsidRPr="009053F0">
              <w:rPr>
                <w:sz w:val="20"/>
                <w:szCs w:val="20"/>
              </w:rPr>
              <w:t xml:space="preserve"> 75mg capsules</w:t>
            </w:r>
          </w:p>
        </w:tc>
        <w:tc>
          <w:tcPr>
            <w:tcW w:w="2193" w:type="dxa"/>
            <w:shd w:val="clear" w:color="auto" w:fill="auto"/>
            <w:vAlign w:val="center"/>
          </w:tcPr>
          <w:p w14:paraId="2241323F" w14:textId="77777777" w:rsidR="00365029" w:rsidRPr="00EE17A3" w:rsidRDefault="00365029" w:rsidP="009E3076">
            <w:pPr>
              <w:rPr>
                <w:sz w:val="20"/>
                <w:szCs w:val="20"/>
              </w:rPr>
            </w:pPr>
            <w:proofErr w:type="spellStart"/>
            <w:r w:rsidRPr="009053F0">
              <w:rPr>
                <w:sz w:val="20"/>
                <w:szCs w:val="20"/>
              </w:rPr>
              <w:t>Mesalazine</w:t>
            </w:r>
            <w:proofErr w:type="spellEnd"/>
            <w:r w:rsidRPr="009053F0">
              <w:rPr>
                <w:sz w:val="20"/>
                <w:szCs w:val="20"/>
              </w:rPr>
              <w:t xml:space="preserve"> 1g/application foam enema</w:t>
            </w:r>
          </w:p>
        </w:tc>
        <w:tc>
          <w:tcPr>
            <w:tcW w:w="2194" w:type="dxa"/>
            <w:shd w:val="clear" w:color="auto" w:fill="auto"/>
            <w:vAlign w:val="center"/>
          </w:tcPr>
          <w:p w14:paraId="3A315495" w14:textId="77777777" w:rsidR="00365029" w:rsidRPr="00EE17A3" w:rsidRDefault="00365029" w:rsidP="009E3076">
            <w:pPr>
              <w:rPr>
                <w:sz w:val="20"/>
                <w:szCs w:val="20"/>
              </w:rPr>
            </w:pPr>
            <w:r w:rsidRPr="009053F0">
              <w:rPr>
                <w:sz w:val="20"/>
                <w:szCs w:val="20"/>
              </w:rPr>
              <w:t>Sodium valproate 250mg modified-release granules sachets sugar free</w:t>
            </w:r>
          </w:p>
        </w:tc>
      </w:tr>
      <w:tr w:rsidR="00365029" w:rsidRPr="003443F2" w14:paraId="477E2727" w14:textId="77777777" w:rsidTr="009E3076">
        <w:trPr>
          <w:trHeight w:val="348"/>
        </w:trPr>
        <w:tc>
          <w:tcPr>
            <w:tcW w:w="1139" w:type="dxa"/>
            <w:vMerge/>
            <w:shd w:val="clear" w:color="auto" w:fill="auto"/>
            <w:vAlign w:val="center"/>
          </w:tcPr>
          <w:p w14:paraId="769D11D1"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02C16C40" w14:textId="77777777" w:rsidR="00365029" w:rsidRPr="00EE17A3" w:rsidRDefault="00365029" w:rsidP="009E3076">
            <w:pPr>
              <w:rPr>
                <w:sz w:val="20"/>
                <w:szCs w:val="20"/>
              </w:rPr>
            </w:pPr>
            <w:proofErr w:type="spellStart"/>
            <w:r w:rsidRPr="009053F0">
              <w:rPr>
                <w:sz w:val="20"/>
                <w:szCs w:val="20"/>
              </w:rPr>
              <w:t>Altraplen</w:t>
            </w:r>
            <w:proofErr w:type="spellEnd"/>
            <w:r w:rsidRPr="009053F0">
              <w:rPr>
                <w:sz w:val="20"/>
                <w:szCs w:val="20"/>
              </w:rPr>
              <w:t xml:space="preserve"> Protein liquid</w:t>
            </w:r>
          </w:p>
        </w:tc>
        <w:tc>
          <w:tcPr>
            <w:tcW w:w="2194" w:type="dxa"/>
            <w:shd w:val="clear" w:color="auto" w:fill="auto"/>
            <w:vAlign w:val="center"/>
          </w:tcPr>
          <w:p w14:paraId="51628753" w14:textId="77777777" w:rsidR="00365029" w:rsidRPr="00EE17A3" w:rsidRDefault="00365029" w:rsidP="009E3076">
            <w:pPr>
              <w:rPr>
                <w:sz w:val="20"/>
                <w:szCs w:val="20"/>
              </w:rPr>
            </w:pPr>
            <w:proofErr w:type="spellStart"/>
            <w:r w:rsidRPr="009053F0">
              <w:rPr>
                <w:sz w:val="20"/>
                <w:szCs w:val="20"/>
              </w:rPr>
              <w:t>Dicycloverine</w:t>
            </w:r>
            <w:proofErr w:type="spellEnd"/>
            <w:r w:rsidRPr="009053F0">
              <w:rPr>
                <w:sz w:val="20"/>
                <w:szCs w:val="20"/>
              </w:rPr>
              <w:t xml:space="preserve"> 10mg tablets</w:t>
            </w:r>
          </w:p>
        </w:tc>
        <w:tc>
          <w:tcPr>
            <w:tcW w:w="2193" w:type="dxa"/>
            <w:shd w:val="clear" w:color="auto" w:fill="auto"/>
            <w:vAlign w:val="center"/>
          </w:tcPr>
          <w:p w14:paraId="4BEE5E36" w14:textId="77777777" w:rsidR="00365029" w:rsidRPr="00EE17A3" w:rsidRDefault="00365029" w:rsidP="009E3076">
            <w:pPr>
              <w:rPr>
                <w:sz w:val="20"/>
                <w:szCs w:val="20"/>
              </w:rPr>
            </w:pPr>
            <w:proofErr w:type="spellStart"/>
            <w:r w:rsidRPr="009053F0">
              <w:rPr>
                <w:sz w:val="20"/>
                <w:szCs w:val="20"/>
              </w:rPr>
              <w:t>Multaq</w:t>
            </w:r>
            <w:proofErr w:type="spellEnd"/>
            <w:r w:rsidRPr="009053F0">
              <w:rPr>
                <w:sz w:val="20"/>
                <w:szCs w:val="20"/>
              </w:rPr>
              <w:t xml:space="preserve"> 400mg tablets</w:t>
            </w:r>
          </w:p>
        </w:tc>
        <w:tc>
          <w:tcPr>
            <w:tcW w:w="2194" w:type="dxa"/>
            <w:shd w:val="clear" w:color="auto" w:fill="auto"/>
            <w:vAlign w:val="center"/>
          </w:tcPr>
          <w:p w14:paraId="12A10D0B" w14:textId="77777777" w:rsidR="00365029" w:rsidRPr="00EE17A3" w:rsidRDefault="00365029" w:rsidP="009E3076">
            <w:pPr>
              <w:rPr>
                <w:sz w:val="20"/>
                <w:szCs w:val="20"/>
              </w:rPr>
            </w:pPr>
            <w:r w:rsidRPr="009053F0">
              <w:rPr>
                <w:sz w:val="20"/>
                <w:szCs w:val="20"/>
              </w:rPr>
              <w:t>Sodium valproate 50mg modified-release granules sachets sugar free</w:t>
            </w:r>
          </w:p>
        </w:tc>
      </w:tr>
      <w:tr w:rsidR="00365029" w:rsidRPr="003443F2" w14:paraId="4D6150B1" w14:textId="77777777" w:rsidTr="009E3076">
        <w:trPr>
          <w:trHeight w:val="348"/>
        </w:trPr>
        <w:tc>
          <w:tcPr>
            <w:tcW w:w="1139" w:type="dxa"/>
            <w:vMerge/>
            <w:shd w:val="clear" w:color="auto" w:fill="auto"/>
            <w:vAlign w:val="center"/>
          </w:tcPr>
          <w:p w14:paraId="4DB0D9EF"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14A58CB4" w14:textId="77777777" w:rsidR="00365029" w:rsidRPr="00EE17A3" w:rsidRDefault="00365029" w:rsidP="009E3076">
            <w:pPr>
              <w:rPr>
                <w:sz w:val="20"/>
                <w:szCs w:val="20"/>
              </w:rPr>
            </w:pPr>
            <w:proofErr w:type="spellStart"/>
            <w:r w:rsidRPr="009053F0">
              <w:rPr>
                <w:sz w:val="20"/>
                <w:szCs w:val="20"/>
              </w:rPr>
              <w:t>Altraplen</w:t>
            </w:r>
            <w:proofErr w:type="spellEnd"/>
            <w:r w:rsidRPr="009053F0">
              <w:rPr>
                <w:sz w:val="20"/>
                <w:szCs w:val="20"/>
              </w:rPr>
              <w:t xml:space="preserve"> Protein Starter Pack liquid</w:t>
            </w:r>
          </w:p>
        </w:tc>
        <w:tc>
          <w:tcPr>
            <w:tcW w:w="2194" w:type="dxa"/>
            <w:shd w:val="clear" w:color="auto" w:fill="auto"/>
            <w:vAlign w:val="center"/>
          </w:tcPr>
          <w:p w14:paraId="2E1397EE" w14:textId="77777777" w:rsidR="00365029" w:rsidRPr="00EE17A3" w:rsidRDefault="00365029" w:rsidP="009E3076">
            <w:pPr>
              <w:rPr>
                <w:sz w:val="20"/>
                <w:szCs w:val="20"/>
              </w:rPr>
            </w:pPr>
            <w:proofErr w:type="spellStart"/>
            <w:r w:rsidRPr="009053F0">
              <w:rPr>
                <w:sz w:val="20"/>
                <w:szCs w:val="20"/>
              </w:rPr>
              <w:t>Dicycloverine</w:t>
            </w:r>
            <w:proofErr w:type="spellEnd"/>
            <w:r w:rsidRPr="009053F0">
              <w:rPr>
                <w:sz w:val="20"/>
                <w:szCs w:val="20"/>
              </w:rPr>
              <w:t xml:space="preserve"> 10mg/5ml oral solution</w:t>
            </w:r>
          </w:p>
        </w:tc>
        <w:tc>
          <w:tcPr>
            <w:tcW w:w="2193" w:type="dxa"/>
            <w:shd w:val="clear" w:color="auto" w:fill="auto"/>
            <w:vAlign w:val="center"/>
          </w:tcPr>
          <w:p w14:paraId="40B84453" w14:textId="77777777" w:rsidR="00365029" w:rsidRPr="00EE17A3" w:rsidRDefault="00365029" w:rsidP="009E3076">
            <w:pPr>
              <w:rPr>
                <w:sz w:val="20"/>
                <w:szCs w:val="20"/>
              </w:rPr>
            </w:pPr>
            <w:proofErr w:type="spellStart"/>
            <w:r w:rsidRPr="009053F0">
              <w:rPr>
                <w:sz w:val="20"/>
                <w:szCs w:val="20"/>
              </w:rPr>
              <w:t>Nalcrom</w:t>
            </w:r>
            <w:proofErr w:type="spellEnd"/>
            <w:r w:rsidRPr="009053F0">
              <w:rPr>
                <w:sz w:val="20"/>
                <w:szCs w:val="20"/>
              </w:rPr>
              <w:t xml:space="preserve"> 100mg capsules</w:t>
            </w:r>
          </w:p>
        </w:tc>
        <w:tc>
          <w:tcPr>
            <w:tcW w:w="2194" w:type="dxa"/>
            <w:shd w:val="clear" w:color="auto" w:fill="auto"/>
            <w:vAlign w:val="center"/>
          </w:tcPr>
          <w:p w14:paraId="78220D33" w14:textId="77777777" w:rsidR="00365029" w:rsidRPr="00EE17A3" w:rsidRDefault="00365029" w:rsidP="009E3076">
            <w:pPr>
              <w:rPr>
                <w:sz w:val="20"/>
                <w:szCs w:val="20"/>
              </w:rPr>
            </w:pPr>
            <w:proofErr w:type="spellStart"/>
            <w:r w:rsidRPr="009053F0">
              <w:rPr>
                <w:sz w:val="20"/>
                <w:szCs w:val="20"/>
              </w:rPr>
              <w:t>Solian</w:t>
            </w:r>
            <w:proofErr w:type="spellEnd"/>
            <w:r w:rsidRPr="009053F0">
              <w:rPr>
                <w:sz w:val="20"/>
                <w:szCs w:val="20"/>
              </w:rPr>
              <w:t xml:space="preserve"> 100 tablets</w:t>
            </w:r>
          </w:p>
        </w:tc>
      </w:tr>
      <w:tr w:rsidR="00365029" w:rsidRPr="003443F2" w14:paraId="2CEFC78A" w14:textId="77777777" w:rsidTr="009E3076">
        <w:trPr>
          <w:trHeight w:val="348"/>
        </w:trPr>
        <w:tc>
          <w:tcPr>
            <w:tcW w:w="1139" w:type="dxa"/>
            <w:vMerge/>
            <w:shd w:val="clear" w:color="auto" w:fill="auto"/>
            <w:vAlign w:val="center"/>
          </w:tcPr>
          <w:p w14:paraId="2961772F"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1B261A99" w14:textId="77777777" w:rsidR="00365029" w:rsidRPr="00EE17A3" w:rsidRDefault="00365029" w:rsidP="009E3076">
            <w:pPr>
              <w:rPr>
                <w:sz w:val="20"/>
                <w:szCs w:val="20"/>
              </w:rPr>
            </w:pPr>
            <w:proofErr w:type="spellStart"/>
            <w:r w:rsidRPr="009053F0">
              <w:rPr>
                <w:sz w:val="20"/>
                <w:szCs w:val="20"/>
              </w:rPr>
              <w:t>Altrashot</w:t>
            </w:r>
            <w:proofErr w:type="spellEnd"/>
            <w:r w:rsidRPr="009053F0">
              <w:rPr>
                <w:sz w:val="20"/>
                <w:szCs w:val="20"/>
              </w:rPr>
              <w:t xml:space="preserve"> 120ml bottles</w:t>
            </w:r>
          </w:p>
        </w:tc>
        <w:tc>
          <w:tcPr>
            <w:tcW w:w="2194" w:type="dxa"/>
            <w:shd w:val="clear" w:color="auto" w:fill="auto"/>
            <w:vAlign w:val="center"/>
          </w:tcPr>
          <w:p w14:paraId="1FD70EDD" w14:textId="77777777" w:rsidR="00365029" w:rsidRPr="00EE17A3" w:rsidRDefault="00365029" w:rsidP="009E3076">
            <w:pPr>
              <w:rPr>
                <w:sz w:val="20"/>
                <w:szCs w:val="20"/>
              </w:rPr>
            </w:pPr>
            <w:proofErr w:type="spellStart"/>
            <w:r w:rsidRPr="009053F0">
              <w:rPr>
                <w:sz w:val="20"/>
                <w:szCs w:val="20"/>
              </w:rPr>
              <w:t>Dicycloverine</w:t>
            </w:r>
            <w:proofErr w:type="spellEnd"/>
            <w:r w:rsidRPr="009053F0">
              <w:rPr>
                <w:sz w:val="20"/>
                <w:szCs w:val="20"/>
              </w:rPr>
              <w:t xml:space="preserve"> 20mg tablets</w:t>
            </w:r>
          </w:p>
        </w:tc>
        <w:tc>
          <w:tcPr>
            <w:tcW w:w="2193" w:type="dxa"/>
            <w:shd w:val="clear" w:color="auto" w:fill="auto"/>
            <w:vAlign w:val="center"/>
          </w:tcPr>
          <w:p w14:paraId="1861FF5E" w14:textId="77777777" w:rsidR="00365029" w:rsidRPr="00EE17A3" w:rsidRDefault="00365029" w:rsidP="009E3076">
            <w:pPr>
              <w:rPr>
                <w:sz w:val="20"/>
                <w:szCs w:val="20"/>
              </w:rPr>
            </w:pPr>
            <w:r w:rsidRPr="009053F0">
              <w:rPr>
                <w:sz w:val="20"/>
                <w:szCs w:val="20"/>
              </w:rPr>
              <w:t>Neostigmine 15mg tablets</w:t>
            </w:r>
          </w:p>
        </w:tc>
        <w:tc>
          <w:tcPr>
            <w:tcW w:w="2194" w:type="dxa"/>
            <w:shd w:val="clear" w:color="auto" w:fill="auto"/>
            <w:vAlign w:val="center"/>
          </w:tcPr>
          <w:p w14:paraId="028E6CC7" w14:textId="77777777" w:rsidR="00365029" w:rsidRPr="00EE17A3" w:rsidRDefault="00365029" w:rsidP="009E3076">
            <w:pPr>
              <w:rPr>
                <w:sz w:val="20"/>
                <w:szCs w:val="20"/>
              </w:rPr>
            </w:pPr>
            <w:proofErr w:type="spellStart"/>
            <w:r w:rsidRPr="009053F0">
              <w:rPr>
                <w:sz w:val="20"/>
                <w:szCs w:val="20"/>
              </w:rPr>
              <w:t>Solian</w:t>
            </w:r>
            <w:proofErr w:type="spellEnd"/>
            <w:r w:rsidRPr="009053F0">
              <w:rPr>
                <w:sz w:val="20"/>
                <w:szCs w:val="20"/>
              </w:rPr>
              <w:t xml:space="preserve"> 100mg/ml oral solution</w:t>
            </w:r>
          </w:p>
        </w:tc>
      </w:tr>
      <w:tr w:rsidR="00365029" w:rsidRPr="003443F2" w14:paraId="7C28F687" w14:textId="77777777" w:rsidTr="009E3076">
        <w:trPr>
          <w:trHeight w:val="348"/>
        </w:trPr>
        <w:tc>
          <w:tcPr>
            <w:tcW w:w="1139" w:type="dxa"/>
            <w:vMerge/>
            <w:shd w:val="clear" w:color="auto" w:fill="auto"/>
            <w:vAlign w:val="center"/>
          </w:tcPr>
          <w:p w14:paraId="05C6CA49"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364B1222" w14:textId="77777777" w:rsidR="00365029" w:rsidRPr="00EE17A3" w:rsidRDefault="00365029" w:rsidP="009E3076">
            <w:pPr>
              <w:rPr>
                <w:sz w:val="20"/>
                <w:szCs w:val="20"/>
              </w:rPr>
            </w:pPr>
            <w:proofErr w:type="spellStart"/>
            <w:r w:rsidRPr="009053F0">
              <w:rPr>
                <w:sz w:val="20"/>
                <w:szCs w:val="20"/>
              </w:rPr>
              <w:t>Altrashot</w:t>
            </w:r>
            <w:proofErr w:type="spellEnd"/>
            <w:r w:rsidRPr="009053F0">
              <w:rPr>
                <w:sz w:val="20"/>
                <w:szCs w:val="20"/>
              </w:rPr>
              <w:t xml:space="preserve"> Starter Pack liquid</w:t>
            </w:r>
          </w:p>
        </w:tc>
        <w:tc>
          <w:tcPr>
            <w:tcW w:w="2194" w:type="dxa"/>
            <w:shd w:val="clear" w:color="auto" w:fill="auto"/>
            <w:vAlign w:val="center"/>
          </w:tcPr>
          <w:p w14:paraId="7903845B" w14:textId="77777777" w:rsidR="00365029" w:rsidRPr="00EE17A3" w:rsidRDefault="00365029" w:rsidP="009E3076">
            <w:pPr>
              <w:rPr>
                <w:sz w:val="20"/>
                <w:szCs w:val="20"/>
              </w:rPr>
            </w:pPr>
            <w:r w:rsidRPr="009053F0">
              <w:rPr>
                <w:sz w:val="20"/>
                <w:szCs w:val="20"/>
              </w:rPr>
              <w:t>Docusate 120mg/10g enema</w:t>
            </w:r>
          </w:p>
        </w:tc>
        <w:tc>
          <w:tcPr>
            <w:tcW w:w="2193" w:type="dxa"/>
            <w:shd w:val="clear" w:color="auto" w:fill="auto"/>
            <w:vAlign w:val="center"/>
          </w:tcPr>
          <w:p w14:paraId="16F98761" w14:textId="77777777" w:rsidR="00365029" w:rsidRPr="00EE17A3" w:rsidRDefault="00365029" w:rsidP="009E3076">
            <w:pPr>
              <w:rPr>
                <w:sz w:val="20"/>
                <w:szCs w:val="20"/>
              </w:rPr>
            </w:pPr>
            <w:proofErr w:type="spellStart"/>
            <w:r w:rsidRPr="009053F0">
              <w:rPr>
                <w:sz w:val="20"/>
                <w:szCs w:val="20"/>
              </w:rPr>
              <w:t>Neotigason</w:t>
            </w:r>
            <w:proofErr w:type="spellEnd"/>
            <w:r w:rsidRPr="009053F0">
              <w:rPr>
                <w:sz w:val="20"/>
                <w:szCs w:val="20"/>
              </w:rPr>
              <w:t xml:space="preserve"> 25mg capsules</w:t>
            </w:r>
          </w:p>
        </w:tc>
        <w:tc>
          <w:tcPr>
            <w:tcW w:w="2194" w:type="dxa"/>
            <w:shd w:val="clear" w:color="auto" w:fill="auto"/>
            <w:vAlign w:val="center"/>
          </w:tcPr>
          <w:p w14:paraId="7DCB5280" w14:textId="77777777" w:rsidR="00365029" w:rsidRPr="00EE17A3" w:rsidRDefault="00365029" w:rsidP="009E3076">
            <w:pPr>
              <w:rPr>
                <w:sz w:val="20"/>
                <w:szCs w:val="20"/>
              </w:rPr>
            </w:pPr>
            <w:proofErr w:type="spellStart"/>
            <w:r w:rsidRPr="009053F0">
              <w:rPr>
                <w:sz w:val="20"/>
                <w:szCs w:val="20"/>
              </w:rPr>
              <w:t>Syrisal</w:t>
            </w:r>
            <w:proofErr w:type="spellEnd"/>
            <w:r w:rsidRPr="009053F0">
              <w:rPr>
                <w:sz w:val="20"/>
                <w:szCs w:val="20"/>
              </w:rPr>
              <w:t xml:space="preserve"> 292.5mg/5ml (1mmol/ml) oral solution</w:t>
            </w:r>
          </w:p>
        </w:tc>
      </w:tr>
      <w:tr w:rsidR="00365029" w:rsidRPr="003443F2" w14:paraId="617D2A86" w14:textId="77777777" w:rsidTr="009E3076">
        <w:trPr>
          <w:trHeight w:val="348"/>
        </w:trPr>
        <w:tc>
          <w:tcPr>
            <w:tcW w:w="1139" w:type="dxa"/>
            <w:vMerge/>
            <w:shd w:val="clear" w:color="auto" w:fill="auto"/>
            <w:vAlign w:val="center"/>
          </w:tcPr>
          <w:p w14:paraId="4A8686F6"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25F47731" w14:textId="77777777" w:rsidR="00365029" w:rsidRPr="00EE17A3" w:rsidRDefault="00365029" w:rsidP="009E3076">
            <w:pPr>
              <w:rPr>
                <w:sz w:val="20"/>
                <w:szCs w:val="20"/>
              </w:rPr>
            </w:pPr>
            <w:proofErr w:type="spellStart"/>
            <w:r w:rsidRPr="009053F0">
              <w:rPr>
                <w:sz w:val="20"/>
                <w:szCs w:val="20"/>
              </w:rPr>
              <w:t>Beclometasone</w:t>
            </w:r>
            <w:proofErr w:type="spellEnd"/>
            <w:r w:rsidRPr="009053F0">
              <w:rPr>
                <w:sz w:val="20"/>
                <w:szCs w:val="20"/>
              </w:rPr>
              <w:t xml:space="preserve"> 0.025% cream</w:t>
            </w:r>
          </w:p>
        </w:tc>
        <w:tc>
          <w:tcPr>
            <w:tcW w:w="2194" w:type="dxa"/>
            <w:shd w:val="clear" w:color="auto" w:fill="auto"/>
            <w:vAlign w:val="center"/>
          </w:tcPr>
          <w:p w14:paraId="2E8D54E4" w14:textId="77777777" w:rsidR="00365029" w:rsidRPr="00EE17A3" w:rsidRDefault="00365029" w:rsidP="009E3076">
            <w:pPr>
              <w:rPr>
                <w:sz w:val="20"/>
                <w:szCs w:val="20"/>
              </w:rPr>
            </w:pPr>
            <w:r w:rsidRPr="009053F0">
              <w:rPr>
                <w:sz w:val="20"/>
                <w:szCs w:val="20"/>
              </w:rPr>
              <w:t>Doxylamine 10mg / Pyridoxine 10mg gastro-resistant tablets</w:t>
            </w:r>
          </w:p>
        </w:tc>
        <w:tc>
          <w:tcPr>
            <w:tcW w:w="2193" w:type="dxa"/>
            <w:shd w:val="clear" w:color="auto" w:fill="auto"/>
            <w:vAlign w:val="center"/>
          </w:tcPr>
          <w:p w14:paraId="7EFE6A3E" w14:textId="77777777" w:rsidR="00365029" w:rsidRPr="00EE17A3" w:rsidRDefault="00365029" w:rsidP="009E3076">
            <w:pPr>
              <w:rPr>
                <w:sz w:val="20"/>
                <w:szCs w:val="20"/>
              </w:rPr>
            </w:pPr>
            <w:r w:rsidRPr="009053F0">
              <w:rPr>
                <w:sz w:val="20"/>
                <w:szCs w:val="20"/>
              </w:rPr>
              <w:t>Nitrazepam 2.5mg/5ml oral suspension</w:t>
            </w:r>
          </w:p>
        </w:tc>
        <w:tc>
          <w:tcPr>
            <w:tcW w:w="2194" w:type="dxa"/>
            <w:shd w:val="clear" w:color="auto" w:fill="auto"/>
            <w:vAlign w:val="center"/>
          </w:tcPr>
          <w:p w14:paraId="013ECE4E" w14:textId="77777777" w:rsidR="00365029" w:rsidRPr="00EE17A3" w:rsidRDefault="00365029" w:rsidP="009E3076">
            <w:pPr>
              <w:rPr>
                <w:sz w:val="20"/>
                <w:szCs w:val="20"/>
              </w:rPr>
            </w:pPr>
            <w:r w:rsidRPr="009053F0">
              <w:rPr>
                <w:sz w:val="20"/>
                <w:szCs w:val="20"/>
              </w:rPr>
              <w:t xml:space="preserve">Testosterone </w:t>
            </w:r>
            <w:proofErr w:type="spellStart"/>
            <w:r w:rsidRPr="009053F0">
              <w:rPr>
                <w:sz w:val="20"/>
                <w:szCs w:val="20"/>
              </w:rPr>
              <w:t>enantate</w:t>
            </w:r>
            <w:proofErr w:type="spellEnd"/>
            <w:r w:rsidRPr="009053F0">
              <w:rPr>
                <w:sz w:val="20"/>
                <w:szCs w:val="20"/>
              </w:rPr>
              <w:t xml:space="preserve"> 250mg/1ml solution for injection ampoules</w:t>
            </w:r>
          </w:p>
        </w:tc>
      </w:tr>
      <w:tr w:rsidR="00365029" w:rsidRPr="003443F2" w14:paraId="1AAE4582" w14:textId="77777777" w:rsidTr="009E3076">
        <w:trPr>
          <w:trHeight w:val="348"/>
        </w:trPr>
        <w:tc>
          <w:tcPr>
            <w:tcW w:w="1139" w:type="dxa"/>
            <w:vMerge/>
            <w:shd w:val="clear" w:color="auto" w:fill="auto"/>
            <w:vAlign w:val="center"/>
          </w:tcPr>
          <w:p w14:paraId="19D54C9F"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26E92AF5" w14:textId="77777777" w:rsidR="00365029" w:rsidRPr="00EE17A3" w:rsidRDefault="00365029" w:rsidP="009E3076">
            <w:pPr>
              <w:rPr>
                <w:sz w:val="20"/>
                <w:szCs w:val="20"/>
              </w:rPr>
            </w:pPr>
            <w:proofErr w:type="spellStart"/>
            <w:r w:rsidRPr="009053F0">
              <w:rPr>
                <w:sz w:val="20"/>
                <w:szCs w:val="20"/>
              </w:rPr>
              <w:t>Beclometasone</w:t>
            </w:r>
            <w:proofErr w:type="spellEnd"/>
            <w:r w:rsidRPr="009053F0">
              <w:rPr>
                <w:sz w:val="20"/>
                <w:szCs w:val="20"/>
              </w:rPr>
              <w:t xml:space="preserve"> 0.025% ointment</w:t>
            </w:r>
          </w:p>
        </w:tc>
        <w:tc>
          <w:tcPr>
            <w:tcW w:w="2194" w:type="dxa"/>
            <w:shd w:val="clear" w:color="auto" w:fill="auto"/>
            <w:vAlign w:val="center"/>
          </w:tcPr>
          <w:p w14:paraId="5A21BF83" w14:textId="77777777" w:rsidR="00365029" w:rsidRPr="00EE17A3" w:rsidRDefault="00365029" w:rsidP="009E3076">
            <w:pPr>
              <w:rPr>
                <w:sz w:val="20"/>
                <w:szCs w:val="20"/>
              </w:rPr>
            </w:pPr>
            <w:r w:rsidRPr="009053F0">
              <w:rPr>
                <w:sz w:val="20"/>
                <w:szCs w:val="20"/>
              </w:rPr>
              <w:t xml:space="preserve">Epilim </w:t>
            </w:r>
            <w:proofErr w:type="spellStart"/>
            <w:r w:rsidRPr="009053F0">
              <w:rPr>
                <w:sz w:val="20"/>
                <w:szCs w:val="20"/>
              </w:rPr>
              <w:t>Chronosphere</w:t>
            </w:r>
            <w:proofErr w:type="spellEnd"/>
            <w:r w:rsidRPr="009053F0">
              <w:rPr>
                <w:sz w:val="20"/>
                <w:szCs w:val="20"/>
              </w:rPr>
              <w:t xml:space="preserve"> MR 100mg granules sachets</w:t>
            </w:r>
          </w:p>
        </w:tc>
        <w:tc>
          <w:tcPr>
            <w:tcW w:w="2193" w:type="dxa"/>
            <w:shd w:val="clear" w:color="auto" w:fill="auto"/>
            <w:vAlign w:val="center"/>
          </w:tcPr>
          <w:p w14:paraId="5BBCDB81" w14:textId="77777777" w:rsidR="00365029" w:rsidRPr="00EE17A3" w:rsidRDefault="00365029" w:rsidP="009E3076">
            <w:pPr>
              <w:rPr>
                <w:sz w:val="20"/>
                <w:szCs w:val="20"/>
              </w:rPr>
            </w:pPr>
            <w:proofErr w:type="spellStart"/>
            <w:r w:rsidRPr="009053F0">
              <w:rPr>
                <w:sz w:val="20"/>
                <w:szCs w:val="20"/>
              </w:rPr>
              <w:t>Norgalax</w:t>
            </w:r>
            <w:proofErr w:type="spellEnd"/>
            <w:r w:rsidRPr="009053F0">
              <w:rPr>
                <w:sz w:val="20"/>
                <w:szCs w:val="20"/>
              </w:rPr>
              <w:t xml:space="preserve"> 120mg/10g enema</w:t>
            </w:r>
          </w:p>
        </w:tc>
        <w:tc>
          <w:tcPr>
            <w:tcW w:w="2194" w:type="dxa"/>
            <w:shd w:val="clear" w:color="auto" w:fill="auto"/>
            <w:vAlign w:val="center"/>
          </w:tcPr>
          <w:p w14:paraId="773DD8AC" w14:textId="77777777" w:rsidR="00365029" w:rsidRPr="00EE17A3" w:rsidRDefault="00365029" w:rsidP="009E3076">
            <w:pPr>
              <w:rPr>
                <w:sz w:val="20"/>
                <w:szCs w:val="20"/>
              </w:rPr>
            </w:pPr>
            <w:proofErr w:type="spellStart"/>
            <w:r w:rsidRPr="009053F0">
              <w:rPr>
                <w:sz w:val="20"/>
                <w:szCs w:val="20"/>
              </w:rPr>
              <w:t>Thamicarb</w:t>
            </w:r>
            <w:proofErr w:type="spellEnd"/>
            <w:r w:rsidRPr="009053F0">
              <w:rPr>
                <w:sz w:val="20"/>
                <w:szCs w:val="20"/>
              </w:rPr>
              <w:t xml:space="preserve"> 84mg/1ml oral solution</w:t>
            </w:r>
          </w:p>
        </w:tc>
      </w:tr>
      <w:tr w:rsidR="00365029" w:rsidRPr="003443F2" w14:paraId="7C62FB4C" w14:textId="77777777" w:rsidTr="009E3076">
        <w:trPr>
          <w:trHeight w:val="348"/>
        </w:trPr>
        <w:tc>
          <w:tcPr>
            <w:tcW w:w="1139" w:type="dxa"/>
            <w:vMerge/>
            <w:shd w:val="clear" w:color="auto" w:fill="auto"/>
            <w:vAlign w:val="center"/>
          </w:tcPr>
          <w:p w14:paraId="2AAD4BFE"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554918DA" w14:textId="77777777" w:rsidR="00365029" w:rsidRPr="00EE17A3" w:rsidRDefault="00365029" w:rsidP="009E3076">
            <w:pPr>
              <w:rPr>
                <w:sz w:val="20"/>
                <w:szCs w:val="20"/>
              </w:rPr>
            </w:pPr>
            <w:r w:rsidRPr="009053F0">
              <w:rPr>
                <w:sz w:val="20"/>
                <w:szCs w:val="20"/>
              </w:rPr>
              <w:t>Betamethasone valerate 0.1% / Clioquinol 3% cream</w:t>
            </w:r>
          </w:p>
        </w:tc>
        <w:tc>
          <w:tcPr>
            <w:tcW w:w="2194" w:type="dxa"/>
            <w:shd w:val="clear" w:color="auto" w:fill="auto"/>
            <w:vAlign w:val="center"/>
          </w:tcPr>
          <w:p w14:paraId="704B4B45" w14:textId="77777777" w:rsidR="00365029" w:rsidRPr="00EE17A3" w:rsidRDefault="00365029" w:rsidP="009E3076">
            <w:pPr>
              <w:rPr>
                <w:sz w:val="20"/>
                <w:szCs w:val="20"/>
              </w:rPr>
            </w:pPr>
            <w:r w:rsidRPr="009053F0">
              <w:rPr>
                <w:sz w:val="20"/>
                <w:szCs w:val="20"/>
              </w:rPr>
              <w:t xml:space="preserve">Epilim </w:t>
            </w:r>
            <w:proofErr w:type="spellStart"/>
            <w:r w:rsidRPr="009053F0">
              <w:rPr>
                <w:sz w:val="20"/>
                <w:szCs w:val="20"/>
              </w:rPr>
              <w:t>Chronosphere</w:t>
            </w:r>
            <w:proofErr w:type="spellEnd"/>
            <w:r w:rsidRPr="009053F0">
              <w:rPr>
                <w:sz w:val="20"/>
                <w:szCs w:val="20"/>
              </w:rPr>
              <w:t xml:space="preserve"> MR 250mg granules sachets</w:t>
            </w:r>
          </w:p>
        </w:tc>
        <w:tc>
          <w:tcPr>
            <w:tcW w:w="2193" w:type="dxa"/>
            <w:shd w:val="clear" w:color="auto" w:fill="auto"/>
            <w:vAlign w:val="center"/>
          </w:tcPr>
          <w:p w14:paraId="13937B5F" w14:textId="77777777" w:rsidR="00365029" w:rsidRPr="00EE17A3" w:rsidRDefault="00365029" w:rsidP="009E3076">
            <w:pPr>
              <w:rPr>
                <w:sz w:val="20"/>
                <w:szCs w:val="20"/>
              </w:rPr>
            </w:pPr>
            <w:proofErr w:type="spellStart"/>
            <w:r w:rsidRPr="009053F0">
              <w:rPr>
                <w:sz w:val="20"/>
                <w:szCs w:val="20"/>
              </w:rPr>
              <w:t>Nutricrem</w:t>
            </w:r>
            <w:proofErr w:type="spellEnd"/>
            <w:r w:rsidRPr="009053F0">
              <w:rPr>
                <w:sz w:val="20"/>
                <w:szCs w:val="20"/>
              </w:rPr>
              <w:t xml:space="preserve"> dessert</w:t>
            </w:r>
          </w:p>
        </w:tc>
        <w:tc>
          <w:tcPr>
            <w:tcW w:w="2194" w:type="dxa"/>
            <w:shd w:val="clear" w:color="auto" w:fill="auto"/>
            <w:vAlign w:val="center"/>
          </w:tcPr>
          <w:p w14:paraId="1BF0B52B" w14:textId="77777777" w:rsidR="00365029" w:rsidRPr="00EE17A3" w:rsidRDefault="00365029" w:rsidP="009E3076">
            <w:pPr>
              <w:rPr>
                <w:sz w:val="20"/>
                <w:szCs w:val="20"/>
              </w:rPr>
            </w:pPr>
            <w:proofErr w:type="spellStart"/>
            <w:r w:rsidRPr="009053F0">
              <w:rPr>
                <w:sz w:val="20"/>
                <w:szCs w:val="20"/>
              </w:rPr>
              <w:t>Ursofalk</w:t>
            </w:r>
            <w:proofErr w:type="spellEnd"/>
            <w:r w:rsidRPr="009053F0">
              <w:rPr>
                <w:sz w:val="20"/>
                <w:szCs w:val="20"/>
              </w:rPr>
              <w:t xml:space="preserve"> 250mg capsules</w:t>
            </w:r>
          </w:p>
        </w:tc>
      </w:tr>
      <w:tr w:rsidR="00365029" w:rsidRPr="003443F2" w14:paraId="3D4A63F8" w14:textId="77777777" w:rsidTr="009E3076">
        <w:trPr>
          <w:trHeight w:val="348"/>
        </w:trPr>
        <w:tc>
          <w:tcPr>
            <w:tcW w:w="1139" w:type="dxa"/>
            <w:vMerge/>
            <w:shd w:val="clear" w:color="auto" w:fill="auto"/>
            <w:vAlign w:val="center"/>
          </w:tcPr>
          <w:p w14:paraId="7C4F9A27"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14D9BAA3" w14:textId="77777777" w:rsidR="00365029" w:rsidRPr="00EE17A3" w:rsidRDefault="00365029" w:rsidP="009E3076">
            <w:pPr>
              <w:rPr>
                <w:sz w:val="20"/>
                <w:szCs w:val="20"/>
              </w:rPr>
            </w:pPr>
            <w:r w:rsidRPr="009053F0">
              <w:rPr>
                <w:sz w:val="20"/>
                <w:szCs w:val="20"/>
              </w:rPr>
              <w:t>Betamethasone valerate 0.1% / Clioquinol 3% ointment</w:t>
            </w:r>
          </w:p>
        </w:tc>
        <w:tc>
          <w:tcPr>
            <w:tcW w:w="2194" w:type="dxa"/>
            <w:shd w:val="clear" w:color="auto" w:fill="auto"/>
            <w:vAlign w:val="center"/>
          </w:tcPr>
          <w:p w14:paraId="7FD9CB6A" w14:textId="77777777" w:rsidR="00365029" w:rsidRPr="00EE17A3" w:rsidRDefault="00365029" w:rsidP="009E3076">
            <w:pPr>
              <w:rPr>
                <w:sz w:val="20"/>
                <w:szCs w:val="20"/>
              </w:rPr>
            </w:pPr>
            <w:r w:rsidRPr="009053F0">
              <w:rPr>
                <w:sz w:val="20"/>
                <w:szCs w:val="20"/>
              </w:rPr>
              <w:t xml:space="preserve">Epilim </w:t>
            </w:r>
            <w:proofErr w:type="spellStart"/>
            <w:r w:rsidRPr="009053F0">
              <w:rPr>
                <w:sz w:val="20"/>
                <w:szCs w:val="20"/>
              </w:rPr>
              <w:t>Chronosphere</w:t>
            </w:r>
            <w:proofErr w:type="spellEnd"/>
            <w:r w:rsidRPr="009053F0">
              <w:rPr>
                <w:sz w:val="20"/>
                <w:szCs w:val="20"/>
              </w:rPr>
              <w:t xml:space="preserve"> MR 500mg granules sachets</w:t>
            </w:r>
          </w:p>
        </w:tc>
        <w:tc>
          <w:tcPr>
            <w:tcW w:w="2193" w:type="dxa"/>
            <w:shd w:val="clear" w:color="auto" w:fill="auto"/>
            <w:vAlign w:val="center"/>
          </w:tcPr>
          <w:p w14:paraId="615D974B" w14:textId="77777777" w:rsidR="00365029" w:rsidRPr="00EE17A3" w:rsidRDefault="00365029" w:rsidP="009E3076">
            <w:pPr>
              <w:rPr>
                <w:sz w:val="20"/>
                <w:szCs w:val="20"/>
              </w:rPr>
            </w:pPr>
            <w:proofErr w:type="spellStart"/>
            <w:r w:rsidRPr="009053F0">
              <w:rPr>
                <w:sz w:val="20"/>
                <w:szCs w:val="20"/>
              </w:rPr>
              <w:t>Nutricrem</w:t>
            </w:r>
            <w:proofErr w:type="spellEnd"/>
            <w:r w:rsidRPr="009053F0">
              <w:rPr>
                <w:sz w:val="20"/>
                <w:szCs w:val="20"/>
              </w:rPr>
              <w:t xml:space="preserve"> Starter Pack dessert</w:t>
            </w:r>
          </w:p>
        </w:tc>
        <w:tc>
          <w:tcPr>
            <w:tcW w:w="2194" w:type="dxa"/>
            <w:shd w:val="clear" w:color="auto" w:fill="auto"/>
            <w:vAlign w:val="center"/>
          </w:tcPr>
          <w:p w14:paraId="5E8206C4" w14:textId="77777777" w:rsidR="00365029" w:rsidRPr="00EE17A3" w:rsidRDefault="00365029" w:rsidP="009E3076">
            <w:pPr>
              <w:rPr>
                <w:sz w:val="20"/>
                <w:szCs w:val="20"/>
              </w:rPr>
            </w:pPr>
            <w:proofErr w:type="spellStart"/>
            <w:r w:rsidRPr="009053F0">
              <w:rPr>
                <w:sz w:val="20"/>
                <w:szCs w:val="20"/>
              </w:rPr>
              <w:t>Ursofalk</w:t>
            </w:r>
            <w:proofErr w:type="spellEnd"/>
            <w:r w:rsidRPr="009053F0">
              <w:rPr>
                <w:sz w:val="20"/>
                <w:szCs w:val="20"/>
              </w:rPr>
              <w:t xml:space="preserve"> 500mg tablets</w:t>
            </w:r>
          </w:p>
        </w:tc>
      </w:tr>
      <w:tr w:rsidR="00365029" w:rsidRPr="003443F2" w14:paraId="32344210" w14:textId="77777777" w:rsidTr="009E3076">
        <w:trPr>
          <w:trHeight w:val="348"/>
        </w:trPr>
        <w:tc>
          <w:tcPr>
            <w:tcW w:w="1139" w:type="dxa"/>
            <w:vMerge/>
            <w:shd w:val="clear" w:color="auto" w:fill="auto"/>
            <w:vAlign w:val="center"/>
          </w:tcPr>
          <w:p w14:paraId="69EA07F8"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52409DFE" w14:textId="77777777" w:rsidR="00365029" w:rsidRPr="00EE17A3" w:rsidRDefault="00365029" w:rsidP="009E3076">
            <w:pPr>
              <w:rPr>
                <w:sz w:val="20"/>
                <w:szCs w:val="20"/>
              </w:rPr>
            </w:pPr>
            <w:r w:rsidRPr="009053F0">
              <w:rPr>
                <w:sz w:val="20"/>
                <w:szCs w:val="20"/>
              </w:rPr>
              <w:t>Betamethasone valerate 0.1% / Neomycin 0.5% cream</w:t>
            </w:r>
          </w:p>
        </w:tc>
        <w:tc>
          <w:tcPr>
            <w:tcW w:w="2194" w:type="dxa"/>
            <w:shd w:val="clear" w:color="auto" w:fill="auto"/>
            <w:vAlign w:val="center"/>
          </w:tcPr>
          <w:p w14:paraId="13F9FE81" w14:textId="77777777" w:rsidR="00365029" w:rsidRPr="00EE17A3" w:rsidRDefault="00365029" w:rsidP="009E3076">
            <w:pPr>
              <w:rPr>
                <w:sz w:val="20"/>
                <w:szCs w:val="20"/>
              </w:rPr>
            </w:pPr>
            <w:r w:rsidRPr="009053F0">
              <w:rPr>
                <w:sz w:val="20"/>
                <w:szCs w:val="20"/>
              </w:rPr>
              <w:t xml:space="preserve">Epilim </w:t>
            </w:r>
            <w:proofErr w:type="spellStart"/>
            <w:r w:rsidRPr="009053F0">
              <w:rPr>
                <w:sz w:val="20"/>
                <w:szCs w:val="20"/>
              </w:rPr>
              <w:t>Chronosphere</w:t>
            </w:r>
            <w:proofErr w:type="spellEnd"/>
            <w:r w:rsidRPr="009053F0">
              <w:rPr>
                <w:sz w:val="20"/>
                <w:szCs w:val="20"/>
              </w:rPr>
              <w:t xml:space="preserve"> MR 50mg granules sachets</w:t>
            </w:r>
          </w:p>
        </w:tc>
        <w:tc>
          <w:tcPr>
            <w:tcW w:w="2193" w:type="dxa"/>
            <w:shd w:val="clear" w:color="auto" w:fill="auto"/>
            <w:vAlign w:val="center"/>
          </w:tcPr>
          <w:p w14:paraId="78A55D8C" w14:textId="77777777" w:rsidR="00365029" w:rsidRPr="00EE17A3" w:rsidRDefault="00365029" w:rsidP="009E3076">
            <w:pPr>
              <w:rPr>
                <w:sz w:val="20"/>
                <w:szCs w:val="20"/>
              </w:rPr>
            </w:pPr>
            <w:proofErr w:type="spellStart"/>
            <w:r w:rsidRPr="009053F0">
              <w:rPr>
                <w:sz w:val="20"/>
                <w:szCs w:val="20"/>
              </w:rPr>
              <w:t>Octasa</w:t>
            </w:r>
            <w:proofErr w:type="spellEnd"/>
            <w:r w:rsidRPr="009053F0">
              <w:rPr>
                <w:sz w:val="20"/>
                <w:szCs w:val="20"/>
              </w:rPr>
              <w:t xml:space="preserve"> 1600mg MR gastro-resistant tablets</w:t>
            </w:r>
          </w:p>
        </w:tc>
        <w:tc>
          <w:tcPr>
            <w:tcW w:w="2194" w:type="dxa"/>
            <w:shd w:val="clear" w:color="auto" w:fill="auto"/>
            <w:vAlign w:val="center"/>
          </w:tcPr>
          <w:p w14:paraId="7B02B705" w14:textId="77777777" w:rsidR="00365029" w:rsidRPr="00EE17A3" w:rsidRDefault="00365029" w:rsidP="009E3076">
            <w:pPr>
              <w:rPr>
                <w:sz w:val="20"/>
                <w:szCs w:val="20"/>
              </w:rPr>
            </w:pPr>
            <w:proofErr w:type="spellStart"/>
            <w:r w:rsidRPr="009053F0">
              <w:rPr>
                <w:sz w:val="20"/>
                <w:szCs w:val="20"/>
              </w:rPr>
              <w:t>Vanquoral</w:t>
            </w:r>
            <w:proofErr w:type="spellEnd"/>
            <w:r w:rsidRPr="009053F0">
              <w:rPr>
                <w:sz w:val="20"/>
                <w:szCs w:val="20"/>
              </w:rPr>
              <w:t xml:space="preserve"> 100mg capsules</w:t>
            </w:r>
          </w:p>
        </w:tc>
      </w:tr>
      <w:tr w:rsidR="00365029" w:rsidRPr="003443F2" w14:paraId="10C51734" w14:textId="77777777" w:rsidTr="009E3076">
        <w:trPr>
          <w:trHeight w:val="348"/>
        </w:trPr>
        <w:tc>
          <w:tcPr>
            <w:tcW w:w="1139" w:type="dxa"/>
            <w:vMerge/>
            <w:shd w:val="clear" w:color="auto" w:fill="auto"/>
            <w:vAlign w:val="center"/>
          </w:tcPr>
          <w:p w14:paraId="19D73469"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70025664" w14:textId="77777777" w:rsidR="00365029" w:rsidRPr="00EE17A3" w:rsidRDefault="00365029" w:rsidP="009E3076">
            <w:pPr>
              <w:rPr>
                <w:sz w:val="20"/>
                <w:szCs w:val="20"/>
              </w:rPr>
            </w:pPr>
            <w:r w:rsidRPr="009053F0">
              <w:rPr>
                <w:sz w:val="20"/>
                <w:szCs w:val="20"/>
              </w:rPr>
              <w:t>Betamethasone valerate 0.1% / Neomycin 0.5% ointment</w:t>
            </w:r>
          </w:p>
        </w:tc>
        <w:tc>
          <w:tcPr>
            <w:tcW w:w="2194" w:type="dxa"/>
            <w:shd w:val="clear" w:color="auto" w:fill="auto"/>
            <w:vAlign w:val="center"/>
          </w:tcPr>
          <w:p w14:paraId="24B927A7" w14:textId="77777777" w:rsidR="00365029" w:rsidRPr="00EE17A3" w:rsidRDefault="00365029" w:rsidP="009E3076">
            <w:pPr>
              <w:rPr>
                <w:sz w:val="20"/>
                <w:szCs w:val="20"/>
              </w:rPr>
            </w:pPr>
            <w:r w:rsidRPr="009053F0">
              <w:rPr>
                <w:sz w:val="20"/>
                <w:szCs w:val="20"/>
              </w:rPr>
              <w:t>Epilim Intravenous 400mg powder and solvent for solution for injection vials</w:t>
            </w:r>
          </w:p>
        </w:tc>
        <w:tc>
          <w:tcPr>
            <w:tcW w:w="2193" w:type="dxa"/>
            <w:shd w:val="clear" w:color="auto" w:fill="auto"/>
            <w:vAlign w:val="center"/>
          </w:tcPr>
          <w:p w14:paraId="6E32E5BE" w14:textId="77777777" w:rsidR="00365029" w:rsidRPr="00EE17A3" w:rsidRDefault="00365029" w:rsidP="009E3076">
            <w:pPr>
              <w:rPr>
                <w:sz w:val="20"/>
                <w:szCs w:val="20"/>
              </w:rPr>
            </w:pPr>
            <w:proofErr w:type="spellStart"/>
            <w:r w:rsidRPr="009053F0">
              <w:rPr>
                <w:sz w:val="20"/>
                <w:szCs w:val="20"/>
              </w:rPr>
              <w:t>Pentacarinat</w:t>
            </w:r>
            <w:proofErr w:type="spellEnd"/>
            <w:r w:rsidRPr="009053F0">
              <w:rPr>
                <w:sz w:val="20"/>
                <w:szCs w:val="20"/>
              </w:rPr>
              <w:t xml:space="preserve"> 300mg powder for solution for injection vials</w:t>
            </w:r>
          </w:p>
        </w:tc>
        <w:tc>
          <w:tcPr>
            <w:tcW w:w="2194" w:type="dxa"/>
            <w:shd w:val="clear" w:color="auto" w:fill="auto"/>
            <w:vAlign w:val="center"/>
          </w:tcPr>
          <w:p w14:paraId="31A48D14" w14:textId="77777777" w:rsidR="00365029" w:rsidRPr="00EE17A3" w:rsidRDefault="00365029" w:rsidP="009E3076">
            <w:pPr>
              <w:rPr>
                <w:sz w:val="20"/>
                <w:szCs w:val="20"/>
              </w:rPr>
            </w:pPr>
            <w:proofErr w:type="spellStart"/>
            <w:r w:rsidRPr="009053F0">
              <w:rPr>
                <w:sz w:val="20"/>
                <w:szCs w:val="20"/>
              </w:rPr>
              <w:t>Vanquoral</w:t>
            </w:r>
            <w:proofErr w:type="spellEnd"/>
            <w:r w:rsidRPr="009053F0">
              <w:rPr>
                <w:sz w:val="20"/>
                <w:szCs w:val="20"/>
              </w:rPr>
              <w:t xml:space="preserve"> 50mg capsules</w:t>
            </w:r>
          </w:p>
        </w:tc>
      </w:tr>
      <w:tr w:rsidR="00365029" w:rsidRPr="003443F2" w14:paraId="0E9E1797" w14:textId="77777777" w:rsidTr="009E3076">
        <w:trPr>
          <w:trHeight w:val="348"/>
        </w:trPr>
        <w:tc>
          <w:tcPr>
            <w:tcW w:w="1139" w:type="dxa"/>
            <w:vMerge/>
            <w:shd w:val="clear" w:color="auto" w:fill="auto"/>
            <w:vAlign w:val="center"/>
          </w:tcPr>
          <w:p w14:paraId="7417DEAF"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52C6D3A3" w14:textId="77777777" w:rsidR="00365029" w:rsidRPr="00EE17A3" w:rsidRDefault="00365029" w:rsidP="009E3076">
            <w:pPr>
              <w:rPr>
                <w:sz w:val="20"/>
                <w:szCs w:val="20"/>
              </w:rPr>
            </w:pPr>
            <w:r w:rsidRPr="009053F0">
              <w:rPr>
                <w:sz w:val="20"/>
                <w:szCs w:val="20"/>
              </w:rPr>
              <w:t xml:space="preserve">Budesonide 1mg </w:t>
            </w:r>
            <w:proofErr w:type="spellStart"/>
            <w:r w:rsidRPr="009053F0">
              <w:rPr>
                <w:sz w:val="20"/>
                <w:szCs w:val="20"/>
              </w:rPr>
              <w:t>orodispersible</w:t>
            </w:r>
            <w:proofErr w:type="spellEnd"/>
            <w:r w:rsidRPr="009053F0">
              <w:rPr>
                <w:sz w:val="20"/>
                <w:szCs w:val="20"/>
              </w:rPr>
              <w:t xml:space="preserve"> tablets sugar free</w:t>
            </w:r>
          </w:p>
        </w:tc>
        <w:tc>
          <w:tcPr>
            <w:tcW w:w="2194" w:type="dxa"/>
            <w:shd w:val="clear" w:color="auto" w:fill="auto"/>
            <w:vAlign w:val="center"/>
          </w:tcPr>
          <w:p w14:paraId="30B1FBFE" w14:textId="77777777" w:rsidR="00365029" w:rsidRPr="00EE17A3" w:rsidRDefault="00365029" w:rsidP="009E3076">
            <w:pPr>
              <w:rPr>
                <w:sz w:val="20"/>
                <w:szCs w:val="20"/>
              </w:rPr>
            </w:pPr>
            <w:proofErr w:type="spellStart"/>
            <w:r w:rsidRPr="009053F0">
              <w:rPr>
                <w:sz w:val="20"/>
                <w:szCs w:val="20"/>
              </w:rPr>
              <w:t>Erastig</w:t>
            </w:r>
            <w:proofErr w:type="spellEnd"/>
            <w:r w:rsidRPr="009053F0">
              <w:rPr>
                <w:sz w:val="20"/>
                <w:szCs w:val="20"/>
              </w:rPr>
              <w:t xml:space="preserve"> 13.3mg/24hours transdermal patches</w:t>
            </w:r>
          </w:p>
        </w:tc>
        <w:tc>
          <w:tcPr>
            <w:tcW w:w="2193" w:type="dxa"/>
            <w:shd w:val="clear" w:color="auto" w:fill="auto"/>
            <w:vAlign w:val="center"/>
          </w:tcPr>
          <w:p w14:paraId="371D08B4" w14:textId="77777777" w:rsidR="00365029" w:rsidRPr="00EE17A3" w:rsidRDefault="00365029" w:rsidP="009E3076">
            <w:pPr>
              <w:rPr>
                <w:sz w:val="20"/>
                <w:szCs w:val="20"/>
              </w:rPr>
            </w:pPr>
            <w:r w:rsidRPr="009053F0">
              <w:rPr>
                <w:sz w:val="20"/>
                <w:szCs w:val="20"/>
              </w:rPr>
              <w:t>Phosphates enema (Formula B) 128ml long tube</w:t>
            </w:r>
          </w:p>
        </w:tc>
        <w:tc>
          <w:tcPr>
            <w:tcW w:w="2194" w:type="dxa"/>
            <w:shd w:val="clear" w:color="auto" w:fill="auto"/>
            <w:vAlign w:val="center"/>
          </w:tcPr>
          <w:p w14:paraId="6FE3BB87" w14:textId="77777777" w:rsidR="00365029" w:rsidRPr="00EE17A3" w:rsidRDefault="00365029" w:rsidP="009E3076">
            <w:pPr>
              <w:rPr>
                <w:sz w:val="20"/>
                <w:szCs w:val="20"/>
              </w:rPr>
            </w:pPr>
            <w:r w:rsidRPr="009053F0">
              <w:rPr>
                <w:sz w:val="20"/>
                <w:szCs w:val="20"/>
              </w:rPr>
              <w:t>Vigabatrin 500mg oral powder sachets sugar free</w:t>
            </w:r>
          </w:p>
        </w:tc>
      </w:tr>
      <w:tr w:rsidR="00365029" w:rsidRPr="003443F2" w14:paraId="1BF0F7C1" w14:textId="77777777" w:rsidTr="009E3076">
        <w:trPr>
          <w:trHeight w:val="348"/>
        </w:trPr>
        <w:tc>
          <w:tcPr>
            <w:tcW w:w="1139" w:type="dxa"/>
            <w:vMerge/>
            <w:shd w:val="clear" w:color="auto" w:fill="auto"/>
            <w:vAlign w:val="center"/>
          </w:tcPr>
          <w:p w14:paraId="61FBC4E9"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12BDFC4F" w14:textId="77777777" w:rsidR="00365029" w:rsidRPr="00EE17A3" w:rsidRDefault="00365029" w:rsidP="009E3076">
            <w:pPr>
              <w:rPr>
                <w:sz w:val="20"/>
                <w:szCs w:val="20"/>
              </w:rPr>
            </w:pPr>
            <w:r w:rsidRPr="009053F0">
              <w:rPr>
                <w:sz w:val="20"/>
                <w:szCs w:val="20"/>
              </w:rPr>
              <w:t>Calcium polystyrene sulfonate powder sugar free</w:t>
            </w:r>
          </w:p>
        </w:tc>
        <w:tc>
          <w:tcPr>
            <w:tcW w:w="2194" w:type="dxa"/>
            <w:shd w:val="clear" w:color="auto" w:fill="auto"/>
            <w:vAlign w:val="center"/>
          </w:tcPr>
          <w:p w14:paraId="1D851820" w14:textId="77777777" w:rsidR="00365029" w:rsidRPr="00EE17A3" w:rsidRDefault="00365029" w:rsidP="009E3076">
            <w:pPr>
              <w:rPr>
                <w:sz w:val="20"/>
                <w:szCs w:val="20"/>
              </w:rPr>
            </w:pPr>
            <w:r w:rsidRPr="009053F0">
              <w:rPr>
                <w:sz w:val="20"/>
                <w:szCs w:val="20"/>
              </w:rPr>
              <w:t>Griseofulvin 125mg tablets</w:t>
            </w:r>
          </w:p>
        </w:tc>
        <w:tc>
          <w:tcPr>
            <w:tcW w:w="2193" w:type="dxa"/>
            <w:shd w:val="clear" w:color="auto" w:fill="auto"/>
            <w:vAlign w:val="center"/>
          </w:tcPr>
          <w:p w14:paraId="15FB4AA9" w14:textId="77777777" w:rsidR="00365029" w:rsidRPr="00EE17A3" w:rsidRDefault="00365029" w:rsidP="009E3076">
            <w:pPr>
              <w:rPr>
                <w:sz w:val="20"/>
                <w:szCs w:val="20"/>
              </w:rPr>
            </w:pPr>
            <w:r w:rsidRPr="009053F0">
              <w:rPr>
                <w:sz w:val="20"/>
                <w:szCs w:val="20"/>
              </w:rPr>
              <w:t>Pradaxa 150mg capsules</w:t>
            </w:r>
          </w:p>
        </w:tc>
        <w:tc>
          <w:tcPr>
            <w:tcW w:w="2194" w:type="dxa"/>
            <w:vMerge w:val="restart"/>
            <w:shd w:val="clear" w:color="auto" w:fill="auto"/>
            <w:vAlign w:val="center"/>
          </w:tcPr>
          <w:p w14:paraId="646BF05C" w14:textId="77777777" w:rsidR="00365029" w:rsidRPr="00EE17A3" w:rsidRDefault="00365029" w:rsidP="009E3076">
            <w:pPr>
              <w:rPr>
                <w:sz w:val="20"/>
                <w:szCs w:val="20"/>
              </w:rPr>
            </w:pPr>
            <w:proofErr w:type="spellStart"/>
            <w:r w:rsidRPr="009053F0">
              <w:rPr>
                <w:sz w:val="20"/>
                <w:szCs w:val="20"/>
              </w:rPr>
              <w:t>Xonvea</w:t>
            </w:r>
            <w:proofErr w:type="spellEnd"/>
            <w:r w:rsidRPr="009053F0">
              <w:rPr>
                <w:sz w:val="20"/>
                <w:szCs w:val="20"/>
              </w:rPr>
              <w:t xml:space="preserve"> 10mg/10mg gastro-resistant tablets</w:t>
            </w:r>
          </w:p>
        </w:tc>
      </w:tr>
      <w:tr w:rsidR="00365029" w:rsidRPr="003443F2" w14:paraId="5C46A502" w14:textId="77777777" w:rsidTr="009E3076">
        <w:trPr>
          <w:trHeight w:val="348"/>
        </w:trPr>
        <w:tc>
          <w:tcPr>
            <w:tcW w:w="1139" w:type="dxa"/>
            <w:vMerge/>
            <w:shd w:val="clear" w:color="auto" w:fill="auto"/>
            <w:vAlign w:val="center"/>
          </w:tcPr>
          <w:p w14:paraId="065D6409" w14:textId="77777777" w:rsidR="00365029"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2193" w:type="dxa"/>
            <w:shd w:val="clear" w:color="auto" w:fill="auto"/>
            <w:noWrap/>
            <w:vAlign w:val="center"/>
          </w:tcPr>
          <w:p w14:paraId="47D3543B" w14:textId="77777777" w:rsidR="00365029" w:rsidRPr="00EE17A3" w:rsidRDefault="00365029" w:rsidP="009E3076">
            <w:pPr>
              <w:rPr>
                <w:sz w:val="20"/>
                <w:szCs w:val="20"/>
              </w:rPr>
            </w:pPr>
            <w:r w:rsidRPr="009053F0">
              <w:rPr>
                <w:sz w:val="20"/>
                <w:szCs w:val="20"/>
              </w:rPr>
              <w:t xml:space="preserve">Calcium </w:t>
            </w:r>
            <w:proofErr w:type="spellStart"/>
            <w:r w:rsidRPr="009053F0">
              <w:rPr>
                <w:sz w:val="20"/>
                <w:szCs w:val="20"/>
              </w:rPr>
              <w:t>Resonium</w:t>
            </w:r>
            <w:proofErr w:type="spellEnd"/>
            <w:r w:rsidRPr="009053F0">
              <w:rPr>
                <w:sz w:val="20"/>
                <w:szCs w:val="20"/>
              </w:rPr>
              <w:t xml:space="preserve"> powder</w:t>
            </w:r>
          </w:p>
        </w:tc>
        <w:tc>
          <w:tcPr>
            <w:tcW w:w="2194" w:type="dxa"/>
            <w:shd w:val="clear" w:color="auto" w:fill="auto"/>
            <w:vAlign w:val="center"/>
          </w:tcPr>
          <w:p w14:paraId="115346A9" w14:textId="77777777" w:rsidR="00365029" w:rsidRPr="00EE17A3" w:rsidRDefault="00365029" w:rsidP="009E3076">
            <w:pPr>
              <w:rPr>
                <w:sz w:val="20"/>
                <w:szCs w:val="20"/>
              </w:rPr>
            </w:pPr>
            <w:proofErr w:type="spellStart"/>
            <w:r w:rsidRPr="009053F0">
              <w:rPr>
                <w:sz w:val="20"/>
                <w:szCs w:val="20"/>
              </w:rPr>
              <w:t>Halkid</w:t>
            </w:r>
            <w:proofErr w:type="spellEnd"/>
            <w:r w:rsidRPr="009053F0">
              <w:rPr>
                <w:sz w:val="20"/>
                <w:szCs w:val="20"/>
              </w:rPr>
              <w:t xml:space="preserve"> 200micrograms/ml oral solution</w:t>
            </w:r>
          </w:p>
        </w:tc>
        <w:tc>
          <w:tcPr>
            <w:tcW w:w="2193" w:type="dxa"/>
            <w:shd w:val="clear" w:color="auto" w:fill="auto"/>
            <w:vAlign w:val="center"/>
          </w:tcPr>
          <w:p w14:paraId="42CA7219" w14:textId="77777777" w:rsidR="00365029" w:rsidRPr="00EE17A3" w:rsidRDefault="00365029" w:rsidP="009E3076">
            <w:pPr>
              <w:rPr>
                <w:sz w:val="20"/>
                <w:szCs w:val="20"/>
              </w:rPr>
            </w:pPr>
            <w:r w:rsidRPr="009053F0">
              <w:rPr>
                <w:sz w:val="20"/>
                <w:szCs w:val="20"/>
              </w:rPr>
              <w:t>Pradaxa 75mg capsules</w:t>
            </w:r>
          </w:p>
        </w:tc>
        <w:tc>
          <w:tcPr>
            <w:tcW w:w="2194" w:type="dxa"/>
            <w:vMerge/>
            <w:shd w:val="clear" w:color="auto" w:fill="auto"/>
            <w:vAlign w:val="center"/>
          </w:tcPr>
          <w:p w14:paraId="6B880577" w14:textId="77777777" w:rsidR="00365029" w:rsidRPr="00EE17A3" w:rsidRDefault="00365029" w:rsidP="009E3076">
            <w:pPr>
              <w:rPr>
                <w:sz w:val="20"/>
                <w:szCs w:val="20"/>
              </w:rPr>
            </w:pPr>
          </w:p>
        </w:tc>
      </w:tr>
      <w:tr w:rsidR="00365029" w:rsidRPr="003443F2" w14:paraId="78683FEA" w14:textId="77777777" w:rsidTr="009E3076">
        <w:trPr>
          <w:trHeight w:val="339"/>
        </w:trPr>
        <w:tc>
          <w:tcPr>
            <w:tcW w:w="1139" w:type="dxa"/>
            <w:vMerge w:val="restart"/>
            <w:shd w:val="clear" w:color="auto" w:fill="auto"/>
            <w:vAlign w:val="center"/>
          </w:tcPr>
          <w:p w14:paraId="1D352475" w14:textId="77777777" w:rsidR="00365029" w:rsidRPr="0C77C136" w:rsidRDefault="00365029" w:rsidP="009E3076">
            <w:pPr>
              <w:widowControl/>
              <w:autoSpaceDE/>
              <w:autoSpaceDN/>
              <w:rPr>
                <w:rFonts w:asciiTheme="minorHAnsi" w:eastAsiaTheme="minorEastAsia" w:hAnsiTheme="minorHAnsi" w:cstheme="minorBidi"/>
                <w:sz w:val="20"/>
                <w:szCs w:val="20"/>
                <w:lang w:eastAsia="en-GB" w:bidi="ar-SA"/>
              </w:rPr>
            </w:pPr>
            <w:r>
              <w:rPr>
                <w:rFonts w:asciiTheme="minorHAnsi" w:eastAsiaTheme="minorEastAsia" w:hAnsiTheme="minorHAnsi" w:cstheme="minorBidi"/>
                <w:sz w:val="20"/>
                <w:szCs w:val="20"/>
                <w:lang w:eastAsia="en-GB" w:bidi="ar-SA"/>
              </w:rPr>
              <w:t>Jan-21</w:t>
            </w:r>
          </w:p>
        </w:tc>
        <w:tc>
          <w:tcPr>
            <w:tcW w:w="8774" w:type="dxa"/>
            <w:gridSpan w:val="4"/>
            <w:shd w:val="clear" w:color="auto" w:fill="auto"/>
            <w:noWrap/>
            <w:vAlign w:val="center"/>
          </w:tcPr>
          <w:p w14:paraId="1AC4511B" w14:textId="77777777" w:rsidR="00365029" w:rsidRPr="00EE17A3" w:rsidRDefault="00365029" w:rsidP="009E3076">
            <w:pPr>
              <w:rPr>
                <w:sz w:val="20"/>
                <w:szCs w:val="20"/>
              </w:rPr>
            </w:pPr>
            <w:proofErr w:type="spellStart"/>
            <w:r w:rsidRPr="009130C3">
              <w:rPr>
                <w:sz w:val="20"/>
                <w:szCs w:val="20"/>
              </w:rPr>
              <w:t>Adartrel</w:t>
            </w:r>
            <w:proofErr w:type="spellEnd"/>
            <w:r w:rsidRPr="009130C3">
              <w:rPr>
                <w:sz w:val="20"/>
                <w:szCs w:val="20"/>
              </w:rPr>
              <w:t xml:space="preserve"> 2mg tablets</w:t>
            </w:r>
          </w:p>
        </w:tc>
      </w:tr>
      <w:tr w:rsidR="00365029" w:rsidRPr="003443F2" w14:paraId="5F143626" w14:textId="77777777" w:rsidTr="009E3076">
        <w:trPr>
          <w:trHeight w:val="339"/>
        </w:trPr>
        <w:tc>
          <w:tcPr>
            <w:tcW w:w="1139" w:type="dxa"/>
            <w:vMerge/>
            <w:vAlign w:val="center"/>
          </w:tcPr>
          <w:p w14:paraId="5268DC4F"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1BD8968C" w14:textId="77777777" w:rsidR="00365029" w:rsidRPr="00EE17A3" w:rsidRDefault="00365029" w:rsidP="009E3076">
            <w:pPr>
              <w:rPr>
                <w:sz w:val="20"/>
                <w:szCs w:val="20"/>
              </w:rPr>
            </w:pPr>
            <w:r w:rsidRPr="009130C3">
              <w:rPr>
                <w:sz w:val="20"/>
                <w:szCs w:val="20"/>
              </w:rPr>
              <w:t>Aminophylline 250mg/10ml solution for injection ampoules</w:t>
            </w:r>
          </w:p>
        </w:tc>
      </w:tr>
      <w:tr w:rsidR="00365029" w:rsidRPr="003443F2" w14:paraId="372453D8" w14:textId="77777777" w:rsidTr="009E3076">
        <w:trPr>
          <w:trHeight w:val="339"/>
        </w:trPr>
        <w:tc>
          <w:tcPr>
            <w:tcW w:w="1139" w:type="dxa"/>
            <w:vMerge/>
            <w:vAlign w:val="center"/>
          </w:tcPr>
          <w:p w14:paraId="256E3FF9"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11990A14" w14:textId="77777777" w:rsidR="00365029" w:rsidRPr="00EE17A3" w:rsidRDefault="00365029" w:rsidP="009E3076">
            <w:pPr>
              <w:rPr>
                <w:sz w:val="20"/>
                <w:szCs w:val="20"/>
              </w:rPr>
            </w:pPr>
            <w:r w:rsidRPr="009130C3">
              <w:rPr>
                <w:sz w:val="20"/>
                <w:szCs w:val="20"/>
              </w:rPr>
              <w:t>Capsaicin 179mg cutaneous patches</w:t>
            </w:r>
          </w:p>
        </w:tc>
      </w:tr>
      <w:tr w:rsidR="00365029" w:rsidRPr="003443F2" w14:paraId="651D90E0" w14:textId="77777777" w:rsidTr="009E3076">
        <w:trPr>
          <w:trHeight w:val="339"/>
        </w:trPr>
        <w:tc>
          <w:tcPr>
            <w:tcW w:w="1139" w:type="dxa"/>
            <w:vMerge/>
            <w:vAlign w:val="center"/>
          </w:tcPr>
          <w:p w14:paraId="07B15040"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3860655E" w14:textId="77777777" w:rsidR="00365029" w:rsidRPr="00EE17A3" w:rsidRDefault="00365029" w:rsidP="009E3076">
            <w:pPr>
              <w:rPr>
                <w:sz w:val="20"/>
                <w:szCs w:val="20"/>
              </w:rPr>
            </w:pPr>
            <w:r w:rsidRPr="009130C3">
              <w:rPr>
                <w:sz w:val="20"/>
                <w:szCs w:val="20"/>
              </w:rPr>
              <w:t>Carbimazole 15mg tablets</w:t>
            </w:r>
          </w:p>
        </w:tc>
      </w:tr>
      <w:tr w:rsidR="00365029" w:rsidRPr="003443F2" w14:paraId="3CF6ACF3" w14:textId="77777777" w:rsidTr="009E3076">
        <w:trPr>
          <w:trHeight w:val="339"/>
        </w:trPr>
        <w:tc>
          <w:tcPr>
            <w:tcW w:w="1139" w:type="dxa"/>
            <w:vMerge/>
            <w:vAlign w:val="center"/>
          </w:tcPr>
          <w:p w14:paraId="3A4BD763"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0A92CE08" w14:textId="77777777" w:rsidR="00365029" w:rsidRPr="00EE17A3" w:rsidRDefault="00365029" w:rsidP="009E3076">
            <w:pPr>
              <w:rPr>
                <w:sz w:val="20"/>
                <w:szCs w:val="20"/>
              </w:rPr>
            </w:pPr>
            <w:r w:rsidRPr="009130C3">
              <w:rPr>
                <w:sz w:val="20"/>
                <w:szCs w:val="20"/>
              </w:rPr>
              <w:t>Dexamethasone 20mg/5ml oral solution sugar free</w:t>
            </w:r>
          </w:p>
        </w:tc>
      </w:tr>
      <w:tr w:rsidR="00365029" w:rsidRPr="003443F2" w14:paraId="7F88EFBE" w14:textId="77777777" w:rsidTr="009E3076">
        <w:trPr>
          <w:trHeight w:val="339"/>
        </w:trPr>
        <w:tc>
          <w:tcPr>
            <w:tcW w:w="1139" w:type="dxa"/>
            <w:vMerge/>
            <w:vAlign w:val="center"/>
          </w:tcPr>
          <w:p w14:paraId="5E55A7EA"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17179A58" w14:textId="77777777" w:rsidR="00365029" w:rsidRPr="00EE17A3" w:rsidRDefault="00365029" w:rsidP="009E3076">
            <w:pPr>
              <w:rPr>
                <w:sz w:val="20"/>
                <w:szCs w:val="20"/>
              </w:rPr>
            </w:pPr>
            <w:r w:rsidRPr="009130C3">
              <w:rPr>
                <w:sz w:val="20"/>
                <w:szCs w:val="20"/>
              </w:rPr>
              <w:t>Erythromycin 1g powder for solution for infusion vials</w:t>
            </w:r>
          </w:p>
        </w:tc>
      </w:tr>
      <w:tr w:rsidR="00365029" w:rsidRPr="003443F2" w14:paraId="05354DDF" w14:textId="77777777" w:rsidTr="009E3076">
        <w:trPr>
          <w:trHeight w:val="339"/>
        </w:trPr>
        <w:tc>
          <w:tcPr>
            <w:tcW w:w="1139" w:type="dxa"/>
            <w:vMerge/>
            <w:vAlign w:val="center"/>
          </w:tcPr>
          <w:p w14:paraId="43623AB1"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2A727D15" w14:textId="77777777" w:rsidR="00365029" w:rsidRPr="00EE17A3" w:rsidRDefault="00365029" w:rsidP="009E3076">
            <w:pPr>
              <w:rPr>
                <w:sz w:val="20"/>
                <w:szCs w:val="20"/>
              </w:rPr>
            </w:pPr>
            <w:proofErr w:type="spellStart"/>
            <w:r w:rsidRPr="009130C3">
              <w:rPr>
                <w:sz w:val="20"/>
                <w:szCs w:val="20"/>
              </w:rPr>
              <w:t>Flixotide</w:t>
            </w:r>
            <w:proofErr w:type="spellEnd"/>
            <w:r w:rsidRPr="009130C3">
              <w:rPr>
                <w:sz w:val="20"/>
                <w:szCs w:val="20"/>
              </w:rPr>
              <w:t xml:space="preserve"> 500micrograms/dose </w:t>
            </w:r>
            <w:proofErr w:type="spellStart"/>
            <w:r w:rsidRPr="009130C3">
              <w:rPr>
                <w:sz w:val="20"/>
                <w:szCs w:val="20"/>
              </w:rPr>
              <w:t>Accuhaler</w:t>
            </w:r>
            <w:proofErr w:type="spellEnd"/>
          </w:p>
        </w:tc>
      </w:tr>
      <w:tr w:rsidR="00365029" w:rsidRPr="003443F2" w14:paraId="51EACDF6" w14:textId="77777777" w:rsidTr="009E3076">
        <w:trPr>
          <w:trHeight w:val="339"/>
        </w:trPr>
        <w:tc>
          <w:tcPr>
            <w:tcW w:w="1139" w:type="dxa"/>
            <w:vMerge/>
            <w:vAlign w:val="center"/>
          </w:tcPr>
          <w:p w14:paraId="68F9232D"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38C753E8" w14:textId="77777777" w:rsidR="00365029" w:rsidRPr="00EE17A3" w:rsidRDefault="00365029" w:rsidP="009E3076">
            <w:pPr>
              <w:rPr>
                <w:sz w:val="20"/>
                <w:szCs w:val="20"/>
              </w:rPr>
            </w:pPr>
            <w:r w:rsidRPr="009130C3">
              <w:rPr>
                <w:sz w:val="20"/>
                <w:szCs w:val="20"/>
              </w:rPr>
              <w:t>Fluconazole 200mg/100ml solution for infusion vials</w:t>
            </w:r>
          </w:p>
        </w:tc>
      </w:tr>
      <w:tr w:rsidR="00365029" w:rsidRPr="003443F2" w14:paraId="4B7D4522" w14:textId="77777777" w:rsidTr="009E3076">
        <w:trPr>
          <w:trHeight w:val="339"/>
        </w:trPr>
        <w:tc>
          <w:tcPr>
            <w:tcW w:w="1139" w:type="dxa"/>
            <w:vMerge/>
            <w:vAlign w:val="center"/>
          </w:tcPr>
          <w:p w14:paraId="37EC38AD"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7C47044F" w14:textId="77777777" w:rsidR="00365029" w:rsidRPr="00EE17A3" w:rsidRDefault="00365029" w:rsidP="009E3076">
            <w:pPr>
              <w:rPr>
                <w:sz w:val="20"/>
                <w:szCs w:val="20"/>
              </w:rPr>
            </w:pPr>
            <w:r w:rsidRPr="009130C3">
              <w:rPr>
                <w:sz w:val="20"/>
                <w:szCs w:val="20"/>
              </w:rPr>
              <w:t>Fluticasone propionate 500micrograms/dose dry powder inhaler</w:t>
            </w:r>
          </w:p>
        </w:tc>
      </w:tr>
      <w:tr w:rsidR="00365029" w:rsidRPr="003443F2" w14:paraId="2121DE48" w14:textId="77777777" w:rsidTr="009E3076">
        <w:trPr>
          <w:trHeight w:val="339"/>
        </w:trPr>
        <w:tc>
          <w:tcPr>
            <w:tcW w:w="1139" w:type="dxa"/>
            <w:vMerge/>
            <w:vAlign w:val="center"/>
          </w:tcPr>
          <w:p w14:paraId="1FD1FBB3"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55B1CD67" w14:textId="77777777" w:rsidR="00365029" w:rsidRPr="00EE17A3" w:rsidRDefault="00365029" w:rsidP="009E3076">
            <w:pPr>
              <w:rPr>
                <w:sz w:val="20"/>
                <w:szCs w:val="20"/>
              </w:rPr>
            </w:pPr>
            <w:r w:rsidRPr="009130C3">
              <w:rPr>
                <w:sz w:val="20"/>
                <w:szCs w:val="20"/>
              </w:rPr>
              <w:t>Furosemide 250mg/25ml solution for injection ampoules</w:t>
            </w:r>
          </w:p>
        </w:tc>
      </w:tr>
      <w:tr w:rsidR="00365029" w:rsidRPr="003443F2" w14:paraId="617CC2B9" w14:textId="77777777" w:rsidTr="009E3076">
        <w:trPr>
          <w:trHeight w:val="339"/>
        </w:trPr>
        <w:tc>
          <w:tcPr>
            <w:tcW w:w="1139" w:type="dxa"/>
            <w:vMerge/>
            <w:vAlign w:val="center"/>
          </w:tcPr>
          <w:p w14:paraId="2B593F48"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19DD7FCE" w14:textId="77777777" w:rsidR="00365029" w:rsidRPr="00EE17A3" w:rsidRDefault="00365029" w:rsidP="009E3076">
            <w:pPr>
              <w:rPr>
                <w:sz w:val="20"/>
                <w:szCs w:val="20"/>
              </w:rPr>
            </w:pPr>
            <w:proofErr w:type="spellStart"/>
            <w:r w:rsidRPr="009130C3">
              <w:rPr>
                <w:sz w:val="20"/>
                <w:szCs w:val="20"/>
              </w:rPr>
              <w:t>Glycopyrronium</w:t>
            </w:r>
            <w:proofErr w:type="spellEnd"/>
            <w:r w:rsidRPr="009130C3">
              <w:rPr>
                <w:sz w:val="20"/>
                <w:szCs w:val="20"/>
              </w:rPr>
              <w:t xml:space="preserve"> bromide powder for solution for iontophoresis</w:t>
            </w:r>
          </w:p>
        </w:tc>
      </w:tr>
      <w:tr w:rsidR="00365029" w:rsidRPr="003443F2" w14:paraId="2A8F5A76" w14:textId="77777777" w:rsidTr="009E3076">
        <w:trPr>
          <w:trHeight w:val="339"/>
        </w:trPr>
        <w:tc>
          <w:tcPr>
            <w:tcW w:w="1139" w:type="dxa"/>
            <w:vMerge/>
            <w:vAlign w:val="center"/>
          </w:tcPr>
          <w:p w14:paraId="0A471897"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6487031D" w14:textId="77777777" w:rsidR="00365029" w:rsidRPr="00EE17A3" w:rsidRDefault="00365029" w:rsidP="009E3076">
            <w:pPr>
              <w:rPr>
                <w:sz w:val="20"/>
                <w:szCs w:val="20"/>
              </w:rPr>
            </w:pPr>
            <w:r w:rsidRPr="009130C3">
              <w:rPr>
                <w:sz w:val="20"/>
                <w:szCs w:val="20"/>
              </w:rPr>
              <w:t>Hydrocortisone acetate 25mg/1ml suspension for injection ampoules</w:t>
            </w:r>
          </w:p>
        </w:tc>
      </w:tr>
      <w:tr w:rsidR="00365029" w:rsidRPr="003443F2" w14:paraId="066418B6" w14:textId="77777777" w:rsidTr="009E3076">
        <w:trPr>
          <w:trHeight w:val="339"/>
        </w:trPr>
        <w:tc>
          <w:tcPr>
            <w:tcW w:w="1139" w:type="dxa"/>
            <w:vMerge/>
            <w:vAlign w:val="center"/>
          </w:tcPr>
          <w:p w14:paraId="588E1C0F"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5ED75852" w14:textId="77777777" w:rsidR="00365029" w:rsidRPr="00EE17A3" w:rsidRDefault="00365029" w:rsidP="009E3076">
            <w:pPr>
              <w:rPr>
                <w:sz w:val="20"/>
                <w:szCs w:val="20"/>
              </w:rPr>
            </w:pPr>
            <w:proofErr w:type="spellStart"/>
            <w:r w:rsidRPr="009130C3">
              <w:rPr>
                <w:sz w:val="20"/>
                <w:szCs w:val="20"/>
              </w:rPr>
              <w:t>Hydrocortistab</w:t>
            </w:r>
            <w:proofErr w:type="spellEnd"/>
            <w:r w:rsidRPr="009130C3">
              <w:rPr>
                <w:sz w:val="20"/>
                <w:szCs w:val="20"/>
              </w:rPr>
              <w:t xml:space="preserve"> 25mg/1ml suspension for injection ampoules</w:t>
            </w:r>
          </w:p>
        </w:tc>
      </w:tr>
      <w:tr w:rsidR="00365029" w:rsidRPr="003443F2" w14:paraId="7CCA55D5" w14:textId="77777777" w:rsidTr="009E3076">
        <w:trPr>
          <w:trHeight w:val="339"/>
        </w:trPr>
        <w:tc>
          <w:tcPr>
            <w:tcW w:w="1139" w:type="dxa"/>
            <w:vMerge/>
            <w:vAlign w:val="center"/>
          </w:tcPr>
          <w:p w14:paraId="4914A634"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3838F98D" w14:textId="77777777" w:rsidR="00365029" w:rsidRPr="00EE17A3" w:rsidRDefault="00365029" w:rsidP="009E3076">
            <w:pPr>
              <w:rPr>
                <w:sz w:val="20"/>
                <w:szCs w:val="20"/>
              </w:rPr>
            </w:pPr>
            <w:r w:rsidRPr="009130C3">
              <w:rPr>
                <w:sz w:val="20"/>
                <w:szCs w:val="20"/>
              </w:rPr>
              <w:t>Hyoscine 1mg/72hours transdermal patches</w:t>
            </w:r>
          </w:p>
        </w:tc>
      </w:tr>
      <w:tr w:rsidR="00365029" w:rsidRPr="003443F2" w14:paraId="08884506" w14:textId="77777777" w:rsidTr="009E3076">
        <w:trPr>
          <w:trHeight w:val="339"/>
        </w:trPr>
        <w:tc>
          <w:tcPr>
            <w:tcW w:w="1139" w:type="dxa"/>
            <w:vMerge/>
            <w:vAlign w:val="center"/>
          </w:tcPr>
          <w:p w14:paraId="794BD4BF"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6D2D93B4" w14:textId="77777777" w:rsidR="00365029" w:rsidRPr="00EE17A3" w:rsidRDefault="00365029" w:rsidP="009E3076">
            <w:pPr>
              <w:rPr>
                <w:sz w:val="20"/>
                <w:szCs w:val="20"/>
              </w:rPr>
            </w:pPr>
            <w:proofErr w:type="spellStart"/>
            <w:r w:rsidRPr="009130C3">
              <w:rPr>
                <w:sz w:val="20"/>
                <w:szCs w:val="20"/>
              </w:rPr>
              <w:t>Imigran</w:t>
            </w:r>
            <w:proofErr w:type="spellEnd"/>
            <w:r w:rsidRPr="009130C3">
              <w:rPr>
                <w:sz w:val="20"/>
                <w:szCs w:val="20"/>
              </w:rPr>
              <w:t xml:space="preserve"> 20mg nasal spray</w:t>
            </w:r>
          </w:p>
        </w:tc>
      </w:tr>
      <w:tr w:rsidR="00365029" w:rsidRPr="003443F2" w14:paraId="7A28FDFD" w14:textId="77777777" w:rsidTr="009E3076">
        <w:trPr>
          <w:trHeight w:val="339"/>
        </w:trPr>
        <w:tc>
          <w:tcPr>
            <w:tcW w:w="1139" w:type="dxa"/>
            <w:vMerge/>
            <w:vAlign w:val="center"/>
          </w:tcPr>
          <w:p w14:paraId="6ECCA88E"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3C6B4453" w14:textId="77777777" w:rsidR="00365029" w:rsidRPr="00EE17A3" w:rsidRDefault="00365029" w:rsidP="009E3076">
            <w:pPr>
              <w:rPr>
                <w:sz w:val="20"/>
                <w:szCs w:val="20"/>
              </w:rPr>
            </w:pPr>
            <w:proofErr w:type="spellStart"/>
            <w:r w:rsidRPr="009130C3">
              <w:rPr>
                <w:sz w:val="20"/>
                <w:szCs w:val="20"/>
              </w:rPr>
              <w:t>Innohep</w:t>
            </w:r>
            <w:proofErr w:type="spellEnd"/>
            <w:r w:rsidRPr="009130C3">
              <w:rPr>
                <w:sz w:val="20"/>
                <w:szCs w:val="20"/>
              </w:rPr>
              <w:t xml:space="preserve"> 12,000units/0.6ml solution for injection pre-filled syringes</w:t>
            </w:r>
          </w:p>
        </w:tc>
      </w:tr>
      <w:tr w:rsidR="00365029" w:rsidRPr="003443F2" w14:paraId="7FC8614D" w14:textId="77777777" w:rsidTr="009E3076">
        <w:trPr>
          <w:trHeight w:val="339"/>
        </w:trPr>
        <w:tc>
          <w:tcPr>
            <w:tcW w:w="1139" w:type="dxa"/>
            <w:vMerge/>
            <w:vAlign w:val="center"/>
          </w:tcPr>
          <w:p w14:paraId="11A4CAF3"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7A0A7F73" w14:textId="77777777" w:rsidR="00365029" w:rsidRPr="00EE17A3" w:rsidRDefault="00365029" w:rsidP="009E3076">
            <w:pPr>
              <w:rPr>
                <w:sz w:val="20"/>
                <w:szCs w:val="20"/>
              </w:rPr>
            </w:pPr>
            <w:proofErr w:type="spellStart"/>
            <w:r w:rsidRPr="009130C3">
              <w:rPr>
                <w:sz w:val="20"/>
                <w:szCs w:val="20"/>
              </w:rPr>
              <w:t>Innohep</w:t>
            </w:r>
            <w:proofErr w:type="spellEnd"/>
            <w:r w:rsidRPr="009130C3">
              <w:rPr>
                <w:sz w:val="20"/>
                <w:szCs w:val="20"/>
              </w:rPr>
              <w:t xml:space="preserve"> 16,000units/0.8ml solution for injection pre-filled syringes</w:t>
            </w:r>
          </w:p>
        </w:tc>
      </w:tr>
      <w:tr w:rsidR="00365029" w:rsidRPr="003443F2" w14:paraId="2EF99871" w14:textId="77777777" w:rsidTr="009E3076">
        <w:trPr>
          <w:trHeight w:val="339"/>
        </w:trPr>
        <w:tc>
          <w:tcPr>
            <w:tcW w:w="1139" w:type="dxa"/>
            <w:vMerge/>
            <w:vAlign w:val="center"/>
          </w:tcPr>
          <w:p w14:paraId="4549B0FF"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37180160" w14:textId="77777777" w:rsidR="00365029" w:rsidRPr="00EE17A3" w:rsidRDefault="00365029" w:rsidP="009E3076">
            <w:pPr>
              <w:rPr>
                <w:sz w:val="20"/>
                <w:szCs w:val="20"/>
              </w:rPr>
            </w:pPr>
            <w:proofErr w:type="spellStart"/>
            <w:r w:rsidRPr="009130C3">
              <w:rPr>
                <w:sz w:val="20"/>
                <w:szCs w:val="20"/>
              </w:rPr>
              <w:t>Innohep</w:t>
            </w:r>
            <w:proofErr w:type="spellEnd"/>
            <w:r w:rsidRPr="009130C3">
              <w:rPr>
                <w:sz w:val="20"/>
                <w:szCs w:val="20"/>
              </w:rPr>
              <w:t xml:space="preserve"> 8,000units/0.4ml solution for injection pre-filled syringes</w:t>
            </w:r>
          </w:p>
        </w:tc>
      </w:tr>
      <w:tr w:rsidR="00365029" w:rsidRPr="003443F2" w14:paraId="4EE7E0BA" w14:textId="77777777" w:rsidTr="009E3076">
        <w:trPr>
          <w:trHeight w:val="339"/>
        </w:trPr>
        <w:tc>
          <w:tcPr>
            <w:tcW w:w="1139" w:type="dxa"/>
            <w:vMerge/>
            <w:vAlign w:val="center"/>
          </w:tcPr>
          <w:p w14:paraId="3859F55A"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6E26506A" w14:textId="77777777" w:rsidR="00365029" w:rsidRPr="00EE17A3" w:rsidRDefault="00365029" w:rsidP="009E3076">
            <w:pPr>
              <w:rPr>
                <w:sz w:val="20"/>
                <w:szCs w:val="20"/>
              </w:rPr>
            </w:pPr>
            <w:r w:rsidRPr="009130C3">
              <w:rPr>
                <w:sz w:val="20"/>
                <w:szCs w:val="20"/>
              </w:rPr>
              <w:t>Lamictal 2mg dispersible tablets</w:t>
            </w:r>
          </w:p>
        </w:tc>
      </w:tr>
      <w:tr w:rsidR="00365029" w:rsidRPr="003443F2" w14:paraId="01106263" w14:textId="77777777" w:rsidTr="009E3076">
        <w:trPr>
          <w:trHeight w:val="339"/>
        </w:trPr>
        <w:tc>
          <w:tcPr>
            <w:tcW w:w="1139" w:type="dxa"/>
            <w:vMerge/>
            <w:vAlign w:val="center"/>
          </w:tcPr>
          <w:p w14:paraId="30A520E7"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49EC15E2" w14:textId="77777777" w:rsidR="00365029" w:rsidRPr="00EE17A3" w:rsidRDefault="00365029" w:rsidP="009E3076">
            <w:pPr>
              <w:rPr>
                <w:sz w:val="20"/>
                <w:szCs w:val="20"/>
              </w:rPr>
            </w:pPr>
            <w:r w:rsidRPr="009130C3">
              <w:rPr>
                <w:sz w:val="20"/>
                <w:szCs w:val="20"/>
              </w:rPr>
              <w:t>Lamictal 25mg dispersible tablets</w:t>
            </w:r>
          </w:p>
        </w:tc>
      </w:tr>
      <w:tr w:rsidR="00365029" w:rsidRPr="003443F2" w14:paraId="5B2DC578" w14:textId="77777777" w:rsidTr="009E3076">
        <w:trPr>
          <w:trHeight w:val="339"/>
        </w:trPr>
        <w:tc>
          <w:tcPr>
            <w:tcW w:w="1139" w:type="dxa"/>
            <w:vMerge/>
            <w:vAlign w:val="center"/>
          </w:tcPr>
          <w:p w14:paraId="6C9B16ED"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14CB6D53" w14:textId="77777777" w:rsidR="00365029" w:rsidRPr="00EE17A3" w:rsidRDefault="00365029" w:rsidP="009E3076">
            <w:pPr>
              <w:rPr>
                <w:sz w:val="20"/>
                <w:szCs w:val="20"/>
              </w:rPr>
            </w:pPr>
            <w:r w:rsidRPr="009130C3">
              <w:rPr>
                <w:sz w:val="20"/>
                <w:szCs w:val="20"/>
              </w:rPr>
              <w:t>Lamotrigine 2mg dispersible tablets sugar free</w:t>
            </w:r>
          </w:p>
        </w:tc>
      </w:tr>
      <w:tr w:rsidR="00365029" w:rsidRPr="003443F2" w14:paraId="634FAAAB" w14:textId="77777777" w:rsidTr="009E3076">
        <w:trPr>
          <w:trHeight w:val="339"/>
        </w:trPr>
        <w:tc>
          <w:tcPr>
            <w:tcW w:w="1139" w:type="dxa"/>
            <w:vMerge/>
            <w:vAlign w:val="center"/>
          </w:tcPr>
          <w:p w14:paraId="05FD6EE7"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66945361" w14:textId="77777777" w:rsidR="00365029" w:rsidRPr="00EE17A3" w:rsidRDefault="00365029" w:rsidP="009E3076">
            <w:pPr>
              <w:rPr>
                <w:sz w:val="20"/>
                <w:szCs w:val="20"/>
              </w:rPr>
            </w:pPr>
            <w:r w:rsidRPr="009130C3">
              <w:rPr>
                <w:sz w:val="20"/>
                <w:szCs w:val="20"/>
              </w:rPr>
              <w:t>Phenytoin sodium 250mg/5ml solution for injection ampoules</w:t>
            </w:r>
          </w:p>
        </w:tc>
      </w:tr>
      <w:tr w:rsidR="00365029" w:rsidRPr="003443F2" w14:paraId="43C2D632" w14:textId="77777777" w:rsidTr="009E3076">
        <w:trPr>
          <w:trHeight w:val="339"/>
        </w:trPr>
        <w:tc>
          <w:tcPr>
            <w:tcW w:w="1139" w:type="dxa"/>
            <w:vMerge/>
            <w:vAlign w:val="center"/>
          </w:tcPr>
          <w:p w14:paraId="02535AAF"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52CAA904" w14:textId="77777777" w:rsidR="00365029" w:rsidRPr="00EE17A3" w:rsidRDefault="00365029" w:rsidP="009E3076">
            <w:pPr>
              <w:rPr>
                <w:sz w:val="20"/>
                <w:szCs w:val="20"/>
              </w:rPr>
            </w:pPr>
            <w:r w:rsidRPr="009130C3">
              <w:rPr>
                <w:sz w:val="20"/>
                <w:szCs w:val="20"/>
              </w:rPr>
              <w:t xml:space="preserve">PKU </w:t>
            </w:r>
            <w:proofErr w:type="spellStart"/>
            <w:r w:rsidRPr="009130C3">
              <w:rPr>
                <w:sz w:val="20"/>
                <w:szCs w:val="20"/>
              </w:rPr>
              <w:t>Lophlex</w:t>
            </w:r>
            <w:proofErr w:type="spellEnd"/>
            <w:r w:rsidRPr="009130C3">
              <w:rPr>
                <w:sz w:val="20"/>
                <w:szCs w:val="20"/>
              </w:rPr>
              <w:t xml:space="preserve"> powder 28g sachets</w:t>
            </w:r>
          </w:p>
        </w:tc>
      </w:tr>
      <w:tr w:rsidR="00365029" w:rsidRPr="003443F2" w14:paraId="0DDF43D3" w14:textId="77777777" w:rsidTr="009E3076">
        <w:trPr>
          <w:trHeight w:val="339"/>
        </w:trPr>
        <w:tc>
          <w:tcPr>
            <w:tcW w:w="1139" w:type="dxa"/>
            <w:vMerge/>
            <w:vAlign w:val="center"/>
          </w:tcPr>
          <w:p w14:paraId="24A0218B"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2E33A21F" w14:textId="77777777" w:rsidR="00365029" w:rsidRPr="00EE17A3" w:rsidRDefault="00365029" w:rsidP="009E3076">
            <w:pPr>
              <w:rPr>
                <w:sz w:val="20"/>
                <w:szCs w:val="20"/>
              </w:rPr>
            </w:pPr>
            <w:r w:rsidRPr="009130C3">
              <w:rPr>
                <w:sz w:val="20"/>
                <w:szCs w:val="20"/>
              </w:rPr>
              <w:t>Potassium chloride 15% (potassium 20mmol/10ml) solution for infusion 10ml ampoules</w:t>
            </w:r>
          </w:p>
        </w:tc>
      </w:tr>
      <w:tr w:rsidR="00365029" w:rsidRPr="003443F2" w14:paraId="18EB4F86" w14:textId="77777777" w:rsidTr="009E3076">
        <w:trPr>
          <w:trHeight w:val="339"/>
        </w:trPr>
        <w:tc>
          <w:tcPr>
            <w:tcW w:w="1139" w:type="dxa"/>
            <w:vMerge/>
            <w:vAlign w:val="center"/>
          </w:tcPr>
          <w:p w14:paraId="4939B0D8"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45423B57" w14:textId="77777777" w:rsidR="00365029" w:rsidRPr="00EE17A3" w:rsidRDefault="00365029" w:rsidP="009E3076">
            <w:pPr>
              <w:rPr>
                <w:sz w:val="20"/>
                <w:szCs w:val="20"/>
              </w:rPr>
            </w:pPr>
            <w:proofErr w:type="spellStart"/>
            <w:r w:rsidRPr="009130C3">
              <w:rPr>
                <w:sz w:val="20"/>
                <w:szCs w:val="20"/>
              </w:rPr>
              <w:t>Qutenza</w:t>
            </w:r>
            <w:proofErr w:type="spellEnd"/>
            <w:r w:rsidRPr="009130C3">
              <w:rPr>
                <w:sz w:val="20"/>
                <w:szCs w:val="20"/>
              </w:rPr>
              <w:t xml:space="preserve"> 179mg cutaneous patches</w:t>
            </w:r>
          </w:p>
        </w:tc>
      </w:tr>
      <w:tr w:rsidR="00365029" w:rsidRPr="003443F2" w14:paraId="7684AFEA" w14:textId="77777777" w:rsidTr="009E3076">
        <w:trPr>
          <w:trHeight w:val="339"/>
        </w:trPr>
        <w:tc>
          <w:tcPr>
            <w:tcW w:w="1139" w:type="dxa"/>
            <w:vMerge/>
            <w:vAlign w:val="center"/>
          </w:tcPr>
          <w:p w14:paraId="16569622"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12CA50A6" w14:textId="77777777" w:rsidR="00365029" w:rsidRPr="00EE17A3" w:rsidRDefault="00365029" w:rsidP="009E3076">
            <w:pPr>
              <w:rPr>
                <w:sz w:val="20"/>
                <w:szCs w:val="20"/>
              </w:rPr>
            </w:pPr>
            <w:r w:rsidRPr="009130C3">
              <w:rPr>
                <w:sz w:val="20"/>
                <w:szCs w:val="20"/>
              </w:rPr>
              <w:t>Ropinirole 2mg tablets</w:t>
            </w:r>
          </w:p>
        </w:tc>
      </w:tr>
      <w:tr w:rsidR="00365029" w:rsidRPr="003443F2" w14:paraId="3ADB6F5B" w14:textId="77777777" w:rsidTr="009E3076">
        <w:trPr>
          <w:trHeight w:val="339"/>
        </w:trPr>
        <w:tc>
          <w:tcPr>
            <w:tcW w:w="1139" w:type="dxa"/>
            <w:vMerge/>
            <w:vAlign w:val="center"/>
          </w:tcPr>
          <w:p w14:paraId="5B5DAC60"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33AACF32" w14:textId="77777777" w:rsidR="00365029" w:rsidRPr="00EE17A3" w:rsidRDefault="00365029" w:rsidP="009E3076">
            <w:pPr>
              <w:rPr>
                <w:sz w:val="20"/>
                <w:szCs w:val="20"/>
              </w:rPr>
            </w:pPr>
            <w:proofErr w:type="spellStart"/>
            <w:r w:rsidRPr="009130C3">
              <w:rPr>
                <w:sz w:val="20"/>
                <w:szCs w:val="20"/>
              </w:rPr>
              <w:t>Scopoderm</w:t>
            </w:r>
            <w:proofErr w:type="spellEnd"/>
            <w:r w:rsidRPr="009130C3">
              <w:rPr>
                <w:sz w:val="20"/>
                <w:szCs w:val="20"/>
              </w:rPr>
              <w:t xml:space="preserve"> 1.5mg patches</w:t>
            </w:r>
          </w:p>
        </w:tc>
      </w:tr>
      <w:tr w:rsidR="00365029" w:rsidRPr="003443F2" w14:paraId="5DE31FCC" w14:textId="77777777" w:rsidTr="009E3076">
        <w:trPr>
          <w:trHeight w:val="339"/>
        </w:trPr>
        <w:tc>
          <w:tcPr>
            <w:tcW w:w="1139" w:type="dxa"/>
            <w:vMerge/>
            <w:vAlign w:val="center"/>
          </w:tcPr>
          <w:p w14:paraId="0F4BC6C2"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6914CC01" w14:textId="77777777" w:rsidR="00365029" w:rsidRPr="00EE17A3" w:rsidRDefault="00365029" w:rsidP="009E3076">
            <w:pPr>
              <w:rPr>
                <w:sz w:val="20"/>
                <w:szCs w:val="20"/>
              </w:rPr>
            </w:pPr>
            <w:proofErr w:type="spellStart"/>
            <w:r w:rsidRPr="009130C3">
              <w:rPr>
                <w:sz w:val="20"/>
                <w:szCs w:val="20"/>
              </w:rPr>
              <w:t>Stayveer</w:t>
            </w:r>
            <w:proofErr w:type="spellEnd"/>
            <w:r w:rsidRPr="009130C3">
              <w:rPr>
                <w:sz w:val="20"/>
                <w:szCs w:val="20"/>
              </w:rPr>
              <w:t xml:space="preserve"> 125mg tablets</w:t>
            </w:r>
          </w:p>
        </w:tc>
      </w:tr>
      <w:tr w:rsidR="00365029" w:rsidRPr="003443F2" w14:paraId="66D0726C" w14:textId="77777777" w:rsidTr="009E3076">
        <w:trPr>
          <w:trHeight w:val="339"/>
        </w:trPr>
        <w:tc>
          <w:tcPr>
            <w:tcW w:w="1139" w:type="dxa"/>
            <w:vMerge/>
            <w:vAlign w:val="center"/>
          </w:tcPr>
          <w:p w14:paraId="6D47C25A"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74F7F073" w14:textId="77777777" w:rsidR="00365029" w:rsidRPr="00EE17A3" w:rsidRDefault="00365029" w:rsidP="009E3076">
            <w:pPr>
              <w:rPr>
                <w:sz w:val="20"/>
                <w:szCs w:val="20"/>
              </w:rPr>
            </w:pPr>
            <w:r w:rsidRPr="009130C3">
              <w:rPr>
                <w:sz w:val="20"/>
                <w:szCs w:val="20"/>
              </w:rPr>
              <w:t>Sumatriptan 20mg/0.1ml nasal spray unit dose</w:t>
            </w:r>
          </w:p>
        </w:tc>
      </w:tr>
      <w:tr w:rsidR="00365029" w:rsidRPr="003443F2" w14:paraId="7A65CAD4" w14:textId="77777777" w:rsidTr="009E3076">
        <w:trPr>
          <w:trHeight w:val="339"/>
        </w:trPr>
        <w:tc>
          <w:tcPr>
            <w:tcW w:w="1139" w:type="dxa"/>
            <w:vMerge/>
            <w:vAlign w:val="center"/>
          </w:tcPr>
          <w:p w14:paraId="65C282CE"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7221166A" w14:textId="77777777" w:rsidR="00365029" w:rsidRPr="00EE17A3" w:rsidRDefault="00365029" w:rsidP="009E3076">
            <w:pPr>
              <w:rPr>
                <w:sz w:val="20"/>
                <w:szCs w:val="20"/>
              </w:rPr>
            </w:pPr>
            <w:r w:rsidRPr="009130C3">
              <w:rPr>
                <w:sz w:val="20"/>
                <w:szCs w:val="20"/>
              </w:rPr>
              <w:t>Tinzaparin sodium 4,500units/0.45ml solution for injection pre-filled syringes</w:t>
            </w:r>
          </w:p>
        </w:tc>
      </w:tr>
      <w:tr w:rsidR="00365029" w:rsidRPr="003443F2" w14:paraId="3AF89DB6" w14:textId="77777777" w:rsidTr="009E3076">
        <w:trPr>
          <w:trHeight w:val="339"/>
        </w:trPr>
        <w:tc>
          <w:tcPr>
            <w:tcW w:w="1139" w:type="dxa"/>
            <w:vMerge/>
            <w:vAlign w:val="center"/>
          </w:tcPr>
          <w:p w14:paraId="2E231DA1"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143471A6" w14:textId="77777777" w:rsidR="00365029" w:rsidRPr="00EE17A3" w:rsidRDefault="00365029" w:rsidP="009E3076">
            <w:pPr>
              <w:rPr>
                <w:sz w:val="20"/>
                <w:szCs w:val="20"/>
              </w:rPr>
            </w:pPr>
            <w:r w:rsidRPr="009130C3">
              <w:rPr>
                <w:sz w:val="20"/>
                <w:szCs w:val="20"/>
              </w:rPr>
              <w:t>Tinzaparin sodium 8,000units/0.4ml solution for injection pre-filled syringes</w:t>
            </w:r>
          </w:p>
        </w:tc>
      </w:tr>
      <w:tr w:rsidR="00365029" w:rsidRPr="003443F2" w14:paraId="1843C732" w14:textId="77777777" w:rsidTr="009E3076">
        <w:trPr>
          <w:trHeight w:val="339"/>
        </w:trPr>
        <w:tc>
          <w:tcPr>
            <w:tcW w:w="1139" w:type="dxa"/>
            <w:vMerge/>
            <w:vAlign w:val="center"/>
          </w:tcPr>
          <w:p w14:paraId="6EC70FA1"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65AF7C63" w14:textId="77777777" w:rsidR="00365029" w:rsidRPr="00EE17A3" w:rsidRDefault="00365029" w:rsidP="009E3076">
            <w:pPr>
              <w:rPr>
                <w:sz w:val="20"/>
                <w:szCs w:val="20"/>
              </w:rPr>
            </w:pPr>
            <w:r w:rsidRPr="009130C3">
              <w:rPr>
                <w:sz w:val="20"/>
                <w:szCs w:val="20"/>
              </w:rPr>
              <w:t>Tinzaparin sodium 12,000units/0.6ml solution for injection pre-filled syringes</w:t>
            </w:r>
          </w:p>
        </w:tc>
      </w:tr>
      <w:tr w:rsidR="00365029" w:rsidRPr="003443F2" w14:paraId="22527585" w14:textId="77777777" w:rsidTr="009E3076">
        <w:trPr>
          <w:trHeight w:val="339"/>
        </w:trPr>
        <w:tc>
          <w:tcPr>
            <w:tcW w:w="1139" w:type="dxa"/>
            <w:vMerge/>
            <w:vAlign w:val="center"/>
          </w:tcPr>
          <w:p w14:paraId="7B3D8BD9"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032AF700" w14:textId="77777777" w:rsidR="00365029" w:rsidRPr="00EE17A3" w:rsidRDefault="00365029" w:rsidP="009E3076">
            <w:pPr>
              <w:rPr>
                <w:sz w:val="20"/>
                <w:szCs w:val="20"/>
              </w:rPr>
            </w:pPr>
            <w:r w:rsidRPr="009130C3">
              <w:rPr>
                <w:sz w:val="20"/>
                <w:szCs w:val="20"/>
              </w:rPr>
              <w:t>Tinzaparin sodium 16,000units/0.8ml solution for injection pre-filled syringes</w:t>
            </w:r>
          </w:p>
        </w:tc>
      </w:tr>
      <w:tr w:rsidR="00365029" w:rsidRPr="003443F2" w14:paraId="681E9F56" w14:textId="77777777" w:rsidTr="009E3076">
        <w:trPr>
          <w:trHeight w:val="339"/>
        </w:trPr>
        <w:tc>
          <w:tcPr>
            <w:tcW w:w="1139" w:type="dxa"/>
            <w:vMerge/>
            <w:vAlign w:val="center"/>
          </w:tcPr>
          <w:p w14:paraId="507343D6"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70FE5563" w14:textId="77777777" w:rsidR="00365029" w:rsidRPr="00EE17A3" w:rsidRDefault="00365029" w:rsidP="009E3076">
            <w:pPr>
              <w:rPr>
                <w:sz w:val="20"/>
                <w:szCs w:val="20"/>
              </w:rPr>
            </w:pPr>
            <w:r w:rsidRPr="009130C3">
              <w:rPr>
                <w:sz w:val="20"/>
                <w:szCs w:val="20"/>
              </w:rPr>
              <w:t>Tolvaptan 7.5mg tablets</w:t>
            </w:r>
          </w:p>
        </w:tc>
      </w:tr>
      <w:tr w:rsidR="00365029" w:rsidRPr="003443F2" w14:paraId="2FCC30DA" w14:textId="77777777" w:rsidTr="009E3076">
        <w:trPr>
          <w:trHeight w:val="339"/>
        </w:trPr>
        <w:tc>
          <w:tcPr>
            <w:tcW w:w="1139" w:type="dxa"/>
            <w:vMerge/>
            <w:vAlign w:val="center"/>
          </w:tcPr>
          <w:p w14:paraId="79D3A77E"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47CD7346" w14:textId="77777777" w:rsidR="00365029" w:rsidRPr="00EE17A3" w:rsidRDefault="00365029" w:rsidP="009E3076">
            <w:pPr>
              <w:rPr>
                <w:sz w:val="20"/>
                <w:szCs w:val="20"/>
              </w:rPr>
            </w:pPr>
            <w:r w:rsidRPr="009130C3">
              <w:rPr>
                <w:sz w:val="20"/>
                <w:szCs w:val="20"/>
              </w:rPr>
              <w:t>Triamterene 50mg capsules</w:t>
            </w:r>
          </w:p>
        </w:tc>
      </w:tr>
      <w:tr w:rsidR="00365029" w:rsidRPr="003443F2" w14:paraId="1D9C6D3C" w14:textId="77777777" w:rsidTr="009E3076">
        <w:trPr>
          <w:trHeight w:val="339"/>
        </w:trPr>
        <w:tc>
          <w:tcPr>
            <w:tcW w:w="1139" w:type="dxa"/>
            <w:vMerge/>
            <w:vAlign w:val="center"/>
          </w:tcPr>
          <w:p w14:paraId="477AEEAA" w14:textId="77777777" w:rsidR="00365029" w:rsidRPr="0C77C136" w:rsidRDefault="00365029" w:rsidP="009E3076">
            <w:pPr>
              <w:widowControl/>
              <w:autoSpaceDE/>
              <w:autoSpaceDN/>
              <w:jc w:val="both"/>
              <w:rPr>
                <w:rFonts w:asciiTheme="minorHAnsi" w:eastAsiaTheme="minorEastAsia" w:hAnsiTheme="minorHAnsi" w:cstheme="minorBidi"/>
                <w:sz w:val="20"/>
                <w:szCs w:val="20"/>
                <w:lang w:eastAsia="en-GB" w:bidi="ar-SA"/>
              </w:rPr>
            </w:pPr>
          </w:p>
        </w:tc>
        <w:tc>
          <w:tcPr>
            <w:tcW w:w="8774" w:type="dxa"/>
            <w:gridSpan w:val="4"/>
            <w:shd w:val="clear" w:color="auto" w:fill="auto"/>
            <w:noWrap/>
            <w:vAlign w:val="center"/>
          </w:tcPr>
          <w:p w14:paraId="5222D6EF" w14:textId="77777777" w:rsidR="00365029" w:rsidRPr="00EE17A3" w:rsidRDefault="00365029" w:rsidP="009E3076">
            <w:pPr>
              <w:rPr>
                <w:sz w:val="20"/>
                <w:szCs w:val="20"/>
              </w:rPr>
            </w:pPr>
            <w:proofErr w:type="spellStart"/>
            <w:r w:rsidRPr="009130C3">
              <w:rPr>
                <w:sz w:val="20"/>
                <w:szCs w:val="20"/>
              </w:rPr>
              <w:t>Voleze</w:t>
            </w:r>
            <w:proofErr w:type="spellEnd"/>
            <w:r w:rsidRPr="009130C3">
              <w:rPr>
                <w:sz w:val="20"/>
                <w:szCs w:val="20"/>
              </w:rPr>
              <w:t xml:space="preserve"> 4.6mg/24hours transdermal patches</w:t>
            </w:r>
          </w:p>
        </w:tc>
      </w:tr>
    </w:tbl>
    <w:p w14:paraId="15176B8B" w14:textId="77777777" w:rsidR="00365029" w:rsidRPr="00D303D2" w:rsidRDefault="00365029" w:rsidP="00365029">
      <w:pPr>
        <w:jc w:val="both"/>
        <w:rPr>
          <w:rFonts w:asciiTheme="minorHAnsi" w:hAnsiTheme="minorHAnsi" w:cstheme="minorHAnsi"/>
          <w:color w:val="000000" w:themeColor="text1"/>
        </w:rPr>
      </w:pPr>
    </w:p>
    <w:p w14:paraId="3E8577AE" w14:textId="77777777" w:rsidR="00365029" w:rsidRDefault="00365029" w:rsidP="00365029">
      <w:pPr>
        <w:jc w:val="both"/>
        <w:rPr>
          <w:rFonts w:asciiTheme="minorHAnsi" w:hAnsiTheme="minorHAnsi" w:cstheme="minorBidi"/>
          <w:color w:val="000000" w:themeColor="text1"/>
        </w:rPr>
      </w:pPr>
      <w:r w:rsidRPr="541EF885">
        <w:rPr>
          <w:rFonts w:eastAsiaTheme="minorEastAsia"/>
          <w:color w:val="000000" w:themeColor="text1"/>
        </w:rPr>
        <w:t>Over</w:t>
      </w:r>
      <w:r w:rsidRPr="053B0CF3">
        <w:rPr>
          <w:rFonts w:eastAsiaTheme="minorEastAsia"/>
          <w:color w:val="000000" w:themeColor="text1"/>
        </w:rPr>
        <w:t xml:space="preserve"> the past 12 months</w:t>
      </w:r>
      <w:r w:rsidRPr="520E060A">
        <w:rPr>
          <w:rFonts w:eastAsiaTheme="minorEastAsia"/>
          <w:color w:val="000000" w:themeColor="text1"/>
        </w:rPr>
        <w:t xml:space="preserve">, following contractor feedback and through internal </w:t>
      </w:r>
      <w:r w:rsidRPr="541EF885">
        <w:rPr>
          <w:rFonts w:eastAsiaTheme="minorEastAsia"/>
          <w:color w:val="000000" w:themeColor="text1"/>
        </w:rPr>
        <w:t>Dispensing &amp; Supply team</w:t>
      </w:r>
      <w:r w:rsidRPr="520E060A">
        <w:rPr>
          <w:rFonts w:eastAsiaTheme="minorEastAsia"/>
          <w:color w:val="000000" w:themeColor="text1"/>
        </w:rPr>
        <w:t xml:space="preserve"> checks, </w:t>
      </w:r>
      <w:r w:rsidRPr="2BD7BE80">
        <w:rPr>
          <w:rFonts w:eastAsiaTheme="minorEastAsia"/>
          <w:color w:val="000000" w:themeColor="text1"/>
        </w:rPr>
        <w:t xml:space="preserve">product </w:t>
      </w:r>
      <w:r w:rsidRPr="520E060A">
        <w:rPr>
          <w:rFonts w:eastAsiaTheme="minorEastAsia"/>
          <w:color w:val="000000" w:themeColor="text1"/>
        </w:rPr>
        <w:t xml:space="preserve">applications for </w:t>
      </w:r>
      <w:r w:rsidRPr="520E060A">
        <w:rPr>
          <w:color w:val="000000" w:themeColor="text1"/>
        </w:rPr>
        <w:t>D</w:t>
      </w:r>
      <w:r w:rsidRPr="520E060A">
        <w:rPr>
          <w:rFonts w:eastAsiaTheme="minorEastAsia"/>
          <w:color w:val="000000" w:themeColor="text1"/>
        </w:rPr>
        <w:t xml:space="preserve">ND status have been submitted to the NHSBSA and DHSC for </w:t>
      </w:r>
      <w:r w:rsidRPr="520E060A">
        <w:rPr>
          <w:rFonts w:eastAsiaTheme="minorEastAsia"/>
          <w:b/>
          <w:bCs/>
          <w:color w:val="000000" w:themeColor="text1"/>
        </w:rPr>
        <w:t xml:space="preserve">over </w:t>
      </w:r>
      <w:r>
        <w:rPr>
          <w:rFonts w:eastAsiaTheme="minorEastAsia"/>
          <w:b/>
          <w:bCs/>
          <w:color w:val="000000" w:themeColor="text1"/>
        </w:rPr>
        <w:t>400</w:t>
      </w:r>
      <w:r w:rsidRPr="520E060A">
        <w:rPr>
          <w:rFonts w:eastAsiaTheme="minorEastAsia"/>
          <w:color w:val="000000" w:themeColor="text1"/>
        </w:rPr>
        <w:t xml:space="preserve"> products. Of these, </w:t>
      </w:r>
      <w:r>
        <w:rPr>
          <w:rFonts w:eastAsiaTheme="minorEastAsia"/>
          <w:b/>
          <w:bCs/>
          <w:color w:val="000000" w:themeColor="text1"/>
        </w:rPr>
        <w:t>321</w:t>
      </w:r>
      <w:r w:rsidRPr="520E060A">
        <w:rPr>
          <w:rFonts w:eastAsiaTheme="minorEastAsia"/>
          <w:b/>
          <w:bCs/>
          <w:color w:val="000000" w:themeColor="text1"/>
        </w:rPr>
        <w:t xml:space="preserve"> </w:t>
      </w:r>
      <w:r w:rsidRPr="520E060A">
        <w:rPr>
          <w:rFonts w:eastAsiaTheme="minorEastAsia"/>
          <w:color w:val="000000" w:themeColor="text1"/>
        </w:rPr>
        <w:t>products have been agreed to by DHSC and added to the DND list in the Drug Tariff.</w:t>
      </w:r>
      <w:r w:rsidRPr="520E060A">
        <w:rPr>
          <w:rFonts w:asciiTheme="minorHAnsi" w:hAnsiTheme="minorHAnsi" w:cstheme="minorBidi"/>
          <w:color w:val="000000" w:themeColor="text1"/>
        </w:rPr>
        <w:t xml:space="preserve"> </w:t>
      </w:r>
      <w:r w:rsidRPr="7AA0A46F">
        <w:rPr>
          <w:rFonts w:asciiTheme="minorHAnsi" w:hAnsiTheme="minorHAnsi" w:cstheme="minorBidi"/>
          <w:color w:val="000000" w:themeColor="text1"/>
        </w:rPr>
        <w:t>Further checks of over</w:t>
      </w:r>
      <w:r w:rsidRPr="00DF476F">
        <w:rPr>
          <w:rFonts w:asciiTheme="minorHAnsi" w:hAnsiTheme="minorHAnsi" w:cstheme="minorBidi"/>
          <w:b/>
          <w:bCs/>
          <w:color w:val="000000" w:themeColor="text1"/>
        </w:rPr>
        <w:t xml:space="preserve"> </w:t>
      </w:r>
      <w:r>
        <w:rPr>
          <w:rFonts w:asciiTheme="minorHAnsi" w:hAnsiTheme="minorHAnsi" w:cstheme="minorBidi"/>
          <w:b/>
          <w:bCs/>
          <w:color w:val="000000" w:themeColor="text1"/>
        </w:rPr>
        <w:t>150</w:t>
      </w:r>
      <w:r w:rsidRPr="7AA0A46F">
        <w:rPr>
          <w:rFonts w:asciiTheme="minorHAnsi" w:hAnsiTheme="minorHAnsi" w:cstheme="minorBidi"/>
          <w:color w:val="000000" w:themeColor="text1"/>
        </w:rPr>
        <w:t xml:space="preserve"> products are underway to determine if they meet the individual drug DND criteria.</w:t>
      </w:r>
    </w:p>
    <w:p w14:paraId="214D334B" w14:textId="77777777" w:rsidR="00365029" w:rsidRDefault="00365029" w:rsidP="00365029">
      <w:pPr>
        <w:pStyle w:val="NoSpacing"/>
        <w:jc w:val="both"/>
        <w:rPr>
          <w:rFonts w:ascii="Calibri Light" w:eastAsia="Calibri Light" w:hAnsi="Calibri Light" w:cs="Calibri Light"/>
          <w:b/>
          <w:bCs/>
          <w:color w:val="1F497D" w:themeColor="text2"/>
        </w:rPr>
      </w:pPr>
    </w:p>
    <w:p w14:paraId="29B578FF" w14:textId="77777777" w:rsidR="00365029" w:rsidRDefault="00365029" w:rsidP="00365029">
      <w:pPr>
        <w:jc w:val="both"/>
        <w:rPr>
          <w:rFonts w:ascii="Calibri Light" w:eastAsiaTheme="minorEastAsia" w:hAnsi="Calibri Light" w:cs="Calibri Light"/>
          <w:b/>
          <w:color w:val="1F487C"/>
          <w:sz w:val="24"/>
          <w:szCs w:val="24"/>
        </w:rPr>
      </w:pPr>
      <w:r w:rsidRPr="65793138">
        <w:rPr>
          <w:rFonts w:ascii="Calibri Light" w:eastAsiaTheme="minorEastAsia" w:hAnsi="Calibri Light" w:cs="Calibri Light"/>
          <w:b/>
          <w:color w:val="1F487C"/>
          <w:sz w:val="24"/>
          <w:szCs w:val="24"/>
        </w:rPr>
        <w:t>Pharmacy factsheets for Community Pharmacy News (CPN)</w:t>
      </w:r>
    </w:p>
    <w:p w14:paraId="31EFA3AE" w14:textId="77777777" w:rsidR="00365029" w:rsidRPr="001C272C" w:rsidRDefault="00365029" w:rsidP="00365029">
      <w:pPr>
        <w:jc w:val="both"/>
        <w:rPr>
          <w:rFonts w:ascii="Calibri Light" w:eastAsiaTheme="minorEastAsia" w:hAnsi="Calibri Light" w:cs="Calibri Light"/>
          <w:b/>
          <w:color w:val="1F497D" w:themeColor="text2"/>
          <w:sz w:val="24"/>
          <w:szCs w:val="24"/>
        </w:rPr>
      </w:pPr>
    </w:p>
    <w:p w14:paraId="51672A45" w14:textId="77777777" w:rsidR="00365029" w:rsidRDefault="00365029" w:rsidP="00365029">
      <w:pPr>
        <w:pStyle w:val="NoSpacing"/>
        <w:jc w:val="both"/>
        <w:rPr>
          <w:rFonts w:eastAsia="Calibri"/>
          <w:color w:val="201F1E"/>
        </w:rPr>
      </w:pPr>
      <w:r w:rsidRPr="1F55733A">
        <w:rPr>
          <w:rFonts w:eastAsia="Calibri"/>
          <w:color w:val="201F1E"/>
        </w:rPr>
        <w:t xml:space="preserve">Each month </w:t>
      </w:r>
      <w:r w:rsidRPr="541EF885">
        <w:rPr>
          <w:rFonts w:eastAsia="Calibri"/>
          <w:color w:val="201F1E"/>
        </w:rPr>
        <w:t>the Dispensing &amp; Supply team</w:t>
      </w:r>
      <w:r w:rsidRPr="1F55733A">
        <w:rPr>
          <w:rFonts w:eastAsia="Calibri"/>
          <w:color w:val="201F1E"/>
        </w:rPr>
        <w:t xml:space="preserve"> produces factsheets with latest information and reminders on various dispensing and supply-related topics for pharmacy teams to refer to. Below is a table of the recent factsheets published in the monthly </w:t>
      </w:r>
      <w:r w:rsidRPr="2FDDC4C1">
        <w:rPr>
          <w:rFonts w:eastAsia="Calibri"/>
          <w:color w:val="201F1E"/>
        </w:rPr>
        <w:t>CPN magazine:</w:t>
      </w:r>
    </w:p>
    <w:p w14:paraId="7DCD6DA8" w14:textId="77777777" w:rsidR="00365029" w:rsidRPr="00D303D2" w:rsidRDefault="00365029" w:rsidP="00365029">
      <w:pPr>
        <w:pStyle w:val="NoSpacing"/>
        <w:rPr>
          <w:rFonts w:eastAsia="Calibri"/>
          <w:color w:val="201F1E"/>
        </w:rPr>
      </w:pP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8240"/>
      </w:tblGrid>
      <w:tr w:rsidR="00365029" w:rsidRPr="00D568C5" w14:paraId="7B4FCBEF" w14:textId="77777777" w:rsidTr="009E3076">
        <w:trPr>
          <w:trHeight w:val="315"/>
        </w:trPr>
        <w:tc>
          <w:tcPr>
            <w:tcW w:w="1180" w:type="dxa"/>
            <w:shd w:val="clear" w:color="auto" w:fill="65922E"/>
            <w:noWrap/>
            <w:vAlign w:val="center"/>
            <w:hideMark/>
          </w:tcPr>
          <w:p w14:paraId="4CF4C901" w14:textId="77777777" w:rsidR="00365029" w:rsidRPr="002E5EA5" w:rsidRDefault="00365029" w:rsidP="009E3076">
            <w:pPr>
              <w:widowControl/>
              <w:autoSpaceDE/>
              <w:autoSpaceDN/>
              <w:rPr>
                <w:rFonts w:asciiTheme="minorHAnsi" w:eastAsia="Times New Roman" w:hAnsiTheme="minorHAnsi" w:cstheme="minorHAnsi"/>
                <w:b/>
                <w:color w:val="FFFFFF"/>
                <w:sz w:val="20"/>
                <w:szCs w:val="20"/>
                <w:lang w:eastAsia="en-GB" w:bidi="ar-SA"/>
              </w:rPr>
            </w:pPr>
            <w:r w:rsidRPr="002E5EA5">
              <w:rPr>
                <w:rFonts w:asciiTheme="minorHAnsi" w:eastAsia="Times New Roman" w:hAnsiTheme="minorHAnsi" w:cstheme="minorHAnsi"/>
                <w:b/>
                <w:color w:val="FFFFFF" w:themeColor="background1"/>
                <w:sz w:val="20"/>
                <w:szCs w:val="20"/>
                <w:lang w:eastAsia="en-GB" w:bidi="ar-SA"/>
              </w:rPr>
              <w:t>CPN Month</w:t>
            </w:r>
          </w:p>
        </w:tc>
        <w:tc>
          <w:tcPr>
            <w:tcW w:w="8240" w:type="dxa"/>
            <w:shd w:val="clear" w:color="auto" w:fill="65922E"/>
            <w:noWrap/>
            <w:vAlign w:val="center"/>
            <w:hideMark/>
          </w:tcPr>
          <w:p w14:paraId="65D018AF" w14:textId="77777777" w:rsidR="00365029" w:rsidRPr="002E5EA5" w:rsidRDefault="00365029" w:rsidP="009E3076">
            <w:pPr>
              <w:widowControl/>
              <w:autoSpaceDE/>
              <w:autoSpaceDN/>
              <w:rPr>
                <w:rFonts w:asciiTheme="minorHAnsi" w:eastAsia="Times New Roman" w:hAnsiTheme="minorHAnsi" w:cstheme="minorHAnsi"/>
                <w:b/>
                <w:color w:val="FFFFFF"/>
                <w:sz w:val="20"/>
                <w:szCs w:val="20"/>
                <w:lang w:eastAsia="en-GB" w:bidi="ar-SA"/>
              </w:rPr>
            </w:pPr>
            <w:r w:rsidRPr="002E5EA5">
              <w:rPr>
                <w:rFonts w:asciiTheme="minorHAnsi" w:eastAsia="Times New Roman" w:hAnsiTheme="minorHAnsi" w:cstheme="minorHAnsi"/>
                <w:b/>
                <w:color w:val="FFFFFF" w:themeColor="background1"/>
                <w:sz w:val="20"/>
                <w:szCs w:val="20"/>
                <w:lang w:eastAsia="en-GB" w:bidi="ar-SA"/>
              </w:rPr>
              <w:t>Factsheet title</w:t>
            </w:r>
          </w:p>
        </w:tc>
      </w:tr>
      <w:tr w:rsidR="00365029" w:rsidRPr="00D568C5" w14:paraId="4D1E15F6" w14:textId="77777777" w:rsidTr="009E3076">
        <w:trPr>
          <w:trHeight w:val="315"/>
        </w:trPr>
        <w:tc>
          <w:tcPr>
            <w:tcW w:w="1180" w:type="dxa"/>
            <w:shd w:val="clear" w:color="auto" w:fill="auto"/>
            <w:noWrap/>
            <w:vAlign w:val="center"/>
          </w:tcPr>
          <w:p w14:paraId="3F4F9246" w14:textId="77777777" w:rsidR="00365029" w:rsidRPr="0C77C136" w:rsidRDefault="00365029" w:rsidP="009E3076">
            <w:pPr>
              <w:widowControl/>
              <w:autoSpaceDE/>
              <w:autoSpaceDN/>
              <w:rPr>
                <w:rFonts w:asciiTheme="minorHAnsi" w:eastAsiaTheme="minorEastAsia" w:hAnsiTheme="minorHAnsi" w:cstheme="minorBidi"/>
                <w:color w:val="000000" w:themeColor="text1"/>
                <w:sz w:val="20"/>
                <w:szCs w:val="20"/>
                <w:lang w:eastAsia="en-GB" w:bidi="ar-SA"/>
              </w:rPr>
            </w:pPr>
            <w:r>
              <w:rPr>
                <w:rFonts w:asciiTheme="minorHAnsi" w:eastAsiaTheme="minorEastAsia" w:hAnsiTheme="minorHAnsi" w:cstheme="minorBidi"/>
                <w:color w:val="000000" w:themeColor="text1"/>
                <w:sz w:val="20"/>
                <w:szCs w:val="20"/>
                <w:lang w:eastAsia="en-GB" w:bidi="ar-SA"/>
              </w:rPr>
              <w:t>Jan-</w:t>
            </w:r>
            <w:r w:rsidRPr="10A60352">
              <w:rPr>
                <w:rFonts w:asciiTheme="minorHAnsi" w:eastAsiaTheme="minorEastAsia" w:hAnsiTheme="minorHAnsi" w:cstheme="minorBidi"/>
                <w:color w:val="000000" w:themeColor="text1"/>
                <w:sz w:val="20"/>
                <w:szCs w:val="20"/>
                <w:lang w:eastAsia="en-GB" w:bidi="ar-SA"/>
              </w:rPr>
              <w:t>21</w:t>
            </w:r>
          </w:p>
        </w:tc>
        <w:tc>
          <w:tcPr>
            <w:tcW w:w="8240" w:type="dxa"/>
            <w:shd w:val="clear" w:color="auto" w:fill="auto"/>
            <w:noWrap/>
            <w:vAlign w:val="center"/>
          </w:tcPr>
          <w:p w14:paraId="6AAB6A68" w14:textId="77777777" w:rsidR="00365029" w:rsidRPr="00C90797" w:rsidRDefault="00365029" w:rsidP="009E3076">
            <w:pPr>
              <w:widowControl/>
              <w:autoSpaceDE/>
              <w:autoSpaceDN/>
              <w:rPr>
                <w:rStyle w:val="normaltextrun"/>
                <w:color w:val="000000"/>
                <w:sz w:val="20"/>
                <w:szCs w:val="20"/>
                <w:shd w:val="clear" w:color="auto" w:fill="FFFFFF"/>
              </w:rPr>
            </w:pPr>
            <w:r>
              <w:rPr>
                <w:rStyle w:val="normaltextrun"/>
                <w:color w:val="000000"/>
                <w:sz w:val="20"/>
                <w:szCs w:val="20"/>
                <w:shd w:val="clear" w:color="auto" w:fill="FFFFFF"/>
              </w:rPr>
              <w:t>D</w:t>
            </w:r>
            <w:r w:rsidRPr="54A5B8BA">
              <w:rPr>
                <w:rStyle w:val="normaltextrun"/>
                <w:color w:val="000000"/>
                <w:sz w:val="20"/>
                <w:szCs w:val="20"/>
                <w:shd w:val="clear" w:color="auto" w:fill="FFFFFF"/>
              </w:rPr>
              <w:t>isallowed items</w:t>
            </w:r>
          </w:p>
        </w:tc>
      </w:tr>
      <w:tr w:rsidR="00365029" w:rsidRPr="00D568C5" w14:paraId="16281E0D" w14:textId="77777777" w:rsidTr="009E3076">
        <w:trPr>
          <w:trHeight w:val="315"/>
        </w:trPr>
        <w:tc>
          <w:tcPr>
            <w:tcW w:w="1180" w:type="dxa"/>
            <w:shd w:val="clear" w:color="auto" w:fill="auto"/>
            <w:noWrap/>
            <w:vAlign w:val="center"/>
          </w:tcPr>
          <w:p w14:paraId="163D53B7" w14:textId="77777777" w:rsidR="00365029" w:rsidRPr="0C77C136" w:rsidRDefault="00365029" w:rsidP="009E3076">
            <w:pPr>
              <w:widowControl/>
              <w:autoSpaceDE/>
              <w:autoSpaceDN/>
              <w:rPr>
                <w:rFonts w:asciiTheme="minorHAnsi" w:eastAsiaTheme="minorEastAsia" w:hAnsiTheme="minorHAnsi" w:cstheme="minorBidi"/>
                <w:color w:val="000000" w:themeColor="text1"/>
                <w:sz w:val="20"/>
                <w:szCs w:val="20"/>
                <w:lang w:eastAsia="en-GB" w:bidi="ar-SA"/>
              </w:rPr>
            </w:pPr>
            <w:r>
              <w:rPr>
                <w:rFonts w:asciiTheme="minorHAnsi" w:eastAsiaTheme="minorEastAsia" w:hAnsiTheme="minorHAnsi" w:cstheme="minorBidi"/>
                <w:color w:val="000000" w:themeColor="text1"/>
                <w:sz w:val="20"/>
                <w:szCs w:val="20"/>
                <w:lang w:eastAsia="en-GB" w:bidi="ar-SA"/>
              </w:rPr>
              <w:t>Dec-20</w:t>
            </w:r>
          </w:p>
        </w:tc>
        <w:tc>
          <w:tcPr>
            <w:tcW w:w="8240" w:type="dxa"/>
            <w:shd w:val="clear" w:color="auto" w:fill="auto"/>
            <w:noWrap/>
            <w:vAlign w:val="center"/>
          </w:tcPr>
          <w:p w14:paraId="49C142AF" w14:textId="77777777" w:rsidR="00365029" w:rsidRPr="00C90797" w:rsidRDefault="00365029" w:rsidP="009E3076">
            <w:pPr>
              <w:widowControl/>
              <w:autoSpaceDE/>
              <w:autoSpaceDN/>
              <w:rPr>
                <w:rStyle w:val="normaltextrun"/>
                <w:color w:val="000000"/>
                <w:sz w:val="20"/>
                <w:szCs w:val="20"/>
                <w:shd w:val="clear" w:color="auto" w:fill="FFFFFF"/>
              </w:rPr>
            </w:pPr>
            <w:hyperlink r:id="rId52" w:history="1">
              <w:r w:rsidRPr="00416462">
                <w:rPr>
                  <w:rStyle w:val="Hyperlink"/>
                  <w:sz w:val="20"/>
                  <w:szCs w:val="20"/>
                  <w:shd w:val="clear" w:color="auto" w:fill="FFFFFF"/>
                </w:rPr>
                <w:t>Is this item allowed</w:t>
              </w:r>
            </w:hyperlink>
          </w:p>
        </w:tc>
      </w:tr>
      <w:tr w:rsidR="00365029" w:rsidRPr="00D568C5" w14:paraId="71FBDBAF" w14:textId="77777777" w:rsidTr="009E3076">
        <w:trPr>
          <w:trHeight w:val="315"/>
        </w:trPr>
        <w:tc>
          <w:tcPr>
            <w:tcW w:w="1180" w:type="dxa"/>
            <w:shd w:val="clear" w:color="auto" w:fill="auto"/>
            <w:noWrap/>
            <w:vAlign w:val="center"/>
          </w:tcPr>
          <w:p w14:paraId="1C159079"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Nov-20</w:t>
            </w:r>
          </w:p>
        </w:tc>
        <w:tc>
          <w:tcPr>
            <w:tcW w:w="8240" w:type="dxa"/>
            <w:shd w:val="clear" w:color="auto" w:fill="auto"/>
            <w:noWrap/>
            <w:vAlign w:val="center"/>
          </w:tcPr>
          <w:p w14:paraId="02542AD5" w14:textId="77777777" w:rsidR="00365029" w:rsidRPr="00D568C5" w:rsidRDefault="00365029" w:rsidP="009E3076">
            <w:pPr>
              <w:widowControl/>
              <w:autoSpaceDE/>
              <w:autoSpaceDN/>
              <w:rPr>
                <w:rFonts w:asciiTheme="minorHAnsi" w:eastAsiaTheme="minorEastAsia" w:hAnsiTheme="minorHAnsi" w:cstheme="minorBidi"/>
                <w:color w:val="000000" w:themeColor="text1"/>
                <w:sz w:val="20"/>
                <w:szCs w:val="20"/>
                <w:lang w:eastAsia="en-GB" w:bidi="ar-SA"/>
              </w:rPr>
            </w:pPr>
            <w:hyperlink r:id="rId53" w:history="1">
              <w:r w:rsidRPr="00E855C1">
                <w:rPr>
                  <w:rStyle w:val="Hyperlink"/>
                  <w:sz w:val="20"/>
                  <w:szCs w:val="20"/>
                  <w:shd w:val="clear" w:color="auto" w:fill="FFFFFF"/>
                </w:rPr>
                <w:t>Dispensing and submission guidance following the suspension of patient signatures on prescriptions</w:t>
              </w:r>
            </w:hyperlink>
          </w:p>
        </w:tc>
      </w:tr>
      <w:tr w:rsidR="00365029" w:rsidRPr="00D568C5" w14:paraId="10259230" w14:textId="77777777" w:rsidTr="009E3076">
        <w:trPr>
          <w:trHeight w:val="315"/>
        </w:trPr>
        <w:tc>
          <w:tcPr>
            <w:tcW w:w="1180" w:type="dxa"/>
            <w:shd w:val="clear" w:color="auto" w:fill="auto"/>
            <w:noWrap/>
            <w:vAlign w:val="center"/>
          </w:tcPr>
          <w:p w14:paraId="6627AC27"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Oct-20</w:t>
            </w:r>
          </w:p>
        </w:tc>
        <w:tc>
          <w:tcPr>
            <w:tcW w:w="8240" w:type="dxa"/>
            <w:shd w:val="clear" w:color="auto" w:fill="auto"/>
            <w:noWrap/>
            <w:vAlign w:val="center"/>
          </w:tcPr>
          <w:p w14:paraId="1B04545F" w14:textId="77777777" w:rsidR="00365029" w:rsidRPr="00D568C5" w:rsidRDefault="00365029" w:rsidP="009E3076">
            <w:pPr>
              <w:widowControl/>
              <w:autoSpaceDE/>
              <w:autoSpaceDN/>
              <w:rPr>
                <w:rFonts w:asciiTheme="minorHAnsi" w:eastAsiaTheme="minorEastAsia" w:hAnsiTheme="minorHAnsi" w:cstheme="minorBidi"/>
                <w:color w:val="000000" w:themeColor="text1"/>
                <w:sz w:val="20"/>
                <w:szCs w:val="20"/>
                <w:lang w:eastAsia="en-GB" w:bidi="ar-SA"/>
              </w:rPr>
            </w:pPr>
            <w:hyperlink r:id="rId54">
              <w:r w:rsidRPr="0C77C136">
                <w:rPr>
                  <w:rStyle w:val="Hyperlink"/>
                  <w:rFonts w:asciiTheme="minorHAnsi" w:eastAsiaTheme="minorEastAsia" w:hAnsiTheme="minorHAnsi" w:cstheme="minorBidi"/>
                  <w:sz w:val="20"/>
                  <w:szCs w:val="20"/>
                  <w:lang w:eastAsia="en-GB" w:bidi="ar-SA"/>
                </w:rPr>
                <w:t>Red separator submission</w:t>
              </w:r>
            </w:hyperlink>
          </w:p>
        </w:tc>
      </w:tr>
      <w:tr w:rsidR="00365029" w:rsidRPr="00D568C5" w14:paraId="102F6942" w14:textId="77777777" w:rsidTr="009E3076">
        <w:trPr>
          <w:trHeight w:val="315"/>
        </w:trPr>
        <w:tc>
          <w:tcPr>
            <w:tcW w:w="1180" w:type="dxa"/>
            <w:shd w:val="clear" w:color="auto" w:fill="auto"/>
            <w:noWrap/>
            <w:vAlign w:val="center"/>
          </w:tcPr>
          <w:p w14:paraId="0C65EE78"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Sep-20</w:t>
            </w:r>
          </w:p>
        </w:tc>
        <w:tc>
          <w:tcPr>
            <w:tcW w:w="8240" w:type="dxa"/>
            <w:shd w:val="clear" w:color="auto" w:fill="auto"/>
            <w:noWrap/>
            <w:vAlign w:val="center"/>
          </w:tcPr>
          <w:p w14:paraId="3D7A1975" w14:textId="77777777" w:rsidR="00365029" w:rsidRPr="00D568C5" w:rsidRDefault="00365029" w:rsidP="009E3076">
            <w:pPr>
              <w:widowControl/>
              <w:autoSpaceDE/>
              <w:autoSpaceDN/>
              <w:rPr>
                <w:rFonts w:asciiTheme="minorHAnsi" w:eastAsiaTheme="minorEastAsia" w:hAnsiTheme="minorHAnsi" w:cstheme="minorBidi"/>
                <w:color w:val="000000" w:themeColor="text1"/>
                <w:sz w:val="20"/>
                <w:szCs w:val="20"/>
                <w:lang w:eastAsia="en-GB" w:bidi="ar-SA"/>
              </w:rPr>
            </w:pPr>
            <w:hyperlink r:id="rId55">
              <w:r w:rsidRPr="0C77C136">
                <w:rPr>
                  <w:rStyle w:val="Hyperlink"/>
                  <w:rFonts w:asciiTheme="minorHAnsi" w:eastAsiaTheme="minorEastAsia" w:hAnsiTheme="minorHAnsi" w:cstheme="minorBidi"/>
                  <w:sz w:val="20"/>
                  <w:szCs w:val="20"/>
                  <w:lang w:eastAsia="en-GB" w:bidi="ar-SA"/>
                </w:rPr>
                <w:t>Prescription re-check</w:t>
              </w:r>
            </w:hyperlink>
          </w:p>
        </w:tc>
      </w:tr>
      <w:tr w:rsidR="00365029" w:rsidRPr="00D568C5" w14:paraId="4DD46A33" w14:textId="77777777" w:rsidTr="009E3076">
        <w:trPr>
          <w:trHeight w:val="315"/>
        </w:trPr>
        <w:tc>
          <w:tcPr>
            <w:tcW w:w="1180" w:type="dxa"/>
            <w:shd w:val="clear" w:color="auto" w:fill="auto"/>
            <w:noWrap/>
            <w:vAlign w:val="center"/>
            <w:hideMark/>
          </w:tcPr>
          <w:p w14:paraId="05E5D4F5"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lastRenderedPageBreak/>
              <w:t>Aug-20</w:t>
            </w:r>
          </w:p>
        </w:tc>
        <w:tc>
          <w:tcPr>
            <w:tcW w:w="8240" w:type="dxa"/>
            <w:shd w:val="clear" w:color="auto" w:fill="auto"/>
            <w:noWrap/>
            <w:vAlign w:val="center"/>
            <w:hideMark/>
          </w:tcPr>
          <w:p w14:paraId="5D277585"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hyperlink r:id="rId56">
              <w:r w:rsidRPr="0C77C136">
                <w:rPr>
                  <w:rStyle w:val="Hyperlink"/>
                  <w:rFonts w:asciiTheme="minorHAnsi" w:eastAsiaTheme="minorEastAsia" w:hAnsiTheme="minorHAnsi" w:cstheme="minorBidi"/>
                  <w:sz w:val="20"/>
                  <w:szCs w:val="20"/>
                  <w:lang w:eastAsia="en-GB" w:bidi="ar-SA"/>
                </w:rPr>
                <w:t>Exemptions from prescription charges</w:t>
              </w:r>
            </w:hyperlink>
          </w:p>
        </w:tc>
      </w:tr>
      <w:tr w:rsidR="00365029" w:rsidRPr="00D568C5" w14:paraId="0EE812CE" w14:textId="77777777" w:rsidTr="009E3076">
        <w:trPr>
          <w:trHeight w:val="315"/>
        </w:trPr>
        <w:tc>
          <w:tcPr>
            <w:tcW w:w="1180" w:type="dxa"/>
            <w:shd w:val="clear" w:color="auto" w:fill="auto"/>
            <w:noWrap/>
            <w:vAlign w:val="center"/>
            <w:hideMark/>
          </w:tcPr>
          <w:p w14:paraId="68FAFC2B"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Jul-20</w:t>
            </w:r>
          </w:p>
        </w:tc>
        <w:tc>
          <w:tcPr>
            <w:tcW w:w="8240" w:type="dxa"/>
            <w:shd w:val="clear" w:color="auto" w:fill="auto"/>
            <w:noWrap/>
            <w:vAlign w:val="center"/>
            <w:hideMark/>
          </w:tcPr>
          <w:p w14:paraId="7FA8EF0F"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hyperlink r:id="rId57">
              <w:r w:rsidRPr="0C77C136">
                <w:rPr>
                  <w:rStyle w:val="Hyperlink"/>
                  <w:rFonts w:asciiTheme="minorHAnsi" w:eastAsiaTheme="minorEastAsia" w:hAnsiTheme="minorHAnsi" w:cstheme="minorBidi"/>
                  <w:sz w:val="20"/>
                  <w:szCs w:val="20"/>
                  <w:lang w:eastAsia="en-GB" w:bidi="ar-SA"/>
                </w:rPr>
                <w:t>New prescriber endorsement ‘FS’ for free supply of sexual health treatment</w:t>
              </w:r>
            </w:hyperlink>
          </w:p>
        </w:tc>
      </w:tr>
      <w:tr w:rsidR="00365029" w:rsidRPr="00D568C5" w14:paraId="17CC1B29" w14:textId="77777777" w:rsidTr="009E3076">
        <w:trPr>
          <w:trHeight w:val="315"/>
        </w:trPr>
        <w:tc>
          <w:tcPr>
            <w:tcW w:w="1180" w:type="dxa"/>
            <w:shd w:val="clear" w:color="auto" w:fill="auto"/>
            <w:noWrap/>
            <w:vAlign w:val="center"/>
            <w:hideMark/>
          </w:tcPr>
          <w:p w14:paraId="78262227"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Jun-20</w:t>
            </w:r>
          </w:p>
        </w:tc>
        <w:tc>
          <w:tcPr>
            <w:tcW w:w="8240" w:type="dxa"/>
            <w:shd w:val="clear" w:color="auto" w:fill="auto"/>
            <w:noWrap/>
            <w:vAlign w:val="center"/>
            <w:hideMark/>
          </w:tcPr>
          <w:p w14:paraId="69F930A5"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hyperlink r:id="rId58">
              <w:r w:rsidRPr="0C77C136">
                <w:rPr>
                  <w:rStyle w:val="Hyperlink"/>
                  <w:rFonts w:asciiTheme="minorHAnsi" w:eastAsiaTheme="minorEastAsia" w:hAnsiTheme="minorHAnsi" w:cstheme="minorBidi"/>
                  <w:sz w:val="20"/>
                  <w:szCs w:val="20"/>
                  <w:lang w:eastAsia="en-GB" w:bidi="ar-SA"/>
                </w:rPr>
                <w:t>All you need to know about: Special containers and products requiring reconstitution</w:t>
              </w:r>
            </w:hyperlink>
          </w:p>
        </w:tc>
      </w:tr>
      <w:tr w:rsidR="00365029" w:rsidRPr="00D568C5" w14:paraId="32F74DC5" w14:textId="77777777" w:rsidTr="009E3076">
        <w:trPr>
          <w:trHeight w:val="315"/>
        </w:trPr>
        <w:tc>
          <w:tcPr>
            <w:tcW w:w="1180" w:type="dxa"/>
            <w:shd w:val="clear" w:color="auto" w:fill="auto"/>
            <w:noWrap/>
            <w:vAlign w:val="center"/>
            <w:hideMark/>
          </w:tcPr>
          <w:p w14:paraId="0C3AB8FB"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May-20</w:t>
            </w:r>
          </w:p>
        </w:tc>
        <w:tc>
          <w:tcPr>
            <w:tcW w:w="8240" w:type="dxa"/>
            <w:shd w:val="clear" w:color="auto" w:fill="auto"/>
            <w:noWrap/>
            <w:vAlign w:val="center"/>
            <w:hideMark/>
          </w:tcPr>
          <w:p w14:paraId="43D73ACB"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hyperlink r:id="rId59">
              <w:r w:rsidRPr="0C77C136">
                <w:rPr>
                  <w:rStyle w:val="Hyperlink"/>
                  <w:rFonts w:asciiTheme="minorHAnsi" w:eastAsiaTheme="minorEastAsia" w:hAnsiTheme="minorHAnsi" w:cstheme="minorBidi"/>
                  <w:sz w:val="20"/>
                  <w:szCs w:val="20"/>
                  <w:lang w:eastAsia="en-GB" w:bidi="ar-SA"/>
                </w:rPr>
                <w:t>C-19 related payments in June/July</w:t>
              </w:r>
            </w:hyperlink>
          </w:p>
        </w:tc>
      </w:tr>
      <w:tr w:rsidR="00365029" w:rsidRPr="00D568C5" w14:paraId="1A0416F8" w14:textId="77777777" w:rsidTr="009E3076">
        <w:trPr>
          <w:trHeight w:val="315"/>
        </w:trPr>
        <w:tc>
          <w:tcPr>
            <w:tcW w:w="1180" w:type="dxa"/>
            <w:shd w:val="clear" w:color="auto" w:fill="auto"/>
            <w:noWrap/>
            <w:vAlign w:val="center"/>
            <w:hideMark/>
          </w:tcPr>
          <w:p w14:paraId="546F581B"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Apr-20</w:t>
            </w:r>
          </w:p>
        </w:tc>
        <w:tc>
          <w:tcPr>
            <w:tcW w:w="8240" w:type="dxa"/>
            <w:shd w:val="clear" w:color="auto" w:fill="auto"/>
            <w:noWrap/>
            <w:vAlign w:val="center"/>
            <w:hideMark/>
          </w:tcPr>
          <w:p w14:paraId="4E93DFF8"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hyperlink r:id="rId60">
              <w:r w:rsidRPr="0C77C136">
                <w:rPr>
                  <w:rStyle w:val="Hyperlink"/>
                  <w:rFonts w:asciiTheme="minorHAnsi" w:eastAsiaTheme="minorEastAsia" w:hAnsiTheme="minorHAnsi" w:cstheme="minorBidi"/>
                  <w:sz w:val="20"/>
                  <w:szCs w:val="20"/>
                  <w:lang w:eastAsia="en-GB" w:bidi="ar-SA"/>
                </w:rPr>
                <w:t>C-19 related payments in April/May</w:t>
              </w:r>
            </w:hyperlink>
          </w:p>
        </w:tc>
      </w:tr>
      <w:tr w:rsidR="00365029" w:rsidRPr="00D568C5" w14:paraId="2A7421A9" w14:textId="77777777" w:rsidTr="009E3076">
        <w:trPr>
          <w:trHeight w:val="315"/>
        </w:trPr>
        <w:tc>
          <w:tcPr>
            <w:tcW w:w="1180" w:type="dxa"/>
            <w:shd w:val="clear" w:color="auto" w:fill="auto"/>
            <w:noWrap/>
            <w:vAlign w:val="center"/>
            <w:hideMark/>
          </w:tcPr>
          <w:p w14:paraId="29F1F4D2"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Mar-20</w:t>
            </w:r>
          </w:p>
        </w:tc>
        <w:tc>
          <w:tcPr>
            <w:tcW w:w="8240" w:type="dxa"/>
            <w:shd w:val="clear" w:color="auto" w:fill="auto"/>
            <w:noWrap/>
            <w:vAlign w:val="center"/>
            <w:hideMark/>
          </w:tcPr>
          <w:p w14:paraId="4249F621"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hyperlink r:id="rId61">
              <w:r w:rsidRPr="0C77C136">
                <w:rPr>
                  <w:rStyle w:val="Hyperlink"/>
                  <w:rFonts w:asciiTheme="minorHAnsi" w:eastAsiaTheme="minorEastAsia" w:hAnsiTheme="minorHAnsi" w:cstheme="minorBidi"/>
                  <w:sz w:val="20"/>
                  <w:szCs w:val="20"/>
                  <w:lang w:eastAsia="en-GB" w:bidi="ar-SA"/>
                </w:rPr>
                <w:t>Dispensing Factsheet: Prescription endorsements</w:t>
              </w:r>
            </w:hyperlink>
          </w:p>
        </w:tc>
      </w:tr>
      <w:tr w:rsidR="00365029" w:rsidRPr="00D568C5" w14:paraId="6D5D86A3" w14:textId="77777777" w:rsidTr="009E3076">
        <w:trPr>
          <w:trHeight w:val="315"/>
        </w:trPr>
        <w:tc>
          <w:tcPr>
            <w:tcW w:w="1180" w:type="dxa"/>
            <w:shd w:val="clear" w:color="auto" w:fill="auto"/>
            <w:noWrap/>
            <w:vAlign w:val="center"/>
            <w:hideMark/>
          </w:tcPr>
          <w:p w14:paraId="443C29C9"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Feb-20</w:t>
            </w:r>
          </w:p>
        </w:tc>
        <w:tc>
          <w:tcPr>
            <w:tcW w:w="8240" w:type="dxa"/>
            <w:shd w:val="clear" w:color="auto" w:fill="auto"/>
            <w:noWrap/>
            <w:vAlign w:val="center"/>
            <w:hideMark/>
          </w:tcPr>
          <w:p w14:paraId="531BD23E"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hyperlink r:id="rId62">
              <w:r w:rsidRPr="0C77C136">
                <w:rPr>
                  <w:rStyle w:val="Hyperlink"/>
                  <w:rFonts w:asciiTheme="minorHAnsi" w:eastAsiaTheme="minorEastAsia" w:hAnsiTheme="minorHAnsi" w:cstheme="minorBidi"/>
                  <w:sz w:val="20"/>
                  <w:szCs w:val="20"/>
                  <w:lang w:eastAsia="en-GB" w:bidi="ar-SA"/>
                </w:rPr>
                <w:t>Dispensing and endorsing FP10MDA instalment forms correctly</w:t>
              </w:r>
            </w:hyperlink>
          </w:p>
        </w:tc>
      </w:tr>
      <w:tr w:rsidR="00365029" w:rsidRPr="00D568C5" w14:paraId="767B4CDA" w14:textId="77777777" w:rsidTr="009E3076">
        <w:trPr>
          <w:trHeight w:val="315"/>
        </w:trPr>
        <w:tc>
          <w:tcPr>
            <w:tcW w:w="1180" w:type="dxa"/>
            <w:shd w:val="clear" w:color="auto" w:fill="auto"/>
            <w:noWrap/>
            <w:vAlign w:val="center"/>
            <w:hideMark/>
          </w:tcPr>
          <w:p w14:paraId="38030D8E"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r w:rsidRPr="0C77C136">
              <w:rPr>
                <w:rFonts w:asciiTheme="minorHAnsi" w:eastAsiaTheme="minorEastAsia" w:hAnsiTheme="minorHAnsi" w:cstheme="minorBidi"/>
                <w:color w:val="000000" w:themeColor="text1"/>
                <w:sz w:val="20"/>
                <w:szCs w:val="20"/>
                <w:lang w:eastAsia="en-GB" w:bidi="ar-SA"/>
              </w:rPr>
              <w:t>Jan-20</w:t>
            </w:r>
          </w:p>
        </w:tc>
        <w:tc>
          <w:tcPr>
            <w:tcW w:w="8240" w:type="dxa"/>
            <w:shd w:val="clear" w:color="auto" w:fill="auto"/>
            <w:noWrap/>
            <w:vAlign w:val="center"/>
            <w:hideMark/>
          </w:tcPr>
          <w:p w14:paraId="682BE19E" w14:textId="77777777" w:rsidR="00365029" w:rsidRPr="00D568C5" w:rsidRDefault="00365029" w:rsidP="009E3076">
            <w:pPr>
              <w:widowControl/>
              <w:autoSpaceDE/>
              <w:autoSpaceDN/>
              <w:rPr>
                <w:rFonts w:asciiTheme="minorHAnsi" w:eastAsiaTheme="minorEastAsia" w:hAnsiTheme="minorHAnsi" w:cstheme="minorBidi"/>
                <w:color w:val="000000"/>
                <w:sz w:val="20"/>
                <w:szCs w:val="20"/>
                <w:lang w:eastAsia="en-GB" w:bidi="ar-SA"/>
              </w:rPr>
            </w:pPr>
            <w:hyperlink r:id="rId63">
              <w:r w:rsidRPr="0C77C136">
                <w:rPr>
                  <w:rStyle w:val="Hyperlink"/>
                  <w:rFonts w:asciiTheme="minorHAnsi" w:eastAsiaTheme="minorEastAsia" w:hAnsiTheme="minorHAnsi" w:cstheme="minorBidi"/>
                  <w:sz w:val="20"/>
                  <w:szCs w:val="20"/>
                  <w:lang w:eastAsia="en-GB" w:bidi="ar-SA"/>
                </w:rPr>
                <w:t>Changes to FP10 NHS Prescription forms and EPS Tokens</w:t>
              </w:r>
            </w:hyperlink>
          </w:p>
        </w:tc>
      </w:tr>
    </w:tbl>
    <w:p w14:paraId="73403AF5" w14:textId="77777777" w:rsidR="00365029" w:rsidRPr="00907E6A" w:rsidRDefault="00365029" w:rsidP="00365029">
      <w:pPr>
        <w:jc w:val="both"/>
        <w:rPr>
          <w:b/>
        </w:rPr>
      </w:pPr>
    </w:p>
    <w:p w14:paraId="0222BB46" w14:textId="77777777" w:rsidR="00365029" w:rsidRPr="00907E6A" w:rsidRDefault="00365029" w:rsidP="00365029">
      <w:pPr>
        <w:jc w:val="both"/>
        <w:rPr>
          <w:b/>
        </w:rPr>
      </w:pPr>
    </w:p>
    <w:p w14:paraId="083FC5B0" w14:textId="252452A7" w:rsidR="00365029" w:rsidRDefault="00365029">
      <w:pPr>
        <w:rPr>
          <w:b/>
          <w:color w:val="5B518F"/>
        </w:rPr>
      </w:pPr>
      <w:r>
        <w:rPr>
          <w:b/>
          <w:color w:val="5B518F"/>
        </w:rPr>
        <w:br w:type="page"/>
      </w:r>
    </w:p>
    <w:p w14:paraId="578659DF" w14:textId="77777777" w:rsidR="00365029" w:rsidRPr="00907E6A" w:rsidRDefault="00365029" w:rsidP="00365029">
      <w:pPr>
        <w:jc w:val="right"/>
        <w:rPr>
          <w:b/>
        </w:rPr>
      </w:pPr>
      <w:bookmarkStart w:id="5" w:name="FCS14"/>
      <w:r w:rsidRPr="00907E6A">
        <w:rPr>
          <w:b/>
          <w:color w:val="5B518E"/>
        </w:rPr>
        <w:lastRenderedPageBreak/>
        <w:t xml:space="preserve">Appendix FCS </w:t>
      </w:r>
      <w:r>
        <w:rPr>
          <w:b/>
          <w:color w:val="5B518E"/>
        </w:rPr>
        <w:t>10</w:t>
      </w:r>
      <w:r w:rsidRPr="00907E6A">
        <w:rPr>
          <w:b/>
          <w:color w:val="5B518E"/>
        </w:rPr>
        <w:t>/</w:t>
      </w:r>
      <w:r>
        <w:rPr>
          <w:b/>
          <w:color w:val="5B518E"/>
        </w:rPr>
        <w:t>02</w:t>
      </w:r>
      <w:r w:rsidRPr="00907E6A">
        <w:rPr>
          <w:b/>
          <w:color w:val="5B518E"/>
        </w:rPr>
        <w:t>/2</w:t>
      </w:r>
      <w:r>
        <w:rPr>
          <w:b/>
          <w:color w:val="5B518E"/>
        </w:rPr>
        <w:t>1</w:t>
      </w:r>
    </w:p>
    <w:bookmarkEnd w:id="5"/>
    <w:p w14:paraId="58329B33" w14:textId="77777777" w:rsidR="00365029" w:rsidRPr="00907E6A" w:rsidRDefault="00365029" w:rsidP="00365029">
      <w:pPr>
        <w:pStyle w:val="BodyText"/>
        <w:jc w:val="both"/>
        <w:rPr>
          <w:b/>
        </w:rPr>
      </w:pPr>
    </w:p>
    <w:p w14:paraId="2878CF8B" w14:textId="77777777" w:rsidR="00365029" w:rsidRPr="00907E6A" w:rsidRDefault="00365029" w:rsidP="00365029">
      <w:pPr>
        <w:pStyle w:val="BodyText"/>
        <w:spacing w:before="10" w:after="1"/>
        <w:jc w:val="both"/>
        <w:rPr>
          <w:b/>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0"/>
      </w:tblGrid>
      <w:tr w:rsidR="00365029" w:rsidRPr="00907E6A" w14:paraId="337CB151" w14:textId="77777777" w:rsidTr="009E3076">
        <w:trPr>
          <w:trHeight w:val="805"/>
        </w:trPr>
        <w:tc>
          <w:tcPr>
            <w:tcW w:w="4508" w:type="dxa"/>
          </w:tcPr>
          <w:p w14:paraId="3DBEBD12" w14:textId="77777777" w:rsidR="00365029" w:rsidRPr="00907E6A" w:rsidRDefault="00365029" w:rsidP="009E3076">
            <w:pPr>
              <w:pStyle w:val="TableParagraph"/>
              <w:spacing w:before="11"/>
              <w:jc w:val="both"/>
              <w:rPr>
                <w:b/>
              </w:rPr>
            </w:pPr>
          </w:p>
          <w:p w14:paraId="59683082" w14:textId="77777777" w:rsidR="00365029" w:rsidRPr="00907E6A" w:rsidRDefault="00365029" w:rsidP="009E3076">
            <w:pPr>
              <w:pStyle w:val="TableParagraph"/>
              <w:ind w:left="107"/>
              <w:jc w:val="both"/>
            </w:pPr>
            <w:r w:rsidRPr="00907E6A">
              <w:t>Subject</w:t>
            </w:r>
          </w:p>
        </w:tc>
        <w:tc>
          <w:tcPr>
            <w:tcW w:w="4510" w:type="dxa"/>
          </w:tcPr>
          <w:p w14:paraId="0D19C452" w14:textId="77777777" w:rsidR="00365029" w:rsidRPr="00907E6A" w:rsidRDefault="00365029" w:rsidP="009E3076">
            <w:pPr>
              <w:pStyle w:val="TableParagraph"/>
              <w:spacing w:before="11"/>
              <w:jc w:val="both"/>
              <w:rPr>
                <w:b/>
              </w:rPr>
            </w:pPr>
          </w:p>
          <w:p w14:paraId="308D3024" w14:textId="77777777" w:rsidR="00365029" w:rsidRPr="00907E6A" w:rsidRDefault="00365029" w:rsidP="009E3076">
            <w:pPr>
              <w:pStyle w:val="TableParagraph"/>
              <w:ind w:left="107"/>
              <w:jc w:val="both"/>
            </w:pPr>
            <w:r w:rsidRPr="00907E6A">
              <w:t>Statistics</w:t>
            </w:r>
          </w:p>
        </w:tc>
      </w:tr>
      <w:tr w:rsidR="00365029" w:rsidRPr="00907E6A" w14:paraId="33C0D592" w14:textId="77777777" w:rsidTr="009E3076">
        <w:trPr>
          <w:trHeight w:val="806"/>
        </w:trPr>
        <w:tc>
          <w:tcPr>
            <w:tcW w:w="4508" w:type="dxa"/>
          </w:tcPr>
          <w:p w14:paraId="51AB3AE7" w14:textId="77777777" w:rsidR="00365029" w:rsidRPr="00907E6A" w:rsidRDefault="00365029" w:rsidP="009E3076">
            <w:pPr>
              <w:pStyle w:val="TableParagraph"/>
              <w:spacing w:before="11"/>
              <w:jc w:val="both"/>
              <w:rPr>
                <w:b/>
              </w:rPr>
            </w:pPr>
          </w:p>
          <w:p w14:paraId="30FF9EE3" w14:textId="77777777" w:rsidR="00365029" w:rsidRPr="00907E6A" w:rsidRDefault="00365029" w:rsidP="009E3076">
            <w:pPr>
              <w:pStyle w:val="TableParagraph"/>
              <w:ind w:left="107"/>
              <w:jc w:val="both"/>
            </w:pPr>
            <w:r w:rsidRPr="00907E6A">
              <w:t>Date of meeting</w:t>
            </w:r>
          </w:p>
        </w:tc>
        <w:tc>
          <w:tcPr>
            <w:tcW w:w="4510" w:type="dxa"/>
          </w:tcPr>
          <w:p w14:paraId="597F44AD" w14:textId="77777777" w:rsidR="00365029" w:rsidRPr="00907E6A" w:rsidRDefault="00365029" w:rsidP="009E3076">
            <w:pPr>
              <w:pStyle w:val="TableParagraph"/>
              <w:spacing w:before="11"/>
              <w:jc w:val="both"/>
              <w:rPr>
                <w:b/>
              </w:rPr>
            </w:pPr>
          </w:p>
          <w:p w14:paraId="027A955D" w14:textId="77777777" w:rsidR="00365029" w:rsidRPr="00907E6A" w:rsidRDefault="00365029" w:rsidP="009E3076">
            <w:pPr>
              <w:pStyle w:val="TableParagraph"/>
              <w:ind w:left="107"/>
              <w:jc w:val="both"/>
            </w:pPr>
            <w:r>
              <w:t xml:space="preserve"> February 2021</w:t>
            </w:r>
          </w:p>
        </w:tc>
      </w:tr>
      <w:tr w:rsidR="00365029" w:rsidRPr="00907E6A" w14:paraId="084768AC" w14:textId="77777777" w:rsidTr="009E3076">
        <w:trPr>
          <w:trHeight w:val="805"/>
        </w:trPr>
        <w:tc>
          <w:tcPr>
            <w:tcW w:w="4508" w:type="dxa"/>
          </w:tcPr>
          <w:p w14:paraId="07CE1225" w14:textId="77777777" w:rsidR="00365029" w:rsidRPr="00907E6A" w:rsidRDefault="00365029" w:rsidP="009E3076">
            <w:pPr>
              <w:pStyle w:val="TableParagraph"/>
              <w:spacing w:before="11"/>
              <w:jc w:val="both"/>
              <w:rPr>
                <w:b/>
              </w:rPr>
            </w:pPr>
          </w:p>
          <w:p w14:paraId="079AC03B" w14:textId="77777777" w:rsidR="00365029" w:rsidRPr="00907E6A" w:rsidRDefault="00365029" w:rsidP="009E3076">
            <w:pPr>
              <w:pStyle w:val="TableParagraph"/>
              <w:ind w:left="107"/>
              <w:jc w:val="both"/>
            </w:pPr>
            <w:r w:rsidRPr="00907E6A">
              <w:t>Committee/Subcommittee</w:t>
            </w:r>
          </w:p>
        </w:tc>
        <w:tc>
          <w:tcPr>
            <w:tcW w:w="4510" w:type="dxa"/>
          </w:tcPr>
          <w:p w14:paraId="56CD400B" w14:textId="77777777" w:rsidR="00365029" w:rsidRPr="00907E6A" w:rsidRDefault="00365029" w:rsidP="009E3076">
            <w:pPr>
              <w:pStyle w:val="TableParagraph"/>
              <w:spacing w:before="11"/>
              <w:jc w:val="both"/>
              <w:rPr>
                <w:b/>
              </w:rPr>
            </w:pPr>
          </w:p>
          <w:p w14:paraId="1B1ED112" w14:textId="77777777" w:rsidR="00365029" w:rsidRPr="00907E6A" w:rsidRDefault="00365029" w:rsidP="009E3076">
            <w:pPr>
              <w:pStyle w:val="TableParagraph"/>
              <w:ind w:left="107"/>
              <w:jc w:val="both"/>
            </w:pPr>
            <w:proofErr w:type="spellStart"/>
            <w:r w:rsidRPr="00907E6A">
              <w:t>FunCon</w:t>
            </w:r>
            <w:proofErr w:type="spellEnd"/>
          </w:p>
        </w:tc>
      </w:tr>
      <w:tr w:rsidR="00365029" w:rsidRPr="00907E6A" w14:paraId="1487278B" w14:textId="77777777" w:rsidTr="009E3076">
        <w:trPr>
          <w:trHeight w:val="806"/>
        </w:trPr>
        <w:tc>
          <w:tcPr>
            <w:tcW w:w="4508" w:type="dxa"/>
          </w:tcPr>
          <w:p w14:paraId="36874CC0" w14:textId="77777777" w:rsidR="00365029" w:rsidRPr="00907E6A" w:rsidRDefault="00365029" w:rsidP="009E3076">
            <w:pPr>
              <w:pStyle w:val="TableParagraph"/>
              <w:spacing w:before="12"/>
              <w:jc w:val="both"/>
              <w:rPr>
                <w:b/>
              </w:rPr>
            </w:pPr>
          </w:p>
          <w:p w14:paraId="7F98396A" w14:textId="77777777" w:rsidR="00365029" w:rsidRPr="00907E6A" w:rsidRDefault="00365029" w:rsidP="009E3076">
            <w:pPr>
              <w:pStyle w:val="TableParagraph"/>
              <w:ind w:left="107"/>
              <w:jc w:val="both"/>
            </w:pPr>
            <w:r w:rsidRPr="00907E6A">
              <w:t>Status</w:t>
            </w:r>
          </w:p>
        </w:tc>
        <w:tc>
          <w:tcPr>
            <w:tcW w:w="4510" w:type="dxa"/>
          </w:tcPr>
          <w:p w14:paraId="0DDF8548" w14:textId="77777777" w:rsidR="00365029" w:rsidRPr="00907E6A" w:rsidRDefault="00365029" w:rsidP="009E3076">
            <w:pPr>
              <w:pStyle w:val="TableParagraph"/>
              <w:spacing w:before="12"/>
              <w:jc w:val="both"/>
              <w:rPr>
                <w:b/>
              </w:rPr>
            </w:pPr>
          </w:p>
          <w:p w14:paraId="5308D2AD" w14:textId="77777777" w:rsidR="00365029" w:rsidRPr="00907E6A" w:rsidRDefault="00365029" w:rsidP="009E3076">
            <w:pPr>
              <w:pStyle w:val="TableParagraph"/>
              <w:ind w:left="107"/>
              <w:jc w:val="both"/>
            </w:pPr>
            <w:r w:rsidRPr="00907E6A">
              <w:t>Not confidential</w:t>
            </w:r>
          </w:p>
        </w:tc>
      </w:tr>
      <w:tr w:rsidR="00365029" w:rsidRPr="00907E6A" w14:paraId="58203E47" w14:textId="77777777" w:rsidTr="009E3076">
        <w:trPr>
          <w:trHeight w:val="805"/>
        </w:trPr>
        <w:tc>
          <w:tcPr>
            <w:tcW w:w="4508" w:type="dxa"/>
          </w:tcPr>
          <w:p w14:paraId="2004BA2B" w14:textId="77777777" w:rsidR="00365029" w:rsidRPr="00907E6A" w:rsidRDefault="00365029" w:rsidP="009E3076">
            <w:pPr>
              <w:pStyle w:val="TableParagraph"/>
              <w:spacing w:before="11"/>
              <w:jc w:val="both"/>
              <w:rPr>
                <w:b/>
              </w:rPr>
            </w:pPr>
          </w:p>
          <w:p w14:paraId="7066BFB6" w14:textId="77777777" w:rsidR="00365029" w:rsidRPr="00907E6A" w:rsidRDefault="00365029" w:rsidP="009E3076">
            <w:pPr>
              <w:pStyle w:val="TableParagraph"/>
              <w:ind w:left="107"/>
              <w:jc w:val="both"/>
            </w:pPr>
            <w:r w:rsidRPr="00907E6A">
              <w:t>Overview</w:t>
            </w:r>
          </w:p>
        </w:tc>
        <w:tc>
          <w:tcPr>
            <w:tcW w:w="4510" w:type="dxa"/>
          </w:tcPr>
          <w:p w14:paraId="30D59CE2" w14:textId="77777777" w:rsidR="00365029" w:rsidRPr="00907E6A" w:rsidRDefault="00365029" w:rsidP="009E3076">
            <w:pPr>
              <w:pStyle w:val="TableParagraph"/>
              <w:spacing w:before="11"/>
              <w:jc w:val="both"/>
              <w:rPr>
                <w:b/>
              </w:rPr>
            </w:pPr>
          </w:p>
          <w:p w14:paraId="0DF05602" w14:textId="77777777" w:rsidR="00365029" w:rsidRPr="00907E6A" w:rsidRDefault="00365029" w:rsidP="009E3076">
            <w:pPr>
              <w:pStyle w:val="TableParagraph"/>
              <w:ind w:left="107"/>
              <w:jc w:val="both"/>
            </w:pPr>
            <w:r w:rsidRPr="00907E6A">
              <w:t>Latest statistics for information</w:t>
            </w:r>
          </w:p>
        </w:tc>
      </w:tr>
      <w:tr w:rsidR="00365029" w:rsidRPr="00907E6A" w14:paraId="64A1FE0D" w14:textId="77777777" w:rsidTr="009E3076">
        <w:trPr>
          <w:trHeight w:val="806"/>
        </w:trPr>
        <w:tc>
          <w:tcPr>
            <w:tcW w:w="4508" w:type="dxa"/>
          </w:tcPr>
          <w:p w14:paraId="6802026E" w14:textId="77777777" w:rsidR="00365029" w:rsidRPr="00907E6A" w:rsidRDefault="00365029" w:rsidP="009E3076">
            <w:pPr>
              <w:pStyle w:val="TableParagraph"/>
              <w:spacing w:before="11"/>
              <w:jc w:val="both"/>
              <w:rPr>
                <w:b/>
              </w:rPr>
            </w:pPr>
          </w:p>
          <w:p w14:paraId="30243198" w14:textId="77777777" w:rsidR="00365029" w:rsidRPr="00907E6A" w:rsidRDefault="00365029" w:rsidP="009E3076">
            <w:pPr>
              <w:pStyle w:val="TableParagraph"/>
              <w:ind w:left="107"/>
              <w:jc w:val="both"/>
            </w:pPr>
            <w:r w:rsidRPr="00907E6A">
              <w:t>Proposed action(s)</w:t>
            </w:r>
          </w:p>
        </w:tc>
        <w:tc>
          <w:tcPr>
            <w:tcW w:w="4510" w:type="dxa"/>
          </w:tcPr>
          <w:p w14:paraId="778F62D1" w14:textId="77777777" w:rsidR="00365029" w:rsidRPr="00907E6A" w:rsidRDefault="00365029" w:rsidP="009E3076">
            <w:pPr>
              <w:pStyle w:val="TableParagraph"/>
              <w:spacing w:before="11"/>
              <w:jc w:val="both"/>
              <w:rPr>
                <w:b/>
              </w:rPr>
            </w:pPr>
          </w:p>
          <w:p w14:paraId="52CEDA85" w14:textId="77777777" w:rsidR="00365029" w:rsidRPr="00907E6A" w:rsidRDefault="00365029" w:rsidP="009E3076">
            <w:pPr>
              <w:pStyle w:val="TableParagraph"/>
              <w:ind w:left="107"/>
              <w:jc w:val="both"/>
            </w:pPr>
            <w:r w:rsidRPr="00907E6A">
              <w:t>No action required</w:t>
            </w:r>
          </w:p>
        </w:tc>
      </w:tr>
      <w:tr w:rsidR="00365029" w:rsidRPr="00907E6A" w14:paraId="5EFB832B" w14:textId="77777777" w:rsidTr="009E3076">
        <w:trPr>
          <w:trHeight w:val="806"/>
        </w:trPr>
        <w:tc>
          <w:tcPr>
            <w:tcW w:w="4508" w:type="dxa"/>
          </w:tcPr>
          <w:p w14:paraId="359C1B7B" w14:textId="77777777" w:rsidR="00365029" w:rsidRPr="00907E6A" w:rsidRDefault="00365029" w:rsidP="009E3076">
            <w:pPr>
              <w:pStyle w:val="TableParagraph"/>
              <w:spacing w:before="11"/>
              <w:jc w:val="both"/>
              <w:rPr>
                <w:b/>
              </w:rPr>
            </w:pPr>
          </w:p>
          <w:p w14:paraId="40D70098" w14:textId="77777777" w:rsidR="00365029" w:rsidRPr="00907E6A" w:rsidRDefault="00365029" w:rsidP="009E3076">
            <w:pPr>
              <w:pStyle w:val="TableParagraph"/>
              <w:ind w:left="107"/>
              <w:jc w:val="both"/>
            </w:pPr>
            <w:r w:rsidRPr="00907E6A">
              <w:t>Author(s) of the paper</w:t>
            </w:r>
          </w:p>
        </w:tc>
        <w:tc>
          <w:tcPr>
            <w:tcW w:w="4510" w:type="dxa"/>
          </w:tcPr>
          <w:p w14:paraId="133EA8EE" w14:textId="77777777" w:rsidR="00365029" w:rsidRPr="00907E6A" w:rsidRDefault="00365029" w:rsidP="009E3076">
            <w:pPr>
              <w:pStyle w:val="TableParagraph"/>
              <w:spacing w:before="11"/>
              <w:jc w:val="both"/>
              <w:rPr>
                <w:b/>
              </w:rPr>
            </w:pPr>
          </w:p>
          <w:p w14:paraId="65E3608A" w14:textId="77777777" w:rsidR="00365029" w:rsidRPr="00907E6A" w:rsidRDefault="00365029" w:rsidP="009E3076">
            <w:pPr>
              <w:pStyle w:val="TableParagraph"/>
              <w:ind w:left="107"/>
              <w:jc w:val="both"/>
            </w:pPr>
            <w:r w:rsidRPr="00907E6A">
              <w:t>PSNC Pharmacy Funding Team</w:t>
            </w:r>
          </w:p>
        </w:tc>
      </w:tr>
    </w:tbl>
    <w:p w14:paraId="71E3FE2E" w14:textId="77777777" w:rsidR="00365029" w:rsidRPr="00907E6A" w:rsidRDefault="00365029" w:rsidP="00365029">
      <w:pPr>
        <w:jc w:val="both"/>
        <w:sectPr w:rsidR="00365029" w:rsidRPr="00907E6A" w:rsidSect="003D188B">
          <w:footerReference w:type="default" r:id="rId64"/>
          <w:pgSz w:w="11910" w:h="16840"/>
          <w:pgMar w:top="720" w:right="720" w:bottom="720" w:left="720" w:header="0" w:footer="606" w:gutter="0"/>
          <w:cols w:space="720"/>
        </w:sectPr>
      </w:pPr>
    </w:p>
    <w:p w14:paraId="529B2AB0" w14:textId="77777777" w:rsidR="00365029" w:rsidRPr="00144898" w:rsidRDefault="00365029" w:rsidP="00365029">
      <w:pPr>
        <w:spacing w:before="1"/>
        <w:jc w:val="center"/>
        <w:rPr>
          <w:color w:val="31579B"/>
          <w:sz w:val="32"/>
          <w:szCs w:val="32"/>
        </w:rPr>
      </w:pPr>
      <w:r w:rsidRPr="1F55733A">
        <w:rPr>
          <w:color w:val="31579B"/>
          <w:sz w:val="32"/>
          <w:szCs w:val="32"/>
        </w:rPr>
        <w:lastRenderedPageBreak/>
        <w:t>Statistics</w:t>
      </w:r>
    </w:p>
    <w:p w14:paraId="25C18512" w14:textId="77777777" w:rsidR="00365029" w:rsidRPr="00907E6A" w:rsidRDefault="00365029" w:rsidP="00365029">
      <w:pPr>
        <w:spacing w:before="1"/>
        <w:jc w:val="center"/>
        <w:rPr>
          <w:b/>
        </w:rPr>
      </w:pPr>
    </w:p>
    <w:p w14:paraId="0C1AC2EF" w14:textId="77777777" w:rsidR="00365029" w:rsidRDefault="00365029" w:rsidP="00365029">
      <w:pPr>
        <w:tabs>
          <w:tab w:val="left" w:pos="6887"/>
        </w:tabs>
        <w:ind w:left="567"/>
        <w:jc w:val="both"/>
      </w:pPr>
    </w:p>
    <w:p w14:paraId="79B4F18F" w14:textId="77777777" w:rsidR="00365029" w:rsidRDefault="00365029" w:rsidP="00365029">
      <w:pPr>
        <w:tabs>
          <w:tab w:val="left" w:pos="6887"/>
        </w:tabs>
        <w:ind w:left="567"/>
        <w:jc w:val="center"/>
      </w:pPr>
      <w:r w:rsidRPr="008564E7">
        <w:rPr>
          <w:noProof/>
        </w:rPr>
        <w:drawing>
          <wp:inline distT="0" distB="0" distL="0" distR="0" wp14:anchorId="0E87C193" wp14:editId="0919E5E5">
            <wp:extent cx="7105650" cy="2240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05650" cy="2240280"/>
                    </a:xfrm>
                    <a:prstGeom prst="rect">
                      <a:avLst/>
                    </a:prstGeom>
                    <a:noFill/>
                    <a:ln>
                      <a:noFill/>
                    </a:ln>
                  </pic:spPr>
                </pic:pic>
              </a:graphicData>
            </a:graphic>
          </wp:inline>
        </w:drawing>
      </w:r>
    </w:p>
    <w:p w14:paraId="2DA3F7A2" w14:textId="77777777" w:rsidR="00365029" w:rsidRDefault="00365029" w:rsidP="00365029">
      <w:pPr>
        <w:tabs>
          <w:tab w:val="left" w:pos="6887"/>
        </w:tabs>
        <w:ind w:left="567"/>
        <w:jc w:val="both"/>
      </w:pPr>
    </w:p>
    <w:p w14:paraId="065FBEEC" w14:textId="77777777" w:rsidR="00365029" w:rsidRDefault="00365029" w:rsidP="00365029">
      <w:pPr>
        <w:tabs>
          <w:tab w:val="left" w:pos="6887"/>
        </w:tabs>
        <w:ind w:left="567"/>
        <w:jc w:val="both"/>
      </w:pPr>
    </w:p>
    <w:p w14:paraId="222C18A3" w14:textId="77777777" w:rsidR="00365029" w:rsidRDefault="00365029" w:rsidP="00365029">
      <w:pPr>
        <w:tabs>
          <w:tab w:val="left" w:pos="6887"/>
        </w:tabs>
        <w:ind w:left="567"/>
        <w:jc w:val="center"/>
      </w:pPr>
      <w:r>
        <w:rPr>
          <w:noProof/>
        </w:rPr>
        <w:drawing>
          <wp:inline distT="0" distB="0" distL="0" distR="0" wp14:anchorId="41952C3A" wp14:editId="12CE8317">
            <wp:extent cx="6531229" cy="2470973"/>
            <wp:effectExtent l="0" t="0" r="3175" b="5715"/>
            <wp:docPr id="740343508"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43508" name="Picture 4" descr="Chart, line char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547880" cy="2477272"/>
                    </a:xfrm>
                    <a:prstGeom prst="rect">
                      <a:avLst/>
                    </a:prstGeom>
                  </pic:spPr>
                </pic:pic>
              </a:graphicData>
            </a:graphic>
          </wp:inline>
        </w:drawing>
      </w:r>
    </w:p>
    <w:p w14:paraId="10B9E1D6" w14:textId="77777777" w:rsidR="00365029" w:rsidRDefault="00365029" w:rsidP="00365029">
      <w:pPr>
        <w:ind w:left="567"/>
      </w:pPr>
    </w:p>
    <w:p w14:paraId="46198032" w14:textId="77777777" w:rsidR="00365029" w:rsidRDefault="00365029" w:rsidP="00365029">
      <w:pPr>
        <w:ind w:left="567"/>
      </w:pPr>
    </w:p>
    <w:p w14:paraId="5B57D382" w14:textId="77777777" w:rsidR="00365029" w:rsidRPr="00BF77E0" w:rsidRDefault="00365029" w:rsidP="00365029">
      <w:pPr>
        <w:ind w:left="567"/>
      </w:pPr>
    </w:p>
    <w:p w14:paraId="5359F7CB" w14:textId="77777777" w:rsidR="00365029" w:rsidRPr="00BF77E0" w:rsidRDefault="00365029" w:rsidP="00365029">
      <w:pPr>
        <w:ind w:left="567"/>
        <w:jc w:val="center"/>
      </w:pPr>
      <w:r w:rsidRPr="00A55967">
        <w:rPr>
          <w:noProof/>
        </w:rPr>
        <w:drawing>
          <wp:inline distT="0" distB="0" distL="0" distR="0" wp14:anchorId="1787D0EA" wp14:editId="50666664">
            <wp:extent cx="7105650" cy="2492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05650" cy="2492375"/>
                    </a:xfrm>
                    <a:prstGeom prst="rect">
                      <a:avLst/>
                    </a:prstGeom>
                    <a:noFill/>
                    <a:ln>
                      <a:noFill/>
                    </a:ln>
                  </pic:spPr>
                </pic:pic>
              </a:graphicData>
            </a:graphic>
          </wp:inline>
        </w:drawing>
      </w:r>
    </w:p>
    <w:p w14:paraId="3D841138" w14:textId="77777777" w:rsidR="00365029" w:rsidRDefault="00365029" w:rsidP="00365029">
      <w:pPr>
        <w:rPr>
          <w:noProof/>
        </w:rPr>
      </w:pPr>
    </w:p>
    <w:p w14:paraId="0E956F75" w14:textId="77777777" w:rsidR="00365029" w:rsidRDefault="00365029" w:rsidP="00365029">
      <w:pPr>
        <w:tabs>
          <w:tab w:val="left" w:pos="9754"/>
        </w:tabs>
      </w:pPr>
      <w:r>
        <w:tab/>
      </w:r>
    </w:p>
    <w:p w14:paraId="15E19461" w14:textId="77777777" w:rsidR="00365029" w:rsidRDefault="00365029" w:rsidP="00365029">
      <w:pPr>
        <w:tabs>
          <w:tab w:val="left" w:pos="9754"/>
        </w:tabs>
      </w:pPr>
    </w:p>
    <w:p w14:paraId="0A05FB8C" w14:textId="77777777" w:rsidR="00365029" w:rsidRDefault="00365029" w:rsidP="00365029">
      <w:pPr>
        <w:tabs>
          <w:tab w:val="left" w:pos="9754"/>
        </w:tabs>
      </w:pPr>
    </w:p>
    <w:p w14:paraId="228FE714" w14:textId="77777777" w:rsidR="00365029" w:rsidRDefault="00365029" w:rsidP="00365029">
      <w:pPr>
        <w:tabs>
          <w:tab w:val="left" w:pos="9754"/>
        </w:tabs>
      </w:pPr>
    </w:p>
    <w:p w14:paraId="05A0AD1B" w14:textId="77777777" w:rsidR="00365029" w:rsidRPr="00907E6A" w:rsidRDefault="00365029" w:rsidP="00365029">
      <w:pPr>
        <w:jc w:val="both"/>
      </w:pPr>
    </w:p>
    <w:p w14:paraId="001D9930" w14:textId="77777777" w:rsidR="00365029" w:rsidRDefault="00365029" w:rsidP="00365029">
      <w:pPr>
        <w:tabs>
          <w:tab w:val="left" w:pos="7426"/>
        </w:tabs>
        <w:ind w:left="567"/>
        <w:jc w:val="both"/>
        <w:rPr>
          <w:noProof/>
        </w:rPr>
      </w:pPr>
    </w:p>
    <w:p w14:paraId="0A8A78A5" w14:textId="77777777" w:rsidR="00365029" w:rsidRPr="000B0B4E" w:rsidRDefault="00365029" w:rsidP="00365029">
      <w:pPr>
        <w:jc w:val="center"/>
      </w:pPr>
    </w:p>
    <w:p w14:paraId="7D42F9E0" w14:textId="77777777" w:rsidR="00365029" w:rsidRDefault="00365029" w:rsidP="00365029">
      <w:pPr>
        <w:tabs>
          <w:tab w:val="left" w:pos="7426"/>
        </w:tabs>
        <w:ind w:left="567"/>
        <w:jc w:val="center"/>
        <w:rPr>
          <w:noProof/>
        </w:rPr>
      </w:pPr>
      <w:r>
        <w:rPr>
          <w:noProof/>
        </w:rPr>
        <w:drawing>
          <wp:inline distT="0" distB="0" distL="0" distR="0" wp14:anchorId="0372EBD0" wp14:editId="6ACD4A19">
            <wp:extent cx="6609744" cy="2695235"/>
            <wp:effectExtent l="0" t="0" r="635" b="0"/>
            <wp:docPr id="1593559880"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59880" name="Picture 7" descr="Chart, line char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609744" cy="2695235"/>
                    </a:xfrm>
                    <a:prstGeom prst="rect">
                      <a:avLst/>
                    </a:prstGeom>
                  </pic:spPr>
                </pic:pic>
              </a:graphicData>
            </a:graphic>
          </wp:inline>
        </w:drawing>
      </w:r>
    </w:p>
    <w:p w14:paraId="0D790DD7" w14:textId="77777777" w:rsidR="00365029" w:rsidRDefault="00365029" w:rsidP="00365029">
      <w:pPr>
        <w:tabs>
          <w:tab w:val="left" w:pos="7426"/>
        </w:tabs>
        <w:ind w:left="284"/>
        <w:jc w:val="both"/>
        <w:rPr>
          <w:noProof/>
        </w:rPr>
      </w:pPr>
    </w:p>
    <w:p w14:paraId="4B0BF906" w14:textId="77777777" w:rsidR="00365029" w:rsidRDefault="00365029" w:rsidP="00365029">
      <w:pPr>
        <w:tabs>
          <w:tab w:val="left" w:pos="7426"/>
        </w:tabs>
        <w:ind w:left="567"/>
        <w:jc w:val="center"/>
        <w:rPr>
          <w:noProof/>
        </w:rPr>
      </w:pPr>
      <w:r>
        <w:rPr>
          <w:noProof/>
        </w:rPr>
        <w:drawing>
          <wp:inline distT="0" distB="0" distL="0" distR="0" wp14:anchorId="60A0A27B" wp14:editId="0D863D33">
            <wp:extent cx="6248346" cy="2761615"/>
            <wp:effectExtent l="0" t="0" r="635" b="635"/>
            <wp:docPr id="917240472"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40472" name="Picture 8" descr="Chart, line char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248346" cy="2761615"/>
                    </a:xfrm>
                    <a:prstGeom prst="rect">
                      <a:avLst/>
                    </a:prstGeom>
                  </pic:spPr>
                </pic:pic>
              </a:graphicData>
            </a:graphic>
          </wp:inline>
        </w:drawing>
      </w:r>
    </w:p>
    <w:p w14:paraId="255D4235" w14:textId="77777777" w:rsidR="00365029" w:rsidRDefault="00365029" w:rsidP="00365029">
      <w:pPr>
        <w:tabs>
          <w:tab w:val="left" w:pos="7426"/>
        </w:tabs>
        <w:ind w:left="567"/>
        <w:jc w:val="center"/>
        <w:rPr>
          <w:noProof/>
        </w:rPr>
      </w:pPr>
    </w:p>
    <w:p w14:paraId="05C1BBBB" w14:textId="77777777" w:rsidR="00365029" w:rsidRDefault="00365029" w:rsidP="00365029">
      <w:pPr>
        <w:tabs>
          <w:tab w:val="left" w:pos="7426"/>
        </w:tabs>
        <w:ind w:left="567"/>
        <w:jc w:val="center"/>
        <w:rPr>
          <w:noProof/>
        </w:rPr>
      </w:pPr>
      <w:r w:rsidRPr="00952C1B">
        <w:rPr>
          <w:noProof/>
        </w:rPr>
        <w:drawing>
          <wp:inline distT="0" distB="0" distL="0" distR="0" wp14:anchorId="71E6924F" wp14:editId="3587D729">
            <wp:extent cx="6448425" cy="302079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61919" cy="3027111"/>
                    </a:xfrm>
                    <a:prstGeom prst="rect">
                      <a:avLst/>
                    </a:prstGeom>
                    <a:noFill/>
                    <a:ln>
                      <a:noFill/>
                    </a:ln>
                  </pic:spPr>
                </pic:pic>
              </a:graphicData>
            </a:graphic>
          </wp:inline>
        </w:drawing>
      </w:r>
    </w:p>
    <w:p w14:paraId="744BAB8E" w14:textId="77777777" w:rsidR="00365029" w:rsidRDefault="00365029" w:rsidP="00365029">
      <w:pPr>
        <w:tabs>
          <w:tab w:val="left" w:pos="7426"/>
        </w:tabs>
        <w:ind w:left="284"/>
        <w:jc w:val="both"/>
        <w:rPr>
          <w:noProof/>
        </w:rPr>
      </w:pPr>
    </w:p>
    <w:p w14:paraId="16015063" w14:textId="77777777" w:rsidR="00365029" w:rsidRDefault="00365029" w:rsidP="00365029">
      <w:pPr>
        <w:tabs>
          <w:tab w:val="left" w:pos="7426"/>
        </w:tabs>
        <w:ind w:left="284"/>
        <w:jc w:val="both"/>
        <w:rPr>
          <w:noProof/>
        </w:rPr>
      </w:pPr>
    </w:p>
    <w:p w14:paraId="4B75ABB9" w14:textId="77777777" w:rsidR="00365029" w:rsidRDefault="00365029" w:rsidP="00365029">
      <w:pPr>
        <w:tabs>
          <w:tab w:val="left" w:pos="7426"/>
        </w:tabs>
        <w:ind w:left="567"/>
        <w:jc w:val="center"/>
        <w:rPr>
          <w:noProof/>
        </w:rPr>
      </w:pPr>
      <w:r>
        <w:rPr>
          <w:noProof/>
        </w:rPr>
        <w:drawing>
          <wp:inline distT="0" distB="0" distL="0" distR="0" wp14:anchorId="3756207A" wp14:editId="7E28C753">
            <wp:extent cx="6523180" cy="2749439"/>
            <wp:effectExtent l="0" t="0" r="0" b="0"/>
            <wp:docPr id="469653076"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53076" name="Picture 9" descr="Chart, histogram&#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6523180" cy="2749439"/>
                    </a:xfrm>
                    <a:prstGeom prst="rect">
                      <a:avLst/>
                    </a:prstGeom>
                  </pic:spPr>
                </pic:pic>
              </a:graphicData>
            </a:graphic>
          </wp:inline>
        </w:drawing>
      </w:r>
    </w:p>
    <w:p w14:paraId="1838F45C" w14:textId="77777777" w:rsidR="00365029" w:rsidRDefault="00365029" w:rsidP="00365029">
      <w:pPr>
        <w:tabs>
          <w:tab w:val="left" w:pos="7426"/>
        </w:tabs>
        <w:ind w:left="567"/>
        <w:jc w:val="both"/>
        <w:rPr>
          <w:noProof/>
        </w:rPr>
      </w:pPr>
    </w:p>
    <w:p w14:paraId="5C0330DB" w14:textId="77777777" w:rsidR="00365029" w:rsidRDefault="00365029" w:rsidP="00365029">
      <w:pPr>
        <w:tabs>
          <w:tab w:val="left" w:pos="1418"/>
          <w:tab w:val="left" w:pos="7426"/>
        </w:tabs>
        <w:ind w:left="567"/>
        <w:jc w:val="center"/>
        <w:rPr>
          <w:noProof/>
        </w:rPr>
      </w:pPr>
      <w:r>
        <w:rPr>
          <w:noProof/>
        </w:rPr>
        <w:drawing>
          <wp:inline distT="0" distB="0" distL="0" distR="0" wp14:anchorId="7D73C7A4" wp14:editId="5DBECE98">
            <wp:extent cx="6575669" cy="2907834"/>
            <wp:effectExtent l="0" t="0" r="0" b="6985"/>
            <wp:docPr id="103812728"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2728" name="Picture 10" descr="Chart, line chart&#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6575669" cy="2907834"/>
                    </a:xfrm>
                    <a:prstGeom prst="rect">
                      <a:avLst/>
                    </a:prstGeom>
                  </pic:spPr>
                </pic:pic>
              </a:graphicData>
            </a:graphic>
          </wp:inline>
        </w:drawing>
      </w:r>
    </w:p>
    <w:p w14:paraId="01762DAF" w14:textId="77777777" w:rsidR="00365029" w:rsidRDefault="00365029" w:rsidP="00365029">
      <w:pPr>
        <w:tabs>
          <w:tab w:val="left" w:pos="1418"/>
          <w:tab w:val="left" w:pos="7426"/>
        </w:tabs>
        <w:ind w:left="567"/>
        <w:jc w:val="both"/>
        <w:rPr>
          <w:noProof/>
        </w:rPr>
      </w:pPr>
    </w:p>
    <w:p w14:paraId="2DC34A2C" w14:textId="77777777" w:rsidR="00365029" w:rsidRDefault="00365029" w:rsidP="00365029">
      <w:pPr>
        <w:tabs>
          <w:tab w:val="left" w:pos="1418"/>
          <w:tab w:val="left" w:pos="7426"/>
        </w:tabs>
        <w:ind w:left="567"/>
        <w:jc w:val="center"/>
        <w:rPr>
          <w:noProof/>
        </w:rPr>
      </w:pPr>
      <w:r>
        <w:rPr>
          <w:noProof/>
        </w:rPr>
        <w:drawing>
          <wp:inline distT="0" distB="0" distL="0" distR="0" wp14:anchorId="7C088C56" wp14:editId="6EFCA764">
            <wp:extent cx="6338636" cy="3006789"/>
            <wp:effectExtent l="0" t="0" r="5080" b="3175"/>
            <wp:docPr id="461958537"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58537" name="Picture 12" descr="Chart, bar char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6338636" cy="3006789"/>
                    </a:xfrm>
                    <a:prstGeom prst="rect">
                      <a:avLst/>
                    </a:prstGeom>
                  </pic:spPr>
                </pic:pic>
              </a:graphicData>
            </a:graphic>
          </wp:inline>
        </w:drawing>
      </w:r>
    </w:p>
    <w:p w14:paraId="38014B49" w14:textId="77777777" w:rsidR="00365029" w:rsidRDefault="00365029" w:rsidP="00365029">
      <w:pPr>
        <w:tabs>
          <w:tab w:val="left" w:pos="1418"/>
          <w:tab w:val="left" w:pos="7426"/>
        </w:tabs>
        <w:ind w:left="567"/>
        <w:jc w:val="both"/>
        <w:rPr>
          <w:noProof/>
        </w:rPr>
      </w:pPr>
    </w:p>
    <w:p w14:paraId="24B1F192" w14:textId="77777777" w:rsidR="00365029" w:rsidRDefault="00365029" w:rsidP="00365029">
      <w:pPr>
        <w:tabs>
          <w:tab w:val="left" w:pos="1418"/>
          <w:tab w:val="left" w:pos="7426"/>
        </w:tabs>
        <w:ind w:left="567"/>
        <w:jc w:val="center"/>
        <w:rPr>
          <w:noProof/>
        </w:rPr>
      </w:pPr>
      <w:r>
        <w:rPr>
          <w:noProof/>
        </w:rPr>
        <w:drawing>
          <wp:inline distT="0" distB="0" distL="0" distR="0" wp14:anchorId="6DAE93BF" wp14:editId="5D67004B">
            <wp:extent cx="5656205" cy="3004054"/>
            <wp:effectExtent l="0" t="0" r="1905" b="6350"/>
            <wp:docPr id="1501862512"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62512" name="Picture 13" descr="Chart, line char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656205" cy="3004054"/>
                    </a:xfrm>
                    <a:prstGeom prst="rect">
                      <a:avLst/>
                    </a:prstGeom>
                  </pic:spPr>
                </pic:pic>
              </a:graphicData>
            </a:graphic>
          </wp:inline>
        </w:drawing>
      </w:r>
    </w:p>
    <w:p w14:paraId="598D391E" w14:textId="77777777" w:rsidR="00365029" w:rsidRDefault="00365029" w:rsidP="00365029">
      <w:pPr>
        <w:tabs>
          <w:tab w:val="left" w:pos="7426"/>
        </w:tabs>
        <w:ind w:left="284"/>
        <w:jc w:val="both"/>
        <w:rPr>
          <w:noProof/>
        </w:rPr>
      </w:pPr>
    </w:p>
    <w:p w14:paraId="19D50DE4" w14:textId="77777777" w:rsidR="00365029" w:rsidRDefault="00365029" w:rsidP="00365029">
      <w:pPr>
        <w:tabs>
          <w:tab w:val="left" w:pos="7426"/>
        </w:tabs>
        <w:ind w:left="284"/>
        <w:jc w:val="both"/>
        <w:rPr>
          <w:noProof/>
        </w:rPr>
      </w:pPr>
    </w:p>
    <w:p w14:paraId="1D829D13" w14:textId="77777777" w:rsidR="00365029" w:rsidRDefault="00365029" w:rsidP="00365029">
      <w:pPr>
        <w:tabs>
          <w:tab w:val="left" w:pos="7426"/>
        </w:tabs>
        <w:ind w:left="851"/>
        <w:jc w:val="center"/>
        <w:rPr>
          <w:noProof/>
        </w:rPr>
      </w:pPr>
      <w:r>
        <w:rPr>
          <w:noProof/>
        </w:rPr>
        <w:drawing>
          <wp:inline distT="0" distB="0" distL="0" distR="0" wp14:anchorId="53832B77" wp14:editId="6A27557C">
            <wp:extent cx="6450328" cy="2350601"/>
            <wp:effectExtent l="0" t="0" r="8255" b="0"/>
            <wp:docPr id="1488290443"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90443" name="Picture 14" descr="Chart, line char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6450328" cy="2350601"/>
                    </a:xfrm>
                    <a:prstGeom prst="rect">
                      <a:avLst/>
                    </a:prstGeom>
                  </pic:spPr>
                </pic:pic>
              </a:graphicData>
            </a:graphic>
          </wp:inline>
        </w:drawing>
      </w:r>
    </w:p>
    <w:p w14:paraId="36D0B30D" w14:textId="77777777" w:rsidR="00365029" w:rsidRDefault="00365029" w:rsidP="00365029">
      <w:pPr>
        <w:tabs>
          <w:tab w:val="left" w:pos="7426"/>
        </w:tabs>
        <w:ind w:left="851"/>
        <w:jc w:val="both"/>
        <w:rPr>
          <w:noProof/>
        </w:rPr>
      </w:pPr>
    </w:p>
    <w:p w14:paraId="7F71C8B2" w14:textId="77777777" w:rsidR="00365029" w:rsidRDefault="00365029" w:rsidP="00365029">
      <w:pPr>
        <w:tabs>
          <w:tab w:val="left" w:pos="7426"/>
        </w:tabs>
        <w:ind w:left="851"/>
        <w:jc w:val="both"/>
        <w:rPr>
          <w:noProof/>
        </w:rPr>
      </w:pPr>
    </w:p>
    <w:p w14:paraId="4B2D3FBC" w14:textId="77777777" w:rsidR="00365029" w:rsidRDefault="00365029" w:rsidP="00365029">
      <w:pPr>
        <w:tabs>
          <w:tab w:val="left" w:pos="7426"/>
        </w:tabs>
        <w:ind w:left="851"/>
        <w:jc w:val="center"/>
        <w:rPr>
          <w:noProof/>
        </w:rPr>
      </w:pPr>
      <w:r w:rsidRPr="00502BEF">
        <w:rPr>
          <w:noProof/>
        </w:rPr>
        <w:drawing>
          <wp:inline distT="0" distB="0" distL="0" distR="0" wp14:anchorId="02076D69" wp14:editId="71FD162E">
            <wp:extent cx="6562725" cy="2351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85379" cy="2359908"/>
                    </a:xfrm>
                    <a:prstGeom prst="rect">
                      <a:avLst/>
                    </a:prstGeom>
                    <a:noFill/>
                    <a:ln>
                      <a:noFill/>
                    </a:ln>
                  </pic:spPr>
                </pic:pic>
              </a:graphicData>
            </a:graphic>
          </wp:inline>
        </w:drawing>
      </w:r>
    </w:p>
    <w:p w14:paraId="21F2FEDE" w14:textId="77777777" w:rsidR="00365029" w:rsidRDefault="00365029" w:rsidP="00365029">
      <w:pPr>
        <w:tabs>
          <w:tab w:val="left" w:pos="7426"/>
        </w:tabs>
        <w:ind w:left="851"/>
        <w:jc w:val="center"/>
        <w:rPr>
          <w:noProof/>
        </w:rPr>
      </w:pPr>
    </w:p>
    <w:p w14:paraId="02284FE3" w14:textId="77777777" w:rsidR="00365029" w:rsidRDefault="00365029" w:rsidP="00365029">
      <w:pPr>
        <w:tabs>
          <w:tab w:val="left" w:pos="7426"/>
        </w:tabs>
        <w:ind w:left="851"/>
        <w:jc w:val="both"/>
        <w:rPr>
          <w:noProof/>
        </w:rPr>
      </w:pPr>
    </w:p>
    <w:p w14:paraId="5F8D64A5" w14:textId="77777777" w:rsidR="00365029" w:rsidRDefault="00365029" w:rsidP="00365029">
      <w:pPr>
        <w:tabs>
          <w:tab w:val="left" w:pos="7426"/>
        </w:tabs>
        <w:ind w:left="851"/>
        <w:jc w:val="center"/>
        <w:rPr>
          <w:noProof/>
        </w:rPr>
      </w:pPr>
      <w:r>
        <w:rPr>
          <w:noProof/>
        </w:rPr>
        <w:lastRenderedPageBreak/>
        <w:drawing>
          <wp:inline distT="0" distB="0" distL="0" distR="0" wp14:anchorId="1548D608" wp14:editId="2647A9EE">
            <wp:extent cx="6298119" cy="2649990"/>
            <wp:effectExtent l="0" t="0" r="7620" b="0"/>
            <wp:docPr id="988128971"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28971" name="Picture 33" descr="Chart, line char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6316632" cy="2657779"/>
                    </a:xfrm>
                    <a:prstGeom prst="rect">
                      <a:avLst/>
                    </a:prstGeom>
                  </pic:spPr>
                </pic:pic>
              </a:graphicData>
            </a:graphic>
          </wp:inline>
        </w:drawing>
      </w:r>
    </w:p>
    <w:p w14:paraId="4E5AFC16" w14:textId="77777777" w:rsidR="00365029" w:rsidRDefault="00365029" w:rsidP="00365029">
      <w:pPr>
        <w:tabs>
          <w:tab w:val="left" w:pos="7426"/>
        </w:tabs>
        <w:ind w:left="851"/>
        <w:jc w:val="both"/>
        <w:rPr>
          <w:noProof/>
        </w:rPr>
      </w:pPr>
    </w:p>
    <w:p w14:paraId="1385C949" w14:textId="77777777" w:rsidR="00365029" w:rsidRDefault="00365029" w:rsidP="00365029">
      <w:pPr>
        <w:tabs>
          <w:tab w:val="left" w:pos="7426"/>
        </w:tabs>
        <w:ind w:left="851"/>
        <w:jc w:val="center"/>
        <w:rPr>
          <w:noProof/>
        </w:rPr>
      </w:pPr>
      <w:r w:rsidRPr="002101B6">
        <w:rPr>
          <w:noProof/>
        </w:rPr>
        <w:drawing>
          <wp:inline distT="0" distB="0" distL="0" distR="0" wp14:anchorId="264ECBB5" wp14:editId="37E993BB">
            <wp:extent cx="695325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53250" cy="3048000"/>
                    </a:xfrm>
                    <a:prstGeom prst="rect">
                      <a:avLst/>
                    </a:prstGeom>
                    <a:noFill/>
                    <a:ln>
                      <a:noFill/>
                    </a:ln>
                  </pic:spPr>
                </pic:pic>
              </a:graphicData>
            </a:graphic>
          </wp:inline>
        </w:drawing>
      </w:r>
    </w:p>
    <w:p w14:paraId="7D83967F" w14:textId="77777777" w:rsidR="00F41D42" w:rsidRDefault="00F41D42" w:rsidP="0033171C">
      <w:pPr>
        <w:pStyle w:val="ListParagraph"/>
        <w:tabs>
          <w:tab w:val="left" w:pos="1579"/>
        </w:tabs>
        <w:spacing w:before="51"/>
        <w:ind w:left="1560" w:right="405" w:firstLine="0"/>
        <w:jc w:val="right"/>
        <w:rPr>
          <w:b/>
          <w:color w:val="5B518F"/>
        </w:rPr>
      </w:pPr>
    </w:p>
    <w:sectPr w:rsidR="00F41D42" w:rsidSect="0063349D">
      <w:footerReference w:type="default" r:id="rId79"/>
      <w:pgSz w:w="11910" w:h="16840"/>
      <w:pgMar w:top="720" w:right="720" w:bottom="851" w:left="720" w:header="0" w:footer="6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953A6" w14:textId="77777777" w:rsidR="00CD6853" w:rsidRDefault="00CD6853">
      <w:r>
        <w:separator/>
      </w:r>
    </w:p>
  </w:endnote>
  <w:endnote w:type="continuationSeparator" w:id="0">
    <w:p w14:paraId="2127086A" w14:textId="77777777" w:rsidR="00CD6853" w:rsidRDefault="00CD6853">
      <w:r>
        <w:continuationSeparator/>
      </w:r>
    </w:p>
  </w:endnote>
  <w:endnote w:type="continuationNotice" w:id="1">
    <w:p w14:paraId="05CF60BC" w14:textId="77777777" w:rsidR="00CD6853" w:rsidRDefault="00CD6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491972"/>
      <w:docPartObj>
        <w:docPartGallery w:val="Page Numbers (Bottom of Page)"/>
        <w:docPartUnique/>
      </w:docPartObj>
    </w:sdtPr>
    <w:sdtEndPr>
      <w:rPr>
        <w:noProof/>
      </w:rPr>
    </w:sdtEndPr>
    <w:sdtContent>
      <w:p w14:paraId="16D53086" w14:textId="77777777" w:rsidR="00365029" w:rsidRDefault="003650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B33204" w14:textId="77777777" w:rsidR="00365029" w:rsidRDefault="00365029">
    <w:pPr>
      <w:pStyle w:val="BodyText"/>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E44F" w14:textId="3563A09B" w:rsidR="00905A9C" w:rsidRDefault="00386513">
    <w:pPr>
      <w:pStyle w:val="Footer"/>
    </w:pPr>
    <w:proofErr w:type="spellStart"/>
    <w:r>
      <w:t>Funcon</w:t>
    </w:r>
    <w:proofErr w:type="spellEnd"/>
    <w:r>
      <w:t xml:space="preserve"> agenda</w:t>
    </w:r>
    <w:r>
      <w:br/>
    </w:r>
    <w:r w:rsidR="0052137E">
      <w:t>February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10946" w14:textId="77777777" w:rsidR="00CD6853" w:rsidRDefault="00CD6853">
      <w:r>
        <w:separator/>
      </w:r>
    </w:p>
  </w:footnote>
  <w:footnote w:type="continuationSeparator" w:id="0">
    <w:p w14:paraId="3B84A91E" w14:textId="77777777" w:rsidR="00CD6853" w:rsidRDefault="00CD6853">
      <w:r>
        <w:continuationSeparator/>
      </w:r>
    </w:p>
  </w:footnote>
  <w:footnote w:type="continuationNotice" w:id="1">
    <w:p w14:paraId="438B4ED4" w14:textId="77777777" w:rsidR="00CD6853" w:rsidRDefault="00CD68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5AC6"/>
    <w:multiLevelType w:val="hybridMultilevel"/>
    <w:tmpl w:val="8A5EB002"/>
    <w:lvl w:ilvl="0" w:tplc="B61E124C">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2CBC9758">
      <w:start w:val="1"/>
      <w:numFmt w:val="lowerRoman"/>
      <w:lvlText w:val="%3."/>
      <w:lvlJc w:val="right"/>
      <w:pPr>
        <w:ind w:left="2160" w:hanging="180"/>
      </w:pPr>
    </w:lvl>
    <w:lvl w:ilvl="3" w:tplc="93222786">
      <w:start w:val="1"/>
      <w:numFmt w:val="decimal"/>
      <w:lvlText w:val="%4."/>
      <w:lvlJc w:val="left"/>
      <w:pPr>
        <w:ind w:left="2880" w:hanging="360"/>
      </w:pPr>
    </w:lvl>
    <w:lvl w:ilvl="4" w:tplc="8E18B600">
      <w:start w:val="1"/>
      <w:numFmt w:val="lowerLetter"/>
      <w:lvlText w:val="%5."/>
      <w:lvlJc w:val="left"/>
      <w:pPr>
        <w:ind w:left="3600" w:hanging="360"/>
      </w:pPr>
    </w:lvl>
    <w:lvl w:ilvl="5" w:tplc="BCC0B66C">
      <w:start w:val="1"/>
      <w:numFmt w:val="lowerRoman"/>
      <w:lvlText w:val="%6."/>
      <w:lvlJc w:val="right"/>
      <w:pPr>
        <w:ind w:left="4320" w:hanging="180"/>
      </w:pPr>
    </w:lvl>
    <w:lvl w:ilvl="6" w:tplc="D35C1D80">
      <w:start w:val="1"/>
      <w:numFmt w:val="decimal"/>
      <w:lvlText w:val="%7."/>
      <w:lvlJc w:val="left"/>
      <w:pPr>
        <w:ind w:left="5040" w:hanging="360"/>
      </w:pPr>
    </w:lvl>
    <w:lvl w:ilvl="7" w:tplc="35D206D6">
      <w:start w:val="1"/>
      <w:numFmt w:val="lowerLetter"/>
      <w:lvlText w:val="%8."/>
      <w:lvlJc w:val="left"/>
      <w:pPr>
        <w:ind w:left="5760" w:hanging="360"/>
      </w:pPr>
    </w:lvl>
    <w:lvl w:ilvl="8" w:tplc="7E4229D8">
      <w:start w:val="1"/>
      <w:numFmt w:val="lowerRoman"/>
      <w:lvlText w:val="%9."/>
      <w:lvlJc w:val="right"/>
      <w:pPr>
        <w:ind w:left="6480" w:hanging="180"/>
      </w:pPr>
    </w:lvl>
  </w:abstractNum>
  <w:abstractNum w:abstractNumId="1" w15:restartNumberingAfterBreak="0">
    <w:nsid w:val="06D37F6E"/>
    <w:multiLevelType w:val="hybridMultilevel"/>
    <w:tmpl w:val="F96C5AD8"/>
    <w:lvl w:ilvl="0" w:tplc="B61E124C">
      <w:start w:val="1"/>
      <w:numFmt w:val="lowerLetter"/>
      <w:lvlText w:val="%1."/>
      <w:lvlJc w:val="left"/>
      <w:pPr>
        <w:ind w:left="720" w:hanging="360"/>
      </w:pPr>
    </w:lvl>
    <w:lvl w:ilvl="1" w:tplc="08090001">
      <w:start w:val="1"/>
      <w:numFmt w:val="bullet"/>
      <w:lvlText w:val=""/>
      <w:lvlJc w:val="left"/>
      <w:pPr>
        <w:ind w:left="720" w:hanging="360"/>
      </w:pPr>
      <w:rPr>
        <w:rFonts w:ascii="Symbol" w:hAnsi="Symbol" w:hint="default"/>
      </w:rPr>
    </w:lvl>
    <w:lvl w:ilvl="2" w:tplc="2CBC9758">
      <w:start w:val="1"/>
      <w:numFmt w:val="lowerRoman"/>
      <w:lvlText w:val="%3."/>
      <w:lvlJc w:val="right"/>
      <w:pPr>
        <w:ind w:left="2160" w:hanging="180"/>
      </w:pPr>
    </w:lvl>
    <w:lvl w:ilvl="3" w:tplc="93222786">
      <w:start w:val="1"/>
      <w:numFmt w:val="decimal"/>
      <w:lvlText w:val="%4."/>
      <w:lvlJc w:val="left"/>
      <w:pPr>
        <w:ind w:left="2880" w:hanging="360"/>
      </w:pPr>
    </w:lvl>
    <w:lvl w:ilvl="4" w:tplc="8E18B600">
      <w:start w:val="1"/>
      <w:numFmt w:val="lowerLetter"/>
      <w:lvlText w:val="%5."/>
      <w:lvlJc w:val="left"/>
      <w:pPr>
        <w:ind w:left="3600" w:hanging="360"/>
      </w:pPr>
    </w:lvl>
    <w:lvl w:ilvl="5" w:tplc="BCC0B66C">
      <w:start w:val="1"/>
      <w:numFmt w:val="lowerRoman"/>
      <w:lvlText w:val="%6."/>
      <w:lvlJc w:val="right"/>
      <w:pPr>
        <w:ind w:left="4320" w:hanging="180"/>
      </w:pPr>
    </w:lvl>
    <w:lvl w:ilvl="6" w:tplc="D35C1D80">
      <w:start w:val="1"/>
      <w:numFmt w:val="decimal"/>
      <w:lvlText w:val="%7."/>
      <w:lvlJc w:val="left"/>
      <w:pPr>
        <w:ind w:left="5040" w:hanging="360"/>
      </w:pPr>
    </w:lvl>
    <w:lvl w:ilvl="7" w:tplc="35D206D6">
      <w:start w:val="1"/>
      <w:numFmt w:val="lowerLetter"/>
      <w:lvlText w:val="%8."/>
      <w:lvlJc w:val="left"/>
      <w:pPr>
        <w:ind w:left="5760" w:hanging="360"/>
      </w:pPr>
    </w:lvl>
    <w:lvl w:ilvl="8" w:tplc="7E4229D8">
      <w:start w:val="1"/>
      <w:numFmt w:val="lowerRoman"/>
      <w:lvlText w:val="%9."/>
      <w:lvlJc w:val="right"/>
      <w:pPr>
        <w:ind w:left="6480" w:hanging="180"/>
      </w:pPr>
    </w:lvl>
  </w:abstractNum>
  <w:abstractNum w:abstractNumId="2" w15:restartNumberingAfterBreak="0">
    <w:nsid w:val="0B7941B0"/>
    <w:multiLevelType w:val="hybridMultilevel"/>
    <w:tmpl w:val="0E7AC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03D8C"/>
    <w:multiLevelType w:val="hybridMultilevel"/>
    <w:tmpl w:val="BA002A26"/>
    <w:lvl w:ilvl="0" w:tplc="D2BE4924">
      <w:numFmt w:val="bullet"/>
      <w:lvlText w:val="-"/>
      <w:lvlJc w:val="left"/>
      <w:pPr>
        <w:ind w:left="1440" w:hanging="360"/>
      </w:pPr>
      <w:rPr>
        <w:rFonts w:ascii="Calibri" w:eastAsia="Calibri" w:hAnsi="Calibri" w:cs="Calibri"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5131DDB"/>
    <w:multiLevelType w:val="hybridMultilevel"/>
    <w:tmpl w:val="47026A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A9615A"/>
    <w:multiLevelType w:val="hybridMultilevel"/>
    <w:tmpl w:val="FFFFFFFF"/>
    <w:lvl w:ilvl="0" w:tplc="213E96C2">
      <w:start w:val="1"/>
      <w:numFmt w:val="bullet"/>
      <w:lvlText w:val=""/>
      <w:lvlJc w:val="left"/>
      <w:pPr>
        <w:ind w:left="720" w:hanging="360"/>
      </w:pPr>
      <w:rPr>
        <w:rFonts w:ascii="Symbol" w:hAnsi="Symbol" w:hint="default"/>
      </w:rPr>
    </w:lvl>
    <w:lvl w:ilvl="1" w:tplc="1C369922">
      <w:start w:val="1"/>
      <w:numFmt w:val="bullet"/>
      <w:lvlText w:val="o"/>
      <w:lvlJc w:val="left"/>
      <w:pPr>
        <w:ind w:left="1440" w:hanging="360"/>
      </w:pPr>
      <w:rPr>
        <w:rFonts w:ascii="Courier New" w:hAnsi="Courier New" w:hint="default"/>
      </w:rPr>
    </w:lvl>
    <w:lvl w:ilvl="2" w:tplc="3B685A1C">
      <w:start w:val="1"/>
      <w:numFmt w:val="bullet"/>
      <w:lvlText w:val=""/>
      <w:lvlJc w:val="left"/>
      <w:pPr>
        <w:ind w:left="2160" w:hanging="360"/>
      </w:pPr>
      <w:rPr>
        <w:rFonts w:ascii="Wingdings" w:hAnsi="Wingdings" w:hint="default"/>
      </w:rPr>
    </w:lvl>
    <w:lvl w:ilvl="3" w:tplc="7C78A54C">
      <w:start w:val="1"/>
      <w:numFmt w:val="bullet"/>
      <w:lvlText w:val=""/>
      <w:lvlJc w:val="left"/>
      <w:pPr>
        <w:ind w:left="2880" w:hanging="360"/>
      </w:pPr>
      <w:rPr>
        <w:rFonts w:ascii="Symbol" w:hAnsi="Symbol" w:hint="default"/>
      </w:rPr>
    </w:lvl>
    <w:lvl w:ilvl="4" w:tplc="0726B726">
      <w:start w:val="1"/>
      <w:numFmt w:val="bullet"/>
      <w:lvlText w:val="o"/>
      <w:lvlJc w:val="left"/>
      <w:pPr>
        <w:ind w:left="3600" w:hanging="360"/>
      </w:pPr>
      <w:rPr>
        <w:rFonts w:ascii="Courier New" w:hAnsi="Courier New" w:hint="default"/>
      </w:rPr>
    </w:lvl>
    <w:lvl w:ilvl="5" w:tplc="D9C04D26">
      <w:start w:val="1"/>
      <w:numFmt w:val="bullet"/>
      <w:lvlText w:val=""/>
      <w:lvlJc w:val="left"/>
      <w:pPr>
        <w:ind w:left="4320" w:hanging="360"/>
      </w:pPr>
      <w:rPr>
        <w:rFonts w:ascii="Wingdings" w:hAnsi="Wingdings" w:hint="default"/>
      </w:rPr>
    </w:lvl>
    <w:lvl w:ilvl="6" w:tplc="2230EC6C">
      <w:start w:val="1"/>
      <w:numFmt w:val="bullet"/>
      <w:lvlText w:val=""/>
      <w:lvlJc w:val="left"/>
      <w:pPr>
        <w:ind w:left="5040" w:hanging="360"/>
      </w:pPr>
      <w:rPr>
        <w:rFonts w:ascii="Symbol" w:hAnsi="Symbol" w:hint="default"/>
      </w:rPr>
    </w:lvl>
    <w:lvl w:ilvl="7" w:tplc="A626705A">
      <w:start w:val="1"/>
      <w:numFmt w:val="bullet"/>
      <w:lvlText w:val="o"/>
      <w:lvlJc w:val="left"/>
      <w:pPr>
        <w:ind w:left="5760" w:hanging="360"/>
      </w:pPr>
      <w:rPr>
        <w:rFonts w:ascii="Courier New" w:hAnsi="Courier New" w:hint="default"/>
      </w:rPr>
    </w:lvl>
    <w:lvl w:ilvl="8" w:tplc="92F8BF34">
      <w:start w:val="1"/>
      <w:numFmt w:val="bullet"/>
      <w:lvlText w:val=""/>
      <w:lvlJc w:val="left"/>
      <w:pPr>
        <w:ind w:left="6480" w:hanging="360"/>
      </w:pPr>
      <w:rPr>
        <w:rFonts w:ascii="Wingdings" w:hAnsi="Wingdings" w:hint="default"/>
      </w:rPr>
    </w:lvl>
  </w:abstractNum>
  <w:abstractNum w:abstractNumId="6" w15:restartNumberingAfterBreak="0">
    <w:nsid w:val="17EA316C"/>
    <w:multiLevelType w:val="hybridMultilevel"/>
    <w:tmpl w:val="D3E82C9C"/>
    <w:lvl w:ilvl="0" w:tplc="C9266D90">
      <w:start w:val="1"/>
      <w:numFmt w:val="decimal"/>
      <w:lvlText w:val="%1."/>
      <w:lvlJc w:val="left"/>
      <w:pPr>
        <w:ind w:left="720" w:hanging="360"/>
      </w:pPr>
      <w:rPr>
        <w:b w:val="0"/>
        <w:bCs/>
      </w:rPr>
    </w:lvl>
    <w:lvl w:ilvl="1" w:tplc="2CE48C8A">
      <w:start w:val="1"/>
      <w:numFmt w:val="decimal"/>
      <w:lvlText w:val="%2."/>
      <w:lvlJc w:val="left"/>
      <w:pPr>
        <w:ind w:left="1440" w:hanging="360"/>
      </w:pPr>
      <w:rPr>
        <w:b w:val="0"/>
        <w:bCs w:val="0"/>
        <w:color w:val="000000" w:themeColor="text1"/>
      </w:rPr>
    </w:lvl>
    <w:lvl w:ilvl="2" w:tplc="1618EFB8">
      <w:start w:val="1"/>
      <w:numFmt w:val="decimal"/>
      <w:lvlText w:val="%3."/>
      <w:lvlJc w:val="left"/>
      <w:pPr>
        <w:ind w:left="2160" w:hanging="180"/>
      </w:pPr>
    </w:lvl>
    <w:lvl w:ilvl="3" w:tplc="0246AA1E">
      <w:start w:val="1"/>
      <w:numFmt w:val="decimal"/>
      <w:lvlText w:val="%4."/>
      <w:lvlJc w:val="left"/>
      <w:pPr>
        <w:ind w:left="2880" w:hanging="360"/>
      </w:pPr>
    </w:lvl>
    <w:lvl w:ilvl="4" w:tplc="D9DEB318">
      <w:start w:val="1"/>
      <w:numFmt w:val="lowerLetter"/>
      <w:lvlText w:val="%5."/>
      <w:lvlJc w:val="left"/>
      <w:pPr>
        <w:ind w:left="3600" w:hanging="360"/>
      </w:pPr>
    </w:lvl>
    <w:lvl w:ilvl="5" w:tplc="4ECEA544">
      <w:start w:val="1"/>
      <w:numFmt w:val="lowerRoman"/>
      <w:lvlText w:val="%6."/>
      <w:lvlJc w:val="right"/>
      <w:pPr>
        <w:ind w:left="4320" w:hanging="180"/>
      </w:pPr>
    </w:lvl>
    <w:lvl w:ilvl="6" w:tplc="A7607720">
      <w:start w:val="1"/>
      <w:numFmt w:val="decimal"/>
      <w:lvlText w:val="%7."/>
      <w:lvlJc w:val="left"/>
      <w:pPr>
        <w:ind w:left="5040" w:hanging="360"/>
      </w:pPr>
    </w:lvl>
    <w:lvl w:ilvl="7" w:tplc="ABF42A5A">
      <w:start w:val="1"/>
      <w:numFmt w:val="lowerLetter"/>
      <w:lvlText w:val="%8."/>
      <w:lvlJc w:val="left"/>
      <w:pPr>
        <w:ind w:left="5760" w:hanging="360"/>
      </w:pPr>
    </w:lvl>
    <w:lvl w:ilvl="8" w:tplc="4732B474">
      <w:start w:val="1"/>
      <w:numFmt w:val="lowerRoman"/>
      <w:lvlText w:val="%9."/>
      <w:lvlJc w:val="right"/>
      <w:pPr>
        <w:ind w:left="6480" w:hanging="180"/>
      </w:pPr>
    </w:lvl>
  </w:abstractNum>
  <w:abstractNum w:abstractNumId="7" w15:restartNumberingAfterBreak="0">
    <w:nsid w:val="17ED1265"/>
    <w:multiLevelType w:val="hybridMultilevel"/>
    <w:tmpl w:val="D980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4137FC"/>
    <w:multiLevelType w:val="hybridMultilevel"/>
    <w:tmpl w:val="FAAE7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83258"/>
    <w:multiLevelType w:val="hybridMultilevel"/>
    <w:tmpl w:val="FFFFFFFF"/>
    <w:lvl w:ilvl="0" w:tplc="13BA37B6">
      <w:start w:val="1"/>
      <w:numFmt w:val="decimal"/>
      <w:lvlText w:val="%1."/>
      <w:lvlJc w:val="left"/>
      <w:pPr>
        <w:ind w:left="720" w:hanging="360"/>
      </w:pPr>
    </w:lvl>
    <w:lvl w:ilvl="1" w:tplc="A710989C">
      <w:start w:val="1"/>
      <w:numFmt w:val="lowerLetter"/>
      <w:lvlText w:val="%2."/>
      <w:lvlJc w:val="left"/>
      <w:pPr>
        <w:ind w:left="1440" w:hanging="360"/>
      </w:pPr>
    </w:lvl>
    <w:lvl w:ilvl="2" w:tplc="0A98AB86">
      <w:start w:val="1"/>
      <w:numFmt w:val="lowerRoman"/>
      <w:lvlText w:val="%3."/>
      <w:lvlJc w:val="right"/>
      <w:pPr>
        <w:ind w:left="2160" w:hanging="180"/>
      </w:pPr>
    </w:lvl>
    <w:lvl w:ilvl="3" w:tplc="C166E9CC">
      <w:start w:val="1"/>
      <w:numFmt w:val="decimal"/>
      <w:lvlText w:val="%4."/>
      <w:lvlJc w:val="left"/>
      <w:pPr>
        <w:ind w:left="2880" w:hanging="360"/>
      </w:pPr>
    </w:lvl>
    <w:lvl w:ilvl="4" w:tplc="D324B582">
      <w:start w:val="1"/>
      <w:numFmt w:val="lowerLetter"/>
      <w:lvlText w:val="%5."/>
      <w:lvlJc w:val="left"/>
      <w:pPr>
        <w:ind w:left="3600" w:hanging="360"/>
      </w:pPr>
    </w:lvl>
    <w:lvl w:ilvl="5" w:tplc="CEFC26C4">
      <w:start w:val="1"/>
      <w:numFmt w:val="lowerRoman"/>
      <w:lvlText w:val="%6."/>
      <w:lvlJc w:val="right"/>
      <w:pPr>
        <w:ind w:left="4320" w:hanging="180"/>
      </w:pPr>
    </w:lvl>
    <w:lvl w:ilvl="6" w:tplc="9AD0B6A6">
      <w:start w:val="1"/>
      <w:numFmt w:val="decimal"/>
      <w:lvlText w:val="%7."/>
      <w:lvlJc w:val="left"/>
      <w:pPr>
        <w:ind w:left="5040" w:hanging="360"/>
      </w:pPr>
    </w:lvl>
    <w:lvl w:ilvl="7" w:tplc="993C2790">
      <w:start w:val="1"/>
      <w:numFmt w:val="lowerLetter"/>
      <w:lvlText w:val="%8."/>
      <w:lvlJc w:val="left"/>
      <w:pPr>
        <w:ind w:left="5760" w:hanging="360"/>
      </w:pPr>
    </w:lvl>
    <w:lvl w:ilvl="8" w:tplc="2842CEDC">
      <w:start w:val="1"/>
      <w:numFmt w:val="lowerRoman"/>
      <w:lvlText w:val="%9."/>
      <w:lvlJc w:val="right"/>
      <w:pPr>
        <w:ind w:left="6480" w:hanging="180"/>
      </w:pPr>
    </w:lvl>
  </w:abstractNum>
  <w:abstractNum w:abstractNumId="10" w15:restartNumberingAfterBreak="0">
    <w:nsid w:val="1BF371B7"/>
    <w:multiLevelType w:val="hybridMultilevel"/>
    <w:tmpl w:val="FFFFFFFF"/>
    <w:lvl w:ilvl="0" w:tplc="899A6786">
      <w:start w:val="1"/>
      <w:numFmt w:val="decimal"/>
      <w:lvlText w:val="%1."/>
      <w:lvlJc w:val="left"/>
      <w:pPr>
        <w:ind w:left="720" w:hanging="360"/>
      </w:pPr>
    </w:lvl>
    <w:lvl w:ilvl="1" w:tplc="02643892">
      <w:start w:val="1"/>
      <w:numFmt w:val="lowerLetter"/>
      <w:lvlText w:val="%2."/>
      <w:lvlJc w:val="left"/>
      <w:pPr>
        <w:ind w:left="1440" w:hanging="360"/>
      </w:pPr>
    </w:lvl>
    <w:lvl w:ilvl="2" w:tplc="8EF84A50">
      <w:start w:val="1"/>
      <w:numFmt w:val="lowerRoman"/>
      <w:lvlText w:val="%3."/>
      <w:lvlJc w:val="right"/>
      <w:pPr>
        <w:ind w:left="2160" w:hanging="180"/>
      </w:pPr>
    </w:lvl>
    <w:lvl w:ilvl="3" w:tplc="3694458C">
      <w:start w:val="1"/>
      <w:numFmt w:val="decimal"/>
      <w:lvlText w:val="%4."/>
      <w:lvlJc w:val="left"/>
      <w:pPr>
        <w:ind w:left="2880" w:hanging="360"/>
      </w:pPr>
    </w:lvl>
    <w:lvl w:ilvl="4" w:tplc="728CE58E">
      <w:start w:val="1"/>
      <w:numFmt w:val="lowerLetter"/>
      <w:lvlText w:val="%5."/>
      <w:lvlJc w:val="left"/>
      <w:pPr>
        <w:ind w:left="3600" w:hanging="360"/>
      </w:pPr>
    </w:lvl>
    <w:lvl w:ilvl="5" w:tplc="15DC1ADE">
      <w:start w:val="1"/>
      <w:numFmt w:val="lowerRoman"/>
      <w:lvlText w:val="%6."/>
      <w:lvlJc w:val="right"/>
      <w:pPr>
        <w:ind w:left="4320" w:hanging="180"/>
      </w:pPr>
    </w:lvl>
    <w:lvl w:ilvl="6" w:tplc="16089E5E">
      <w:start w:val="1"/>
      <w:numFmt w:val="decimal"/>
      <w:lvlText w:val="%7."/>
      <w:lvlJc w:val="left"/>
      <w:pPr>
        <w:ind w:left="5040" w:hanging="360"/>
      </w:pPr>
    </w:lvl>
    <w:lvl w:ilvl="7" w:tplc="F22AE022">
      <w:start w:val="1"/>
      <w:numFmt w:val="lowerLetter"/>
      <w:lvlText w:val="%8."/>
      <w:lvlJc w:val="left"/>
      <w:pPr>
        <w:ind w:left="5760" w:hanging="360"/>
      </w:pPr>
    </w:lvl>
    <w:lvl w:ilvl="8" w:tplc="FAA43110">
      <w:start w:val="1"/>
      <w:numFmt w:val="lowerRoman"/>
      <w:lvlText w:val="%9."/>
      <w:lvlJc w:val="right"/>
      <w:pPr>
        <w:ind w:left="6480" w:hanging="180"/>
      </w:pPr>
    </w:lvl>
  </w:abstractNum>
  <w:abstractNum w:abstractNumId="11" w15:restartNumberingAfterBreak="0">
    <w:nsid w:val="1F12256E"/>
    <w:multiLevelType w:val="hybridMultilevel"/>
    <w:tmpl w:val="FFFFFFFF"/>
    <w:lvl w:ilvl="0" w:tplc="3BEA07D8">
      <w:start w:val="1"/>
      <w:numFmt w:val="decimal"/>
      <w:lvlText w:val="%1."/>
      <w:lvlJc w:val="left"/>
      <w:pPr>
        <w:ind w:left="720" w:hanging="360"/>
      </w:pPr>
    </w:lvl>
    <w:lvl w:ilvl="1" w:tplc="6344B256">
      <w:start w:val="1"/>
      <w:numFmt w:val="upperLetter"/>
      <w:lvlText w:val="%2."/>
      <w:lvlJc w:val="left"/>
      <w:pPr>
        <w:ind w:left="1440" w:hanging="360"/>
      </w:pPr>
    </w:lvl>
    <w:lvl w:ilvl="2" w:tplc="337C9AB4">
      <w:start w:val="1"/>
      <w:numFmt w:val="lowerRoman"/>
      <w:lvlText w:val="%3."/>
      <w:lvlJc w:val="right"/>
      <w:pPr>
        <w:ind w:left="2160" w:hanging="180"/>
      </w:pPr>
    </w:lvl>
    <w:lvl w:ilvl="3" w:tplc="84C037B2">
      <w:start w:val="1"/>
      <w:numFmt w:val="decimal"/>
      <w:lvlText w:val="%4."/>
      <w:lvlJc w:val="left"/>
      <w:pPr>
        <w:ind w:left="2880" w:hanging="360"/>
      </w:pPr>
    </w:lvl>
    <w:lvl w:ilvl="4" w:tplc="EF1CB59C">
      <w:start w:val="1"/>
      <w:numFmt w:val="lowerLetter"/>
      <w:lvlText w:val="%5."/>
      <w:lvlJc w:val="left"/>
      <w:pPr>
        <w:ind w:left="3600" w:hanging="360"/>
      </w:pPr>
    </w:lvl>
    <w:lvl w:ilvl="5" w:tplc="9CE8F89C">
      <w:start w:val="1"/>
      <w:numFmt w:val="lowerRoman"/>
      <w:lvlText w:val="%6."/>
      <w:lvlJc w:val="right"/>
      <w:pPr>
        <w:ind w:left="4320" w:hanging="180"/>
      </w:pPr>
    </w:lvl>
    <w:lvl w:ilvl="6" w:tplc="42E0D8E8">
      <w:start w:val="1"/>
      <w:numFmt w:val="decimal"/>
      <w:lvlText w:val="%7."/>
      <w:lvlJc w:val="left"/>
      <w:pPr>
        <w:ind w:left="5040" w:hanging="360"/>
      </w:pPr>
    </w:lvl>
    <w:lvl w:ilvl="7" w:tplc="F0685D26">
      <w:start w:val="1"/>
      <w:numFmt w:val="lowerLetter"/>
      <w:lvlText w:val="%8."/>
      <w:lvlJc w:val="left"/>
      <w:pPr>
        <w:ind w:left="5760" w:hanging="360"/>
      </w:pPr>
    </w:lvl>
    <w:lvl w:ilvl="8" w:tplc="EBEC4A96">
      <w:start w:val="1"/>
      <w:numFmt w:val="lowerRoman"/>
      <w:lvlText w:val="%9."/>
      <w:lvlJc w:val="right"/>
      <w:pPr>
        <w:ind w:left="6480" w:hanging="180"/>
      </w:pPr>
    </w:lvl>
  </w:abstractNum>
  <w:abstractNum w:abstractNumId="12" w15:restartNumberingAfterBreak="0">
    <w:nsid w:val="21683D5F"/>
    <w:multiLevelType w:val="hybridMultilevel"/>
    <w:tmpl w:val="EBACBA1A"/>
    <w:lvl w:ilvl="0" w:tplc="1E12E02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DB31D1"/>
    <w:multiLevelType w:val="hybridMultilevel"/>
    <w:tmpl w:val="B260AA34"/>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13100F"/>
    <w:multiLevelType w:val="hybridMultilevel"/>
    <w:tmpl w:val="FFFFFFFF"/>
    <w:lvl w:ilvl="0" w:tplc="A322E7D2">
      <w:start w:val="1"/>
      <w:numFmt w:val="bullet"/>
      <w:lvlText w:val=""/>
      <w:lvlJc w:val="left"/>
      <w:pPr>
        <w:ind w:left="720" w:hanging="360"/>
      </w:pPr>
      <w:rPr>
        <w:rFonts w:ascii="Symbol" w:hAnsi="Symbol" w:hint="default"/>
      </w:rPr>
    </w:lvl>
    <w:lvl w:ilvl="1" w:tplc="E3DC2F8A">
      <w:start w:val="1"/>
      <w:numFmt w:val="bullet"/>
      <w:lvlText w:val="o"/>
      <w:lvlJc w:val="left"/>
      <w:pPr>
        <w:ind w:left="1440" w:hanging="360"/>
      </w:pPr>
      <w:rPr>
        <w:rFonts w:ascii="Courier New" w:hAnsi="Courier New" w:hint="default"/>
      </w:rPr>
    </w:lvl>
    <w:lvl w:ilvl="2" w:tplc="0F00DD62">
      <w:start w:val="1"/>
      <w:numFmt w:val="bullet"/>
      <w:lvlText w:val=""/>
      <w:lvlJc w:val="left"/>
      <w:pPr>
        <w:ind w:left="2160" w:hanging="360"/>
      </w:pPr>
      <w:rPr>
        <w:rFonts w:ascii="Wingdings" w:hAnsi="Wingdings" w:hint="default"/>
      </w:rPr>
    </w:lvl>
    <w:lvl w:ilvl="3" w:tplc="78445C92">
      <w:start w:val="1"/>
      <w:numFmt w:val="bullet"/>
      <w:lvlText w:val=""/>
      <w:lvlJc w:val="left"/>
      <w:pPr>
        <w:ind w:left="2880" w:hanging="360"/>
      </w:pPr>
      <w:rPr>
        <w:rFonts w:ascii="Symbol" w:hAnsi="Symbol" w:hint="default"/>
      </w:rPr>
    </w:lvl>
    <w:lvl w:ilvl="4" w:tplc="E57A0FB2">
      <w:start w:val="1"/>
      <w:numFmt w:val="bullet"/>
      <w:lvlText w:val="o"/>
      <w:lvlJc w:val="left"/>
      <w:pPr>
        <w:ind w:left="3600" w:hanging="360"/>
      </w:pPr>
      <w:rPr>
        <w:rFonts w:ascii="Courier New" w:hAnsi="Courier New" w:hint="default"/>
      </w:rPr>
    </w:lvl>
    <w:lvl w:ilvl="5" w:tplc="6692621C">
      <w:start w:val="1"/>
      <w:numFmt w:val="bullet"/>
      <w:lvlText w:val=""/>
      <w:lvlJc w:val="left"/>
      <w:pPr>
        <w:ind w:left="4320" w:hanging="360"/>
      </w:pPr>
      <w:rPr>
        <w:rFonts w:ascii="Wingdings" w:hAnsi="Wingdings" w:hint="default"/>
      </w:rPr>
    </w:lvl>
    <w:lvl w:ilvl="6" w:tplc="589A989C">
      <w:start w:val="1"/>
      <w:numFmt w:val="bullet"/>
      <w:lvlText w:val=""/>
      <w:lvlJc w:val="left"/>
      <w:pPr>
        <w:ind w:left="5040" w:hanging="360"/>
      </w:pPr>
      <w:rPr>
        <w:rFonts w:ascii="Symbol" w:hAnsi="Symbol" w:hint="default"/>
      </w:rPr>
    </w:lvl>
    <w:lvl w:ilvl="7" w:tplc="01F8D4D2">
      <w:start w:val="1"/>
      <w:numFmt w:val="bullet"/>
      <w:lvlText w:val="o"/>
      <w:lvlJc w:val="left"/>
      <w:pPr>
        <w:ind w:left="5760" w:hanging="360"/>
      </w:pPr>
      <w:rPr>
        <w:rFonts w:ascii="Courier New" w:hAnsi="Courier New" w:hint="default"/>
      </w:rPr>
    </w:lvl>
    <w:lvl w:ilvl="8" w:tplc="2FBE0F78">
      <w:start w:val="1"/>
      <w:numFmt w:val="bullet"/>
      <w:lvlText w:val=""/>
      <w:lvlJc w:val="left"/>
      <w:pPr>
        <w:ind w:left="6480" w:hanging="360"/>
      </w:pPr>
      <w:rPr>
        <w:rFonts w:ascii="Wingdings" w:hAnsi="Wingdings" w:hint="default"/>
      </w:rPr>
    </w:lvl>
  </w:abstractNum>
  <w:abstractNum w:abstractNumId="15" w15:restartNumberingAfterBreak="0">
    <w:nsid w:val="2AFF36E9"/>
    <w:multiLevelType w:val="hybridMultilevel"/>
    <w:tmpl w:val="FFFFFFFF"/>
    <w:lvl w:ilvl="0" w:tplc="A9AE2936">
      <w:start w:val="1"/>
      <w:numFmt w:val="bullet"/>
      <w:lvlText w:val=""/>
      <w:lvlJc w:val="left"/>
      <w:pPr>
        <w:ind w:left="720" w:hanging="360"/>
      </w:pPr>
      <w:rPr>
        <w:rFonts w:ascii="Symbol" w:hAnsi="Symbol" w:hint="default"/>
      </w:rPr>
    </w:lvl>
    <w:lvl w:ilvl="1" w:tplc="44109060">
      <w:start w:val="1"/>
      <w:numFmt w:val="bullet"/>
      <w:lvlText w:val=""/>
      <w:lvlJc w:val="left"/>
      <w:pPr>
        <w:ind w:left="1440" w:hanging="360"/>
      </w:pPr>
      <w:rPr>
        <w:rFonts w:ascii="Symbol" w:hAnsi="Symbol" w:hint="default"/>
      </w:rPr>
    </w:lvl>
    <w:lvl w:ilvl="2" w:tplc="4EDCDAFA">
      <w:start w:val="1"/>
      <w:numFmt w:val="bullet"/>
      <w:lvlText w:val=""/>
      <w:lvlJc w:val="left"/>
      <w:pPr>
        <w:ind w:left="2160" w:hanging="360"/>
      </w:pPr>
      <w:rPr>
        <w:rFonts w:ascii="Wingdings" w:hAnsi="Wingdings" w:hint="default"/>
      </w:rPr>
    </w:lvl>
    <w:lvl w:ilvl="3" w:tplc="57E21400">
      <w:start w:val="1"/>
      <w:numFmt w:val="bullet"/>
      <w:lvlText w:val=""/>
      <w:lvlJc w:val="left"/>
      <w:pPr>
        <w:ind w:left="2880" w:hanging="360"/>
      </w:pPr>
      <w:rPr>
        <w:rFonts w:ascii="Symbol" w:hAnsi="Symbol" w:hint="default"/>
      </w:rPr>
    </w:lvl>
    <w:lvl w:ilvl="4" w:tplc="84729306">
      <w:start w:val="1"/>
      <w:numFmt w:val="bullet"/>
      <w:lvlText w:val="o"/>
      <w:lvlJc w:val="left"/>
      <w:pPr>
        <w:ind w:left="3600" w:hanging="360"/>
      </w:pPr>
      <w:rPr>
        <w:rFonts w:ascii="Courier New" w:hAnsi="Courier New" w:hint="default"/>
      </w:rPr>
    </w:lvl>
    <w:lvl w:ilvl="5" w:tplc="B47CA946">
      <w:start w:val="1"/>
      <w:numFmt w:val="bullet"/>
      <w:lvlText w:val=""/>
      <w:lvlJc w:val="left"/>
      <w:pPr>
        <w:ind w:left="4320" w:hanging="360"/>
      </w:pPr>
      <w:rPr>
        <w:rFonts w:ascii="Wingdings" w:hAnsi="Wingdings" w:hint="default"/>
      </w:rPr>
    </w:lvl>
    <w:lvl w:ilvl="6" w:tplc="859E9FE8">
      <w:start w:val="1"/>
      <w:numFmt w:val="bullet"/>
      <w:lvlText w:val=""/>
      <w:lvlJc w:val="left"/>
      <w:pPr>
        <w:ind w:left="5040" w:hanging="360"/>
      </w:pPr>
      <w:rPr>
        <w:rFonts w:ascii="Symbol" w:hAnsi="Symbol" w:hint="default"/>
      </w:rPr>
    </w:lvl>
    <w:lvl w:ilvl="7" w:tplc="F6D845EE">
      <w:start w:val="1"/>
      <w:numFmt w:val="bullet"/>
      <w:lvlText w:val="o"/>
      <w:lvlJc w:val="left"/>
      <w:pPr>
        <w:ind w:left="5760" w:hanging="360"/>
      </w:pPr>
      <w:rPr>
        <w:rFonts w:ascii="Courier New" w:hAnsi="Courier New" w:hint="default"/>
      </w:rPr>
    </w:lvl>
    <w:lvl w:ilvl="8" w:tplc="118EF930">
      <w:start w:val="1"/>
      <w:numFmt w:val="bullet"/>
      <w:lvlText w:val=""/>
      <w:lvlJc w:val="left"/>
      <w:pPr>
        <w:ind w:left="6480" w:hanging="360"/>
      </w:pPr>
      <w:rPr>
        <w:rFonts w:ascii="Wingdings" w:hAnsi="Wingdings" w:hint="default"/>
      </w:rPr>
    </w:lvl>
  </w:abstractNum>
  <w:abstractNum w:abstractNumId="16" w15:restartNumberingAfterBreak="0">
    <w:nsid w:val="2C3479DF"/>
    <w:multiLevelType w:val="hybridMultilevel"/>
    <w:tmpl w:val="7C4AA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A57D96"/>
    <w:multiLevelType w:val="hybridMultilevel"/>
    <w:tmpl w:val="0E7AC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3C41E4"/>
    <w:multiLevelType w:val="hybridMultilevel"/>
    <w:tmpl w:val="A68A9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30D2E7A"/>
    <w:multiLevelType w:val="hybridMultilevel"/>
    <w:tmpl w:val="8676ED84"/>
    <w:lvl w:ilvl="0" w:tplc="04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0" w15:restartNumberingAfterBreak="0">
    <w:nsid w:val="34C52481"/>
    <w:multiLevelType w:val="hybridMultilevel"/>
    <w:tmpl w:val="E772BACA"/>
    <w:lvl w:ilvl="0" w:tplc="08090001">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6FF1C5E"/>
    <w:multiLevelType w:val="hybridMultilevel"/>
    <w:tmpl w:val="FFFFFFFF"/>
    <w:lvl w:ilvl="0" w:tplc="F5A0ABAA">
      <w:start w:val="1"/>
      <w:numFmt w:val="bullet"/>
      <w:lvlText w:val=""/>
      <w:lvlJc w:val="left"/>
      <w:pPr>
        <w:ind w:left="720" w:hanging="360"/>
      </w:pPr>
      <w:rPr>
        <w:rFonts w:ascii="Symbol" w:hAnsi="Symbol" w:hint="default"/>
      </w:rPr>
    </w:lvl>
    <w:lvl w:ilvl="1" w:tplc="18BE72D2">
      <w:start w:val="1"/>
      <w:numFmt w:val="bullet"/>
      <w:lvlText w:val="o"/>
      <w:lvlJc w:val="left"/>
      <w:pPr>
        <w:ind w:left="1440" w:hanging="360"/>
      </w:pPr>
      <w:rPr>
        <w:rFonts w:ascii="Courier New" w:hAnsi="Courier New" w:hint="default"/>
      </w:rPr>
    </w:lvl>
    <w:lvl w:ilvl="2" w:tplc="6DB2C8C6">
      <w:start w:val="1"/>
      <w:numFmt w:val="bullet"/>
      <w:lvlText w:val=""/>
      <w:lvlJc w:val="left"/>
      <w:pPr>
        <w:ind w:left="2160" w:hanging="360"/>
      </w:pPr>
      <w:rPr>
        <w:rFonts w:ascii="Wingdings" w:hAnsi="Wingdings" w:hint="default"/>
      </w:rPr>
    </w:lvl>
    <w:lvl w:ilvl="3" w:tplc="D5CA5AE4">
      <w:start w:val="1"/>
      <w:numFmt w:val="bullet"/>
      <w:lvlText w:val=""/>
      <w:lvlJc w:val="left"/>
      <w:pPr>
        <w:ind w:left="2880" w:hanging="360"/>
      </w:pPr>
      <w:rPr>
        <w:rFonts w:ascii="Symbol" w:hAnsi="Symbol" w:hint="default"/>
      </w:rPr>
    </w:lvl>
    <w:lvl w:ilvl="4" w:tplc="4FBC768C">
      <w:start w:val="1"/>
      <w:numFmt w:val="bullet"/>
      <w:lvlText w:val="o"/>
      <w:lvlJc w:val="left"/>
      <w:pPr>
        <w:ind w:left="3600" w:hanging="360"/>
      </w:pPr>
      <w:rPr>
        <w:rFonts w:ascii="Courier New" w:hAnsi="Courier New" w:hint="default"/>
      </w:rPr>
    </w:lvl>
    <w:lvl w:ilvl="5" w:tplc="35C42BB2">
      <w:start w:val="1"/>
      <w:numFmt w:val="bullet"/>
      <w:lvlText w:val=""/>
      <w:lvlJc w:val="left"/>
      <w:pPr>
        <w:ind w:left="4320" w:hanging="360"/>
      </w:pPr>
      <w:rPr>
        <w:rFonts w:ascii="Wingdings" w:hAnsi="Wingdings" w:hint="default"/>
      </w:rPr>
    </w:lvl>
    <w:lvl w:ilvl="6" w:tplc="C8949358">
      <w:start w:val="1"/>
      <w:numFmt w:val="bullet"/>
      <w:lvlText w:val=""/>
      <w:lvlJc w:val="left"/>
      <w:pPr>
        <w:ind w:left="5040" w:hanging="360"/>
      </w:pPr>
      <w:rPr>
        <w:rFonts w:ascii="Symbol" w:hAnsi="Symbol" w:hint="default"/>
      </w:rPr>
    </w:lvl>
    <w:lvl w:ilvl="7" w:tplc="24CE64BA">
      <w:start w:val="1"/>
      <w:numFmt w:val="bullet"/>
      <w:lvlText w:val="o"/>
      <w:lvlJc w:val="left"/>
      <w:pPr>
        <w:ind w:left="5760" w:hanging="360"/>
      </w:pPr>
      <w:rPr>
        <w:rFonts w:ascii="Courier New" w:hAnsi="Courier New" w:hint="default"/>
      </w:rPr>
    </w:lvl>
    <w:lvl w:ilvl="8" w:tplc="BD527A82">
      <w:start w:val="1"/>
      <w:numFmt w:val="bullet"/>
      <w:lvlText w:val=""/>
      <w:lvlJc w:val="left"/>
      <w:pPr>
        <w:ind w:left="6480" w:hanging="360"/>
      </w:pPr>
      <w:rPr>
        <w:rFonts w:ascii="Wingdings" w:hAnsi="Wingdings" w:hint="default"/>
      </w:rPr>
    </w:lvl>
  </w:abstractNum>
  <w:abstractNum w:abstractNumId="22" w15:restartNumberingAfterBreak="0">
    <w:nsid w:val="418D12B8"/>
    <w:multiLevelType w:val="hybridMultilevel"/>
    <w:tmpl w:val="676ADF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23729F"/>
    <w:multiLevelType w:val="hybridMultilevel"/>
    <w:tmpl w:val="FFFFFFFF"/>
    <w:lvl w:ilvl="0" w:tplc="F66EA3F6">
      <w:start w:val="1"/>
      <w:numFmt w:val="bullet"/>
      <w:lvlText w:val=""/>
      <w:lvlJc w:val="left"/>
      <w:pPr>
        <w:ind w:left="720" w:hanging="360"/>
      </w:pPr>
      <w:rPr>
        <w:rFonts w:ascii="Symbol" w:hAnsi="Symbol" w:hint="default"/>
      </w:rPr>
    </w:lvl>
    <w:lvl w:ilvl="1" w:tplc="C2F49402">
      <w:start w:val="1"/>
      <w:numFmt w:val="bullet"/>
      <w:lvlText w:val=""/>
      <w:lvlJc w:val="left"/>
      <w:pPr>
        <w:ind w:left="1440" w:hanging="360"/>
      </w:pPr>
      <w:rPr>
        <w:rFonts w:ascii="Symbol" w:hAnsi="Symbol" w:hint="default"/>
      </w:rPr>
    </w:lvl>
    <w:lvl w:ilvl="2" w:tplc="8EEEE664">
      <w:start w:val="1"/>
      <w:numFmt w:val="bullet"/>
      <w:lvlText w:val=""/>
      <w:lvlJc w:val="left"/>
      <w:pPr>
        <w:ind w:left="2160" w:hanging="360"/>
      </w:pPr>
      <w:rPr>
        <w:rFonts w:ascii="Wingdings" w:hAnsi="Wingdings" w:hint="default"/>
      </w:rPr>
    </w:lvl>
    <w:lvl w:ilvl="3" w:tplc="179C2216">
      <w:start w:val="1"/>
      <w:numFmt w:val="bullet"/>
      <w:lvlText w:val=""/>
      <w:lvlJc w:val="left"/>
      <w:pPr>
        <w:ind w:left="2880" w:hanging="360"/>
      </w:pPr>
      <w:rPr>
        <w:rFonts w:ascii="Symbol" w:hAnsi="Symbol" w:hint="default"/>
      </w:rPr>
    </w:lvl>
    <w:lvl w:ilvl="4" w:tplc="E72E6A2E">
      <w:start w:val="1"/>
      <w:numFmt w:val="bullet"/>
      <w:lvlText w:val="o"/>
      <w:lvlJc w:val="left"/>
      <w:pPr>
        <w:ind w:left="3600" w:hanging="360"/>
      </w:pPr>
      <w:rPr>
        <w:rFonts w:ascii="Courier New" w:hAnsi="Courier New" w:hint="default"/>
      </w:rPr>
    </w:lvl>
    <w:lvl w:ilvl="5" w:tplc="FFF88B08">
      <w:start w:val="1"/>
      <w:numFmt w:val="bullet"/>
      <w:lvlText w:val=""/>
      <w:lvlJc w:val="left"/>
      <w:pPr>
        <w:ind w:left="4320" w:hanging="360"/>
      </w:pPr>
      <w:rPr>
        <w:rFonts w:ascii="Wingdings" w:hAnsi="Wingdings" w:hint="default"/>
      </w:rPr>
    </w:lvl>
    <w:lvl w:ilvl="6" w:tplc="32C62CAA">
      <w:start w:val="1"/>
      <w:numFmt w:val="bullet"/>
      <w:lvlText w:val=""/>
      <w:lvlJc w:val="left"/>
      <w:pPr>
        <w:ind w:left="5040" w:hanging="360"/>
      </w:pPr>
      <w:rPr>
        <w:rFonts w:ascii="Symbol" w:hAnsi="Symbol" w:hint="default"/>
      </w:rPr>
    </w:lvl>
    <w:lvl w:ilvl="7" w:tplc="DA28C3C0">
      <w:start w:val="1"/>
      <w:numFmt w:val="bullet"/>
      <w:lvlText w:val="o"/>
      <w:lvlJc w:val="left"/>
      <w:pPr>
        <w:ind w:left="5760" w:hanging="360"/>
      </w:pPr>
      <w:rPr>
        <w:rFonts w:ascii="Courier New" w:hAnsi="Courier New" w:hint="default"/>
      </w:rPr>
    </w:lvl>
    <w:lvl w:ilvl="8" w:tplc="47724E46">
      <w:start w:val="1"/>
      <w:numFmt w:val="bullet"/>
      <w:lvlText w:val=""/>
      <w:lvlJc w:val="left"/>
      <w:pPr>
        <w:ind w:left="6480" w:hanging="360"/>
      </w:pPr>
      <w:rPr>
        <w:rFonts w:ascii="Wingdings" w:hAnsi="Wingdings" w:hint="default"/>
      </w:rPr>
    </w:lvl>
  </w:abstractNum>
  <w:abstractNum w:abstractNumId="24" w15:restartNumberingAfterBreak="0">
    <w:nsid w:val="51EE57E9"/>
    <w:multiLevelType w:val="hybridMultilevel"/>
    <w:tmpl w:val="FFFFFFFF"/>
    <w:lvl w:ilvl="0" w:tplc="BD36320A">
      <w:start w:val="1"/>
      <w:numFmt w:val="lowerLetter"/>
      <w:lvlText w:val="%1."/>
      <w:lvlJc w:val="left"/>
      <w:pPr>
        <w:ind w:left="720" w:hanging="360"/>
      </w:pPr>
    </w:lvl>
    <w:lvl w:ilvl="1" w:tplc="17A2EAF8">
      <w:start w:val="1"/>
      <w:numFmt w:val="lowerLetter"/>
      <w:lvlText w:val="%2."/>
      <w:lvlJc w:val="left"/>
      <w:pPr>
        <w:ind w:left="1440" w:hanging="360"/>
      </w:pPr>
    </w:lvl>
    <w:lvl w:ilvl="2" w:tplc="BD5E7116">
      <w:start w:val="1"/>
      <w:numFmt w:val="lowerRoman"/>
      <w:lvlText w:val="%3."/>
      <w:lvlJc w:val="right"/>
      <w:pPr>
        <w:ind w:left="2160" w:hanging="180"/>
      </w:pPr>
    </w:lvl>
    <w:lvl w:ilvl="3" w:tplc="C5B67744">
      <w:start w:val="1"/>
      <w:numFmt w:val="decimal"/>
      <w:lvlText w:val="%4."/>
      <w:lvlJc w:val="left"/>
      <w:pPr>
        <w:ind w:left="2880" w:hanging="360"/>
      </w:pPr>
    </w:lvl>
    <w:lvl w:ilvl="4" w:tplc="FB7A1B86">
      <w:start w:val="1"/>
      <w:numFmt w:val="lowerLetter"/>
      <w:lvlText w:val="%5."/>
      <w:lvlJc w:val="left"/>
      <w:pPr>
        <w:ind w:left="3600" w:hanging="360"/>
      </w:pPr>
    </w:lvl>
    <w:lvl w:ilvl="5" w:tplc="2FC8880A">
      <w:start w:val="1"/>
      <w:numFmt w:val="lowerRoman"/>
      <w:lvlText w:val="%6."/>
      <w:lvlJc w:val="right"/>
      <w:pPr>
        <w:ind w:left="4320" w:hanging="180"/>
      </w:pPr>
    </w:lvl>
    <w:lvl w:ilvl="6" w:tplc="8786804A">
      <w:start w:val="1"/>
      <w:numFmt w:val="decimal"/>
      <w:lvlText w:val="%7."/>
      <w:lvlJc w:val="left"/>
      <w:pPr>
        <w:ind w:left="5040" w:hanging="360"/>
      </w:pPr>
    </w:lvl>
    <w:lvl w:ilvl="7" w:tplc="3C866A42">
      <w:start w:val="1"/>
      <w:numFmt w:val="lowerLetter"/>
      <w:lvlText w:val="%8."/>
      <w:lvlJc w:val="left"/>
      <w:pPr>
        <w:ind w:left="5760" w:hanging="360"/>
      </w:pPr>
    </w:lvl>
    <w:lvl w:ilvl="8" w:tplc="E4F07B2C">
      <w:start w:val="1"/>
      <w:numFmt w:val="lowerRoman"/>
      <w:lvlText w:val="%9."/>
      <w:lvlJc w:val="right"/>
      <w:pPr>
        <w:ind w:left="6480" w:hanging="180"/>
      </w:pPr>
    </w:lvl>
  </w:abstractNum>
  <w:abstractNum w:abstractNumId="25" w15:restartNumberingAfterBreak="0">
    <w:nsid w:val="57D43473"/>
    <w:multiLevelType w:val="hybridMultilevel"/>
    <w:tmpl w:val="72826092"/>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132449"/>
    <w:multiLevelType w:val="hybridMultilevel"/>
    <w:tmpl w:val="FFFFFFFF"/>
    <w:lvl w:ilvl="0" w:tplc="5C3E1358">
      <w:start w:val="1"/>
      <w:numFmt w:val="decimal"/>
      <w:lvlText w:val="%1."/>
      <w:lvlJc w:val="left"/>
      <w:pPr>
        <w:ind w:left="720" w:hanging="360"/>
      </w:pPr>
    </w:lvl>
    <w:lvl w:ilvl="1" w:tplc="7FA451BE">
      <w:start w:val="1"/>
      <w:numFmt w:val="lowerLetter"/>
      <w:lvlText w:val="%2."/>
      <w:lvlJc w:val="left"/>
      <w:pPr>
        <w:ind w:left="1440" w:hanging="360"/>
      </w:pPr>
    </w:lvl>
    <w:lvl w:ilvl="2" w:tplc="66AA1124">
      <w:start w:val="1"/>
      <w:numFmt w:val="lowerRoman"/>
      <w:lvlText w:val="%3."/>
      <w:lvlJc w:val="right"/>
      <w:pPr>
        <w:ind w:left="2160" w:hanging="180"/>
      </w:pPr>
    </w:lvl>
    <w:lvl w:ilvl="3" w:tplc="031A5CEA">
      <w:start w:val="1"/>
      <w:numFmt w:val="decimal"/>
      <w:lvlText w:val="%4."/>
      <w:lvlJc w:val="left"/>
      <w:pPr>
        <w:ind w:left="2880" w:hanging="360"/>
      </w:pPr>
    </w:lvl>
    <w:lvl w:ilvl="4" w:tplc="E90ACA20">
      <w:start w:val="1"/>
      <w:numFmt w:val="lowerLetter"/>
      <w:lvlText w:val="%5."/>
      <w:lvlJc w:val="left"/>
      <w:pPr>
        <w:ind w:left="3600" w:hanging="360"/>
      </w:pPr>
    </w:lvl>
    <w:lvl w:ilvl="5" w:tplc="A56A5C94">
      <w:start w:val="1"/>
      <w:numFmt w:val="lowerRoman"/>
      <w:lvlText w:val="%6."/>
      <w:lvlJc w:val="right"/>
      <w:pPr>
        <w:ind w:left="4320" w:hanging="180"/>
      </w:pPr>
    </w:lvl>
    <w:lvl w:ilvl="6" w:tplc="228CC8EA">
      <w:start w:val="1"/>
      <w:numFmt w:val="decimal"/>
      <w:lvlText w:val="%7."/>
      <w:lvlJc w:val="left"/>
      <w:pPr>
        <w:ind w:left="5040" w:hanging="360"/>
      </w:pPr>
    </w:lvl>
    <w:lvl w:ilvl="7" w:tplc="4FD2BB18">
      <w:start w:val="1"/>
      <w:numFmt w:val="lowerLetter"/>
      <w:lvlText w:val="%8."/>
      <w:lvlJc w:val="left"/>
      <w:pPr>
        <w:ind w:left="5760" w:hanging="360"/>
      </w:pPr>
    </w:lvl>
    <w:lvl w:ilvl="8" w:tplc="30CEC03C">
      <w:start w:val="1"/>
      <w:numFmt w:val="lowerRoman"/>
      <w:lvlText w:val="%9."/>
      <w:lvlJc w:val="right"/>
      <w:pPr>
        <w:ind w:left="6480" w:hanging="180"/>
      </w:pPr>
    </w:lvl>
  </w:abstractNum>
  <w:abstractNum w:abstractNumId="27" w15:restartNumberingAfterBreak="0">
    <w:nsid w:val="5AB47096"/>
    <w:multiLevelType w:val="hybridMultilevel"/>
    <w:tmpl w:val="E49A7AEC"/>
    <w:lvl w:ilvl="0" w:tplc="D2BE4924">
      <w:numFmt w:val="bullet"/>
      <w:lvlText w:val="-"/>
      <w:lvlJc w:val="left"/>
      <w:pPr>
        <w:ind w:left="1440" w:hanging="360"/>
      </w:pPr>
      <w:rPr>
        <w:rFonts w:ascii="Calibri" w:eastAsia="Calibri" w:hAnsi="Calibri" w:cs="Calibri"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B504DF3"/>
    <w:multiLevelType w:val="hybridMultilevel"/>
    <w:tmpl w:val="4FF8315C"/>
    <w:lvl w:ilvl="0" w:tplc="D2BE4924">
      <w:numFmt w:val="bullet"/>
      <w:lvlText w:val="-"/>
      <w:lvlJc w:val="left"/>
      <w:pPr>
        <w:ind w:left="1440" w:hanging="360"/>
      </w:pPr>
      <w:rPr>
        <w:rFonts w:ascii="Calibri" w:eastAsia="Calibri" w:hAnsi="Calibri" w:cs="Calibri"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B550F1D"/>
    <w:multiLevelType w:val="hybridMultilevel"/>
    <w:tmpl w:val="FFFFFFFF"/>
    <w:lvl w:ilvl="0" w:tplc="EAAA38EA">
      <w:start w:val="1"/>
      <w:numFmt w:val="decimal"/>
      <w:lvlText w:val="%1."/>
      <w:lvlJc w:val="left"/>
      <w:pPr>
        <w:ind w:left="720" w:hanging="360"/>
      </w:pPr>
    </w:lvl>
    <w:lvl w:ilvl="1" w:tplc="FA948E06">
      <w:start w:val="1"/>
      <w:numFmt w:val="lowerLetter"/>
      <w:lvlText w:val="%2."/>
      <w:lvlJc w:val="left"/>
      <w:pPr>
        <w:ind w:left="1440" w:hanging="360"/>
      </w:pPr>
    </w:lvl>
    <w:lvl w:ilvl="2" w:tplc="E62EF0E6">
      <w:start w:val="1"/>
      <w:numFmt w:val="lowerLetter"/>
      <w:lvlText w:val="%3."/>
      <w:lvlJc w:val="left"/>
      <w:pPr>
        <w:ind w:left="2160" w:hanging="180"/>
      </w:pPr>
    </w:lvl>
    <w:lvl w:ilvl="3" w:tplc="6066AED2">
      <w:start w:val="1"/>
      <w:numFmt w:val="decimal"/>
      <w:lvlText w:val="%4."/>
      <w:lvlJc w:val="left"/>
      <w:pPr>
        <w:ind w:left="2880" w:hanging="360"/>
      </w:pPr>
    </w:lvl>
    <w:lvl w:ilvl="4" w:tplc="474EF782">
      <w:start w:val="1"/>
      <w:numFmt w:val="lowerLetter"/>
      <w:lvlText w:val="%5."/>
      <w:lvlJc w:val="left"/>
      <w:pPr>
        <w:ind w:left="3600" w:hanging="360"/>
      </w:pPr>
    </w:lvl>
    <w:lvl w:ilvl="5" w:tplc="D2BAB49E">
      <w:start w:val="1"/>
      <w:numFmt w:val="lowerRoman"/>
      <w:lvlText w:val="%6."/>
      <w:lvlJc w:val="right"/>
      <w:pPr>
        <w:ind w:left="4320" w:hanging="180"/>
      </w:pPr>
    </w:lvl>
    <w:lvl w:ilvl="6" w:tplc="90DCDB44">
      <w:start w:val="1"/>
      <w:numFmt w:val="decimal"/>
      <w:lvlText w:val="%7."/>
      <w:lvlJc w:val="left"/>
      <w:pPr>
        <w:ind w:left="5040" w:hanging="360"/>
      </w:pPr>
    </w:lvl>
    <w:lvl w:ilvl="7" w:tplc="45EA95FC">
      <w:start w:val="1"/>
      <w:numFmt w:val="lowerLetter"/>
      <w:lvlText w:val="%8."/>
      <w:lvlJc w:val="left"/>
      <w:pPr>
        <w:ind w:left="5760" w:hanging="360"/>
      </w:pPr>
    </w:lvl>
    <w:lvl w:ilvl="8" w:tplc="79C4DDEE">
      <w:start w:val="1"/>
      <w:numFmt w:val="lowerRoman"/>
      <w:lvlText w:val="%9."/>
      <w:lvlJc w:val="right"/>
      <w:pPr>
        <w:ind w:left="6480" w:hanging="180"/>
      </w:pPr>
    </w:lvl>
  </w:abstractNum>
  <w:abstractNum w:abstractNumId="30" w15:restartNumberingAfterBreak="0">
    <w:nsid w:val="5F307972"/>
    <w:multiLevelType w:val="hybridMultilevel"/>
    <w:tmpl w:val="0E7AA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6735CF"/>
    <w:multiLevelType w:val="hybridMultilevel"/>
    <w:tmpl w:val="F18AC798"/>
    <w:lvl w:ilvl="0" w:tplc="04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083490B"/>
    <w:multiLevelType w:val="hybridMultilevel"/>
    <w:tmpl w:val="EED05E2A"/>
    <w:lvl w:ilvl="0" w:tplc="09F8B16E">
      <w:start w:val="1"/>
      <w:numFmt w:val="bullet"/>
      <w:lvlText w:val=""/>
      <w:lvlJc w:val="left"/>
      <w:pPr>
        <w:ind w:left="720" w:hanging="360"/>
      </w:pPr>
      <w:rPr>
        <w:rFonts w:ascii="Symbol" w:hAnsi="Symbol" w:hint="default"/>
      </w:rPr>
    </w:lvl>
    <w:lvl w:ilvl="1" w:tplc="3E54981E">
      <w:start w:val="1"/>
      <w:numFmt w:val="bullet"/>
      <w:lvlText w:val="o"/>
      <w:lvlJc w:val="left"/>
      <w:pPr>
        <w:ind w:left="1440" w:hanging="360"/>
      </w:pPr>
      <w:rPr>
        <w:rFonts w:ascii="Courier New" w:hAnsi="Courier New" w:hint="default"/>
      </w:rPr>
    </w:lvl>
    <w:lvl w:ilvl="2" w:tplc="21E22B96">
      <w:start w:val="1"/>
      <w:numFmt w:val="bullet"/>
      <w:lvlText w:val=""/>
      <w:lvlJc w:val="left"/>
      <w:pPr>
        <w:ind w:left="2160" w:hanging="360"/>
      </w:pPr>
      <w:rPr>
        <w:rFonts w:ascii="Wingdings" w:hAnsi="Wingdings" w:hint="default"/>
      </w:rPr>
    </w:lvl>
    <w:lvl w:ilvl="3" w:tplc="635058D0">
      <w:start w:val="1"/>
      <w:numFmt w:val="bullet"/>
      <w:lvlText w:val=""/>
      <w:lvlJc w:val="left"/>
      <w:pPr>
        <w:ind w:left="2880" w:hanging="360"/>
      </w:pPr>
      <w:rPr>
        <w:rFonts w:ascii="Symbol" w:hAnsi="Symbol" w:hint="default"/>
      </w:rPr>
    </w:lvl>
    <w:lvl w:ilvl="4" w:tplc="787226D2">
      <w:start w:val="1"/>
      <w:numFmt w:val="bullet"/>
      <w:lvlText w:val="o"/>
      <w:lvlJc w:val="left"/>
      <w:pPr>
        <w:ind w:left="3600" w:hanging="360"/>
      </w:pPr>
      <w:rPr>
        <w:rFonts w:ascii="Courier New" w:hAnsi="Courier New" w:hint="default"/>
      </w:rPr>
    </w:lvl>
    <w:lvl w:ilvl="5" w:tplc="B0568596">
      <w:start w:val="1"/>
      <w:numFmt w:val="bullet"/>
      <w:lvlText w:val=""/>
      <w:lvlJc w:val="left"/>
      <w:pPr>
        <w:ind w:left="4320" w:hanging="360"/>
      </w:pPr>
      <w:rPr>
        <w:rFonts w:ascii="Wingdings" w:hAnsi="Wingdings" w:hint="default"/>
      </w:rPr>
    </w:lvl>
    <w:lvl w:ilvl="6" w:tplc="6EEA8BBE">
      <w:start w:val="1"/>
      <w:numFmt w:val="bullet"/>
      <w:lvlText w:val=""/>
      <w:lvlJc w:val="left"/>
      <w:pPr>
        <w:ind w:left="5040" w:hanging="360"/>
      </w:pPr>
      <w:rPr>
        <w:rFonts w:ascii="Symbol" w:hAnsi="Symbol" w:hint="default"/>
      </w:rPr>
    </w:lvl>
    <w:lvl w:ilvl="7" w:tplc="A08A5292">
      <w:start w:val="1"/>
      <w:numFmt w:val="bullet"/>
      <w:lvlText w:val="o"/>
      <w:lvlJc w:val="left"/>
      <w:pPr>
        <w:ind w:left="5760" w:hanging="360"/>
      </w:pPr>
      <w:rPr>
        <w:rFonts w:ascii="Courier New" w:hAnsi="Courier New" w:hint="default"/>
      </w:rPr>
    </w:lvl>
    <w:lvl w:ilvl="8" w:tplc="2620ECF2">
      <w:start w:val="1"/>
      <w:numFmt w:val="bullet"/>
      <w:lvlText w:val=""/>
      <w:lvlJc w:val="left"/>
      <w:pPr>
        <w:ind w:left="6480" w:hanging="360"/>
      </w:pPr>
      <w:rPr>
        <w:rFonts w:ascii="Wingdings" w:hAnsi="Wingdings" w:hint="default"/>
      </w:rPr>
    </w:lvl>
  </w:abstractNum>
  <w:abstractNum w:abstractNumId="33" w15:restartNumberingAfterBreak="0">
    <w:nsid w:val="618E4882"/>
    <w:multiLevelType w:val="hybridMultilevel"/>
    <w:tmpl w:val="FD16015C"/>
    <w:lvl w:ilvl="0" w:tplc="65B695BE">
      <w:start w:val="1"/>
      <w:numFmt w:val="decimal"/>
      <w:lvlText w:val="%1."/>
      <w:lvlJc w:val="left"/>
      <w:pPr>
        <w:ind w:left="1353" w:hanging="360"/>
      </w:pPr>
      <w:rPr>
        <w:rFonts w:ascii="Calibri" w:eastAsia="Calibri" w:hAnsi="Calibri" w:cs="Calibri" w:hint="default"/>
        <w:b w:val="0"/>
        <w:bCs/>
        <w:spacing w:val="-4"/>
        <w:w w:val="100"/>
        <w:sz w:val="22"/>
        <w:szCs w:val="22"/>
        <w:lang w:val="en-US" w:eastAsia="en-US" w:bidi="en-US"/>
      </w:rPr>
    </w:lvl>
    <w:lvl w:ilvl="1" w:tplc="7A3CE60E">
      <w:start w:val="1"/>
      <w:numFmt w:val="lowerLetter"/>
      <w:lvlText w:val="%2."/>
      <w:lvlJc w:val="left"/>
      <w:pPr>
        <w:ind w:left="2298" w:hanging="360"/>
      </w:pPr>
      <w:rPr>
        <w:b w:val="0"/>
        <w:bCs/>
        <w:spacing w:val="-5"/>
        <w:w w:val="100"/>
        <w:sz w:val="22"/>
        <w:szCs w:val="22"/>
        <w:lang w:val="en-US" w:eastAsia="en-US" w:bidi="en-US"/>
      </w:rPr>
    </w:lvl>
    <w:lvl w:ilvl="2" w:tplc="1290A676">
      <w:numFmt w:val="bullet"/>
      <w:lvlText w:val="•"/>
      <w:lvlJc w:val="left"/>
      <w:pPr>
        <w:ind w:left="3320" w:hanging="360"/>
      </w:pPr>
      <w:rPr>
        <w:rFonts w:hint="default"/>
        <w:lang w:val="en-US" w:eastAsia="en-US" w:bidi="en-US"/>
      </w:rPr>
    </w:lvl>
    <w:lvl w:ilvl="3" w:tplc="66BE0D52">
      <w:numFmt w:val="bullet"/>
      <w:lvlText w:val="•"/>
      <w:lvlJc w:val="left"/>
      <w:pPr>
        <w:ind w:left="4341" w:hanging="360"/>
      </w:pPr>
      <w:rPr>
        <w:rFonts w:hint="default"/>
        <w:lang w:val="en-US" w:eastAsia="en-US" w:bidi="en-US"/>
      </w:rPr>
    </w:lvl>
    <w:lvl w:ilvl="4" w:tplc="4D0E73B4">
      <w:numFmt w:val="bullet"/>
      <w:lvlText w:val="•"/>
      <w:lvlJc w:val="left"/>
      <w:pPr>
        <w:ind w:left="5362" w:hanging="360"/>
      </w:pPr>
      <w:rPr>
        <w:rFonts w:hint="default"/>
        <w:lang w:val="en-US" w:eastAsia="en-US" w:bidi="en-US"/>
      </w:rPr>
    </w:lvl>
    <w:lvl w:ilvl="5" w:tplc="53B26788">
      <w:numFmt w:val="bullet"/>
      <w:lvlText w:val="•"/>
      <w:lvlJc w:val="left"/>
      <w:pPr>
        <w:ind w:left="6382" w:hanging="360"/>
      </w:pPr>
      <w:rPr>
        <w:rFonts w:hint="default"/>
        <w:lang w:val="en-US" w:eastAsia="en-US" w:bidi="en-US"/>
      </w:rPr>
    </w:lvl>
    <w:lvl w:ilvl="6" w:tplc="293413C2">
      <w:numFmt w:val="bullet"/>
      <w:lvlText w:val="•"/>
      <w:lvlJc w:val="left"/>
      <w:pPr>
        <w:ind w:left="7403" w:hanging="360"/>
      </w:pPr>
      <w:rPr>
        <w:rFonts w:hint="default"/>
        <w:lang w:val="en-US" w:eastAsia="en-US" w:bidi="en-US"/>
      </w:rPr>
    </w:lvl>
    <w:lvl w:ilvl="7" w:tplc="5DE0C578">
      <w:numFmt w:val="bullet"/>
      <w:lvlText w:val="•"/>
      <w:lvlJc w:val="left"/>
      <w:pPr>
        <w:ind w:left="8424" w:hanging="360"/>
      </w:pPr>
      <w:rPr>
        <w:rFonts w:hint="default"/>
        <w:lang w:val="en-US" w:eastAsia="en-US" w:bidi="en-US"/>
      </w:rPr>
    </w:lvl>
    <w:lvl w:ilvl="8" w:tplc="FFDE9576">
      <w:numFmt w:val="bullet"/>
      <w:lvlText w:val="•"/>
      <w:lvlJc w:val="left"/>
      <w:pPr>
        <w:ind w:left="9444" w:hanging="360"/>
      </w:pPr>
      <w:rPr>
        <w:rFonts w:hint="default"/>
        <w:lang w:val="en-US" w:eastAsia="en-US" w:bidi="en-US"/>
      </w:rPr>
    </w:lvl>
  </w:abstractNum>
  <w:abstractNum w:abstractNumId="34" w15:restartNumberingAfterBreak="0">
    <w:nsid w:val="62B6204A"/>
    <w:multiLevelType w:val="hybridMultilevel"/>
    <w:tmpl w:val="F6664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4C0AC6"/>
    <w:multiLevelType w:val="hybridMultilevel"/>
    <w:tmpl w:val="F0EAC358"/>
    <w:lvl w:ilvl="0" w:tplc="04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793432E"/>
    <w:multiLevelType w:val="hybridMultilevel"/>
    <w:tmpl w:val="023C3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470DE7"/>
    <w:multiLevelType w:val="hybridMultilevel"/>
    <w:tmpl w:val="141E3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0D4AA8"/>
    <w:multiLevelType w:val="hybridMultilevel"/>
    <w:tmpl w:val="FFFFFFFF"/>
    <w:lvl w:ilvl="0" w:tplc="BD284E10">
      <w:start w:val="1"/>
      <w:numFmt w:val="bullet"/>
      <w:lvlText w:val=""/>
      <w:lvlJc w:val="left"/>
      <w:pPr>
        <w:ind w:left="720" w:hanging="360"/>
      </w:pPr>
      <w:rPr>
        <w:rFonts w:ascii="Symbol" w:hAnsi="Symbol" w:hint="default"/>
      </w:rPr>
    </w:lvl>
    <w:lvl w:ilvl="1" w:tplc="131A37AE">
      <w:start w:val="1"/>
      <w:numFmt w:val="bullet"/>
      <w:lvlText w:val=""/>
      <w:lvlJc w:val="left"/>
      <w:pPr>
        <w:ind w:left="1440" w:hanging="360"/>
      </w:pPr>
      <w:rPr>
        <w:rFonts w:ascii="Symbol" w:hAnsi="Symbol" w:hint="default"/>
      </w:rPr>
    </w:lvl>
    <w:lvl w:ilvl="2" w:tplc="9BB88D1E">
      <w:start w:val="1"/>
      <w:numFmt w:val="bullet"/>
      <w:lvlText w:val=""/>
      <w:lvlJc w:val="left"/>
      <w:pPr>
        <w:ind w:left="2160" w:hanging="360"/>
      </w:pPr>
      <w:rPr>
        <w:rFonts w:ascii="Wingdings" w:hAnsi="Wingdings" w:hint="default"/>
      </w:rPr>
    </w:lvl>
    <w:lvl w:ilvl="3" w:tplc="3DE4AD70">
      <w:start w:val="1"/>
      <w:numFmt w:val="bullet"/>
      <w:lvlText w:val=""/>
      <w:lvlJc w:val="left"/>
      <w:pPr>
        <w:ind w:left="2880" w:hanging="360"/>
      </w:pPr>
      <w:rPr>
        <w:rFonts w:ascii="Symbol" w:hAnsi="Symbol" w:hint="default"/>
      </w:rPr>
    </w:lvl>
    <w:lvl w:ilvl="4" w:tplc="274295BC">
      <w:start w:val="1"/>
      <w:numFmt w:val="bullet"/>
      <w:lvlText w:val="o"/>
      <w:lvlJc w:val="left"/>
      <w:pPr>
        <w:ind w:left="3600" w:hanging="360"/>
      </w:pPr>
      <w:rPr>
        <w:rFonts w:ascii="Courier New" w:hAnsi="Courier New" w:hint="default"/>
      </w:rPr>
    </w:lvl>
    <w:lvl w:ilvl="5" w:tplc="CE1EF4F6">
      <w:start w:val="1"/>
      <w:numFmt w:val="bullet"/>
      <w:lvlText w:val=""/>
      <w:lvlJc w:val="left"/>
      <w:pPr>
        <w:ind w:left="4320" w:hanging="360"/>
      </w:pPr>
      <w:rPr>
        <w:rFonts w:ascii="Wingdings" w:hAnsi="Wingdings" w:hint="default"/>
      </w:rPr>
    </w:lvl>
    <w:lvl w:ilvl="6" w:tplc="2F24DDD6">
      <w:start w:val="1"/>
      <w:numFmt w:val="bullet"/>
      <w:lvlText w:val=""/>
      <w:lvlJc w:val="left"/>
      <w:pPr>
        <w:ind w:left="5040" w:hanging="360"/>
      </w:pPr>
      <w:rPr>
        <w:rFonts w:ascii="Symbol" w:hAnsi="Symbol" w:hint="default"/>
      </w:rPr>
    </w:lvl>
    <w:lvl w:ilvl="7" w:tplc="F0548DDE">
      <w:start w:val="1"/>
      <w:numFmt w:val="bullet"/>
      <w:lvlText w:val="o"/>
      <w:lvlJc w:val="left"/>
      <w:pPr>
        <w:ind w:left="5760" w:hanging="360"/>
      </w:pPr>
      <w:rPr>
        <w:rFonts w:ascii="Courier New" w:hAnsi="Courier New" w:hint="default"/>
      </w:rPr>
    </w:lvl>
    <w:lvl w:ilvl="8" w:tplc="F56CFA74">
      <w:start w:val="1"/>
      <w:numFmt w:val="bullet"/>
      <w:lvlText w:val=""/>
      <w:lvlJc w:val="left"/>
      <w:pPr>
        <w:ind w:left="6480" w:hanging="360"/>
      </w:pPr>
      <w:rPr>
        <w:rFonts w:ascii="Wingdings" w:hAnsi="Wingdings" w:hint="default"/>
      </w:rPr>
    </w:lvl>
  </w:abstractNum>
  <w:abstractNum w:abstractNumId="39" w15:restartNumberingAfterBreak="0">
    <w:nsid w:val="72D47F01"/>
    <w:multiLevelType w:val="hybridMultilevel"/>
    <w:tmpl w:val="FFFFFFFF"/>
    <w:lvl w:ilvl="0" w:tplc="2EEEC6B8">
      <w:start w:val="1"/>
      <w:numFmt w:val="decimal"/>
      <w:lvlText w:val="%1."/>
      <w:lvlJc w:val="left"/>
      <w:pPr>
        <w:ind w:left="720" w:hanging="360"/>
      </w:pPr>
    </w:lvl>
    <w:lvl w:ilvl="1" w:tplc="036E0AD2">
      <w:start w:val="1"/>
      <w:numFmt w:val="lowerLetter"/>
      <w:lvlText w:val="%2."/>
      <w:lvlJc w:val="left"/>
      <w:pPr>
        <w:ind w:left="1440" w:hanging="360"/>
      </w:pPr>
    </w:lvl>
    <w:lvl w:ilvl="2" w:tplc="64ACACF2">
      <w:start w:val="1"/>
      <w:numFmt w:val="lowerRoman"/>
      <w:lvlText w:val="%3."/>
      <w:lvlJc w:val="right"/>
      <w:pPr>
        <w:ind w:left="2160" w:hanging="180"/>
      </w:pPr>
    </w:lvl>
    <w:lvl w:ilvl="3" w:tplc="5AFCC99A">
      <w:start w:val="1"/>
      <w:numFmt w:val="decimal"/>
      <w:lvlText w:val="%4."/>
      <w:lvlJc w:val="left"/>
      <w:pPr>
        <w:ind w:left="2880" w:hanging="360"/>
      </w:pPr>
    </w:lvl>
    <w:lvl w:ilvl="4" w:tplc="B798E53E">
      <w:start w:val="1"/>
      <w:numFmt w:val="lowerLetter"/>
      <w:lvlText w:val="%5."/>
      <w:lvlJc w:val="left"/>
      <w:pPr>
        <w:ind w:left="3600" w:hanging="360"/>
      </w:pPr>
    </w:lvl>
    <w:lvl w:ilvl="5" w:tplc="2FB0C1FE">
      <w:start w:val="1"/>
      <w:numFmt w:val="lowerRoman"/>
      <w:lvlText w:val="%6."/>
      <w:lvlJc w:val="right"/>
      <w:pPr>
        <w:ind w:left="4320" w:hanging="180"/>
      </w:pPr>
    </w:lvl>
    <w:lvl w:ilvl="6" w:tplc="A7C0066A">
      <w:start w:val="1"/>
      <w:numFmt w:val="decimal"/>
      <w:lvlText w:val="%7."/>
      <w:lvlJc w:val="left"/>
      <w:pPr>
        <w:ind w:left="5040" w:hanging="360"/>
      </w:pPr>
    </w:lvl>
    <w:lvl w:ilvl="7" w:tplc="54326C9E">
      <w:start w:val="1"/>
      <w:numFmt w:val="lowerLetter"/>
      <w:lvlText w:val="%8."/>
      <w:lvlJc w:val="left"/>
      <w:pPr>
        <w:ind w:left="5760" w:hanging="360"/>
      </w:pPr>
    </w:lvl>
    <w:lvl w:ilvl="8" w:tplc="838E65CC">
      <w:start w:val="1"/>
      <w:numFmt w:val="lowerRoman"/>
      <w:lvlText w:val="%9."/>
      <w:lvlJc w:val="right"/>
      <w:pPr>
        <w:ind w:left="6480" w:hanging="180"/>
      </w:pPr>
    </w:lvl>
  </w:abstractNum>
  <w:abstractNum w:abstractNumId="40" w15:restartNumberingAfterBreak="0">
    <w:nsid w:val="758A0FFF"/>
    <w:multiLevelType w:val="hybridMultilevel"/>
    <w:tmpl w:val="9EF21A18"/>
    <w:lvl w:ilvl="0" w:tplc="08090001">
      <w:start w:val="1"/>
      <w:numFmt w:val="bullet"/>
      <w:lvlText w:val=""/>
      <w:lvlJc w:val="left"/>
      <w:pPr>
        <w:ind w:left="144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0F3412"/>
    <w:multiLevelType w:val="hybridMultilevel"/>
    <w:tmpl w:val="86025BA2"/>
    <w:styleLink w:val="ImportedStyle2"/>
    <w:lvl w:ilvl="0" w:tplc="BECC10A0">
      <w:start w:val="1"/>
      <w:numFmt w:val="bullet"/>
      <w:lvlText w:val="o"/>
      <w:lvlJc w:val="left"/>
      <w:pPr>
        <w:ind w:left="720" w:hanging="360"/>
      </w:pPr>
      <w:rPr>
        <w:rFonts w:ascii="Courier New" w:hAnsi="Courier New" w:hint="default"/>
      </w:rPr>
    </w:lvl>
    <w:lvl w:ilvl="1" w:tplc="2D964586">
      <w:start w:val="1"/>
      <w:numFmt w:val="bullet"/>
      <w:lvlText w:val="o"/>
      <w:lvlJc w:val="left"/>
      <w:pPr>
        <w:ind w:left="1440" w:hanging="360"/>
      </w:pPr>
      <w:rPr>
        <w:rFonts w:ascii="Courier New" w:hAnsi="Courier New" w:hint="default"/>
      </w:rPr>
    </w:lvl>
    <w:lvl w:ilvl="2" w:tplc="B2EA4AB0">
      <w:start w:val="1"/>
      <w:numFmt w:val="bullet"/>
      <w:lvlText w:val=""/>
      <w:lvlJc w:val="left"/>
      <w:pPr>
        <w:ind w:left="2160" w:hanging="360"/>
      </w:pPr>
      <w:rPr>
        <w:rFonts w:ascii="Wingdings" w:hAnsi="Wingdings" w:hint="default"/>
      </w:rPr>
    </w:lvl>
    <w:lvl w:ilvl="3" w:tplc="90BC0C28">
      <w:start w:val="1"/>
      <w:numFmt w:val="bullet"/>
      <w:lvlText w:val=""/>
      <w:lvlJc w:val="left"/>
      <w:pPr>
        <w:ind w:left="2880" w:hanging="360"/>
      </w:pPr>
      <w:rPr>
        <w:rFonts w:ascii="Symbol" w:hAnsi="Symbol" w:hint="default"/>
      </w:rPr>
    </w:lvl>
    <w:lvl w:ilvl="4" w:tplc="A1B2CAB0">
      <w:start w:val="1"/>
      <w:numFmt w:val="bullet"/>
      <w:lvlText w:val="o"/>
      <w:lvlJc w:val="left"/>
      <w:pPr>
        <w:ind w:left="3600" w:hanging="360"/>
      </w:pPr>
      <w:rPr>
        <w:rFonts w:ascii="Courier New" w:hAnsi="Courier New" w:hint="default"/>
      </w:rPr>
    </w:lvl>
    <w:lvl w:ilvl="5" w:tplc="3BD602DA">
      <w:start w:val="1"/>
      <w:numFmt w:val="bullet"/>
      <w:lvlText w:val=""/>
      <w:lvlJc w:val="left"/>
      <w:pPr>
        <w:ind w:left="4320" w:hanging="360"/>
      </w:pPr>
      <w:rPr>
        <w:rFonts w:ascii="Wingdings" w:hAnsi="Wingdings" w:hint="default"/>
      </w:rPr>
    </w:lvl>
    <w:lvl w:ilvl="6" w:tplc="D2303B36">
      <w:start w:val="1"/>
      <w:numFmt w:val="bullet"/>
      <w:lvlText w:val=""/>
      <w:lvlJc w:val="left"/>
      <w:pPr>
        <w:ind w:left="5040" w:hanging="360"/>
      </w:pPr>
      <w:rPr>
        <w:rFonts w:ascii="Symbol" w:hAnsi="Symbol" w:hint="default"/>
      </w:rPr>
    </w:lvl>
    <w:lvl w:ilvl="7" w:tplc="DD246F52">
      <w:start w:val="1"/>
      <w:numFmt w:val="bullet"/>
      <w:lvlText w:val="o"/>
      <w:lvlJc w:val="left"/>
      <w:pPr>
        <w:ind w:left="5760" w:hanging="360"/>
      </w:pPr>
      <w:rPr>
        <w:rFonts w:ascii="Courier New" w:hAnsi="Courier New" w:hint="default"/>
      </w:rPr>
    </w:lvl>
    <w:lvl w:ilvl="8" w:tplc="1DDCD98C">
      <w:start w:val="1"/>
      <w:numFmt w:val="bullet"/>
      <w:lvlText w:val=""/>
      <w:lvlJc w:val="left"/>
      <w:pPr>
        <w:ind w:left="6480" w:hanging="360"/>
      </w:pPr>
      <w:rPr>
        <w:rFonts w:ascii="Wingdings" w:hAnsi="Wingdings" w:hint="default"/>
      </w:rPr>
    </w:lvl>
  </w:abstractNum>
  <w:abstractNum w:abstractNumId="42" w15:restartNumberingAfterBreak="0">
    <w:nsid w:val="7B610F58"/>
    <w:multiLevelType w:val="hybridMultilevel"/>
    <w:tmpl w:val="BFCEC5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E683E0A"/>
    <w:multiLevelType w:val="hybridMultilevel"/>
    <w:tmpl w:val="761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F2676C"/>
    <w:multiLevelType w:val="hybridMultilevel"/>
    <w:tmpl w:val="DCE26A96"/>
    <w:lvl w:ilvl="0" w:tplc="A558C7F6">
      <w:start w:val="3"/>
      <w:numFmt w:val="bullet"/>
      <w:lvlText w:val="-"/>
      <w:lvlJc w:val="left"/>
      <w:pPr>
        <w:ind w:left="1778" w:hanging="360"/>
      </w:pPr>
      <w:rPr>
        <w:rFonts w:ascii="Calibri" w:eastAsiaTheme="minorHAnsi"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num w:numId="1">
    <w:abstractNumId w:val="33"/>
  </w:num>
  <w:num w:numId="2">
    <w:abstractNumId w:val="18"/>
  </w:num>
  <w:num w:numId="3">
    <w:abstractNumId w:val="7"/>
  </w:num>
  <w:num w:numId="4">
    <w:abstractNumId w:val="8"/>
  </w:num>
  <w:num w:numId="5">
    <w:abstractNumId w:val="40"/>
  </w:num>
  <w:num w:numId="6">
    <w:abstractNumId w:val="20"/>
  </w:num>
  <w:num w:numId="7">
    <w:abstractNumId w:val="27"/>
  </w:num>
  <w:num w:numId="8">
    <w:abstractNumId w:val="3"/>
  </w:num>
  <w:num w:numId="9">
    <w:abstractNumId w:val="28"/>
  </w:num>
  <w:num w:numId="10">
    <w:abstractNumId w:val="16"/>
  </w:num>
  <w:num w:numId="11">
    <w:abstractNumId w:val="4"/>
  </w:num>
  <w:num w:numId="12">
    <w:abstractNumId w:val="42"/>
  </w:num>
  <w:num w:numId="13">
    <w:abstractNumId w:val="19"/>
  </w:num>
  <w:num w:numId="14">
    <w:abstractNumId w:val="35"/>
  </w:num>
  <w:num w:numId="15">
    <w:abstractNumId w:val="34"/>
  </w:num>
  <w:num w:numId="16">
    <w:abstractNumId w:val="1"/>
  </w:num>
  <w:num w:numId="17">
    <w:abstractNumId w:val="32"/>
  </w:num>
  <w:num w:numId="18">
    <w:abstractNumId w:val="5"/>
  </w:num>
  <w:num w:numId="19">
    <w:abstractNumId w:val="43"/>
  </w:num>
  <w:num w:numId="20">
    <w:abstractNumId w:val="25"/>
  </w:num>
  <w:num w:numId="21">
    <w:abstractNumId w:val="0"/>
  </w:num>
  <w:num w:numId="22">
    <w:abstractNumId w:val="37"/>
  </w:num>
  <w:num w:numId="23">
    <w:abstractNumId w:val="31"/>
  </w:num>
  <w:num w:numId="24">
    <w:abstractNumId w:val="13"/>
  </w:num>
  <w:num w:numId="25">
    <w:abstractNumId w:val="6"/>
  </w:num>
  <w:num w:numId="26">
    <w:abstractNumId w:val="14"/>
  </w:num>
  <w:num w:numId="27">
    <w:abstractNumId w:val="41"/>
  </w:num>
  <w:num w:numId="28">
    <w:abstractNumId w:val="24"/>
  </w:num>
  <w:num w:numId="29">
    <w:abstractNumId w:val="38"/>
  </w:num>
  <w:num w:numId="30">
    <w:abstractNumId w:val="23"/>
  </w:num>
  <w:num w:numId="31">
    <w:abstractNumId w:val="10"/>
  </w:num>
  <w:num w:numId="32">
    <w:abstractNumId w:val="11"/>
  </w:num>
  <w:num w:numId="33">
    <w:abstractNumId w:val="29"/>
  </w:num>
  <w:num w:numId="34">
    <w:abstractNumId w:val="15"/>
  </w:num>
  <w:num w:numId="35">
    <w:abstractNumId w:val="21"/>
  </w:num>
  <w:num w:numId="36">
    <w:abstractNumId w:val="12"/>
  </w:num>
  <w:num w:numId="37">
    <w:abstractNumId w:val="22"/>
  </w:num>
  <w:num w:numId="38">
    <w:abstractNumId w:val="44"/>
  </w:num>
  <w:num w:numId="39">
    <w:abstractNumId w:val="39"/>
  </w:num>
  <w:num w:numId="40">
    <w:abstractNumId w:val="26"/>
  </w:num>
  <w:num w:numId="41">
    <w:abstractNumId w:val="9"/>
  </w:num>
  <w:num w:numId="42">
    <w:abstractNumId w:val="30"/>
  </w:num>
  <w:num w:numId="43">
    <w:abstractNumId w:val="2"/>
  </w:num>
  <w:num w:numId="44">
    <w:abstractNumId w:val="17"/>
  </w:num>
  <w:num w:numId="45">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891"/>
    <w:rsid w:val="000002A9"/>
    <w:rsid w:val="0000064C"/>
    <w:rsid w:val="0000075C"/>
    <w:rsid w:val="000009A3"/>
    <w:rsid w:val="00000F3B"/>
    <w:rsid w:val="00001195"/>
    <w:rsid w:val="0000293A"/>
    <w:rsid w:val="00003C2B"/>
    <w:rsid w:val="00003E22"/>
    <w:rsid w:val="00005CB9"/>
    <w:rsid w:val="000066D5"/>
    <w:rsid w:val="00006A49"/>
    <w:rsid w:val="00007990"/>
    <w:rsid w:val="00007B05"/>
    <w:rsid w:val="000105FE"/>
    <w:rsid w:val="00010DB6"/>
    <w:rsid w:val="000130F7"/>
    <w:rsid w:val="00014EA0"/>
    <w:rsid w:val="000173A5"/>
    <w:rsid w:val="000177CF"/>
    <w:rsid w:val="00020F21"/>
    <w:rsid w:val="00021AA0"/>
    <w:rsid w:val="00022C61"/>
    <w:rsid w:val="00023481"/>
    <w:rsid w:val="00023ACC"/>
    <w:rsid w:val="00023BAE"/>
    <w:rsid w:val="0002517E"/>
    <w:rsid w:val="000257FD"/>
    <w:rsid w:val="00026635"/>
    <w:rsid w:val="000272B4"/>
    <w:rsid w:val="0002758B"/>
    <w:rsid w:val="00027E15"/>
    <w:rsid w:val="0003164A"/>
    <w:rsid w:val="00032086"/>
    <w:rsid w:val="000324C8"/>
    <w:rsid w:val="00032B51"/>
    <w:rsid w:val="00034A82"/>
    <w:rsid w:val="00034ACE"/>
    <w:rsid w:val="00034BC3"/>
    <w:rsid w:val="00036528"/>
    <w:rsid w:val="00036914"/>
    <w:rsid w:val="000411A8"/>
    <w:rsid w:val="00041DB9"/>
    <w:rsid w:val="000431FB"/>
    <w:rsid w:val="000465BC"/>
    <w:rsid w:val="000469E6"/>
    <w:rsid w:val="000503C8"/>
    <w:rsid w:val="00051157"/>
    <w:rsid w:val="00052836"/>
    <w:rsid w:val="0005317A"/>
    <w:rsid w:val="00053D22"/>
    <w:rsid w:val="00053D72"/>
    <w:rsid w:val="000548DC"/>
    <w:rsid w:val="000552D0"/>
    <w:rsid w:val="00056E9A"/>
    <w:rsid w:val="000614A1"/>
    <w:rsid w:val="00063712"/>
    <w:rsid w:val="0006520C"/>
    <w:rsid w:val="00065B26"/>
    <w:rsid w:val="00066409"/>
    <w:rsid w:val="00071030"/>
    <w:rsid w:val="00073B27"/>
    <w:rsid w:val="00074815"/>
    <w:rsid w:val="00074F5B"/>
    <w:rsid w:val="00076BD7"/>
    <w:rsid w:val="00077099"/>
    <w:rsid w:val="00080F17"/>
    <w:rsid w:val="00081192"/>
    <w:rsid w:val="00082534"/>
    <w:rsid w:val="00083BFE"/>
    <w:rsid w:val="000859FF"/>
    <w:rsid w:val="00085A4D"/>
    <w:rsid w:val="00086C08"/>
    <w:rsid w:val="00087B8D"/>
    <w:rsid w:val="000906FA"/>
    <w:rsid w:val="0009071A"/>
    <w:rsid w:val="00092386"/>
    <w:rsid w:val="0009265F"/>
    <w:rsid w:val="000940FD"/>
    <w:rsid w:val="00095504"/>
    <w:rsid w:val="000969BB"/>
    <w:rsid w:val="00096B74"/>
    <w:rsid w:val="00096F46"/>
    <w:rsid w:val="000971C8"/>
    <w:rsid w:val="0009C61C"/>
    <w:rsid w:val="000A00D5"/>
    <w:rsid w:val="000A0E94"/>
    <w:rsid w:val="000A1227"/>
    <w:rsid w:val="000A1D6E"/>
    <w:rsid w:val="000A3CFF"/>
    <w:rsid w:val="000A5D8F"/>
    <w:rsid w:val="000B157F"/>
    <w:rsid w:val="000B2714"/>
    <w:rsid w:val="000B2C32"/>
    <w:rsid w:val="000B3B14"/>
    <w:rsid w:val="000B45AF"/>
    <w:rsid w:val="000B4E35"/>
    <w:rsid w:val="000B6FCB"/>
    <w:rsid w:val="000B724C"/>
    <w:rsid w:val="000B7510"/>
    <w:rsid w:val="000B79CE"/>
    <w:rsid w:val="000C00CD"/>
    <w:rsid w:val="000C25F4"/>
    <w:rsid w:val="000C35C1"/>
    <w:rsid w:val="000C444D"/>
    <w:rsid w:val="000C445D"/>
    <w:rsid w:val="000C6338"/>
    <w:rsid w:val="000D1185"/>
    <w:rsid w:val="000D2B8F"/>
    <w:rsid w:val="000D4550"/>
    <w:rsid w:val="000D5080"/>
    <w:rsid w:val="000E0F32"/>
    <w:rsid w:val="000E1295"/>
    <w:rsid w:val="000E12F7"/>
    <w:rsid w:val="000E1E7B"/>
    <w:rsid w:val="000E2811"/>
    <w:rsid w:val="000E2B3E"/>
    <w:rsid w:val="000E3884"/>
    <w:rsid w:val="000F0A69"/>
    <w:rsid w:val="000F17E9"/>
    <w:rsid w:val="000F25B4"/>
    <w:rsid w:val="000F2AB5"/>
    <w:rsid w:val="000F2B95"/>
    <w:rsid w:val="000F2D6C"/>
    <w:rsid w:val="000F34A9"/>
    <w:rsid w:val="000F34F4"/>
    <w:rsid w:val="000F4B95"/>
    <w:rsid w:val="000F661F"/>
    <w:rsid w:val="000F7E75"/>
    <w:rsid w:val="00102C5F"/>
    <w:rsid w:val="00103607"/>
    <w:rsid w:val="00103651"/>
    <w:rsid w:val="0010561D"/>
    <w:rsid w:val="00105933"/>
    <w:rsid w:val="0010720C"/>
    <w:rsid w:val="00107E45"/>
    <w:rsid w:val="001105FD"/>
    <w:rsid w:val="00113618"/>
    <w:rsid w:val="001139AA"/>
    <w:rsid w:val="00113F88"/>
    <w:rsid w:val="00115E65"/>
    <w:rsid w:val="00115EBF"/>
    <w:rsid w:val="00116D31"/>
    <w:rsid w:val="001211A8"/>
    <w:rsid w:val="001229D3"/>
    <w:rsid w:val="00122C59"/>
    <w:rsid w:val="00123237"/>
    <w:rsid w:val="001267B7"/>
    <w:rsid w:val="001278EF"/>
    <w:rsid w:val="00130668"/>
    <w:rsid w:val="00130E18"/>
    <w:rsid w:val="001349E9"/>
    <w:rsid w:val="00134F8E"/>
    <w:rsid w:val="00135BEA"/>
    <w:rsid w:val="00136F26"/>
    <w:rsid w:val="001402D1"/>
    <w:rsid w:val="00141583"/>
    <w:rsid w:val="00142268"/>
    <w:rsid w:val="001430D4"/>
    <w:rsid w:val="00144898"/>
    <w:rsid w:val="00145F3A"/>
    <w:rsid w:val="00146679"/>
    <w:rsid w:val="0014703D"/>
    <w:rsid w:val="001519E3"/>
    <w:rsid w:val="00151CC5"/>
    <w:rsid w:val="00151E93"/>
    <w:rsid w:val="00154DDA"/>
    <w:rsid w:val="00155BFA"/>
    <w:rsid w:val="001568DB"/>
    <w:rsid w:val="00165F96"/>
    <w:rsid w:val="001668ED"/>
    <w:rsid w:val="00167B22"/>
    <w:rsid w:val="00170EB9"/>
    <w:rsid w:val="00175655"/>
    <w:rsid w:val="0017683C"/>
    <w:rsid w:val="00177734"/>
    <w:rsid w:val="00181B52"/>
    <w:rsid w:val="0018247E"/>
    <w:rsid w:val="00182EBC"/>
    <w:rsid w:val="00183177"/>
    <w:rsid w:val="00183FC8"/>
    <w:rsid w:val="001840FE"/>
    <w:rsid w:val="001855C8"/>
    <w:rsid w:val="00185617"/>
    <w:rsid w:val="001862EE"/>
    <w:rsid w:val="00186520"/>
    <w:rsid w:val="00186834"/>
    <w:rsid w:val="001879D9"/>
    <w:rsid w:val="00187C25"/>
    <w:rsid w:val="001908CD"/>
    <w:rsid w:val="00193F4C"/>
    <w:rsid w:val="00194DF8"/>
    <w:rsid w:val="00194F0D"/>
    <w:rsid w:val="0019588B"/>
    <w:rsid w:val="00195EE4"/>
    <w:rsid w:val="00195EF6"/>
    <w:rsid w:val="001960AE"/>
    <w:rsid w:val="0019643D"/>
    <w:rsid w:val="00196BF2"/>
    <w:rsid w:val="001971C9"/>
    <w:rsid w:val="001A1524"/>
    <w:rsid w:val="001A2B45"/>
    <w:rsid w:val="001A4D1B"/>
    <w:rsid w:val="001A5A7A"/>
    <w:rsid w:val="001A5AB0"/>
    <w:rsid w:val="001A6B0C"/>
    <w:rsid w:val="001A6CB8"/>
    <w:rsid w:val="001A7B7B"/>
    <w:rsid w:val="001B212E"/>
    <w:rsid w:val="001B2425"/>
    <w:rsid w:val="001B4707"/>
    <w:rsid w:val="001B6FCD"/>
    <w:rsid w:val="001C0D8A"/>
    <w:rsid w:val="001C0DAA"/>
    <w:rsid w:val="001C270F"/>
    <w:rsid w:val="001C3287"/>
    <w:rsid w:val="001C3C27"/>
    <w:rsid w:val="001D06A4"/>
    <w:rsid w:val="001D081D"/>
    <w:rsid w:val="001D38FC"/>
    <w:rsid w:val="001D3FAF"/>
    <w:rsid w:val="001D593D"/>
    <w:rsid w:val="001D5B68"/>
    <w:rsid w:val="001D62AD"/>
    <w:rsid w:val="001D6A79"/>
    <w:rsid w:val="001D7129"/>
    <w:rsid w:val="001D72F6"/>
    <w:rsid w:val="001D7432"/>
    <w:rsid w:val="001E10A1"/>
    <w:rsid w:val="001E24B7"/>
    <w:rsid w:val="001E4E7D"/>
    <w:rsid w:val="001E5ACF"/>
    <w:rsid w:val="001F26C5"/>
    <w:rsid w:val="001F28B3"/>
    <w:rsid w:val="001F4B25"/>
    <w:rsid w:val="001F4B63"/>
    <w:rsid w:val="001F4F95"/>
    <w:rsid w:val="001F537F"/>
    <w:rsid w:val="001F5E47"/>
    <w:rsid w:val="001F7836"/>
    <w:rsid w:val="001F7DE8"/>
    <w:rsid w:val="00204921"/>
    <w:rsid w:val="00206DF7"/>
    <w:rsid w:val="00210252"/>
    <w:rsid w:val="002116A3"/>
    <w:rsid w:val="00212E49"/>
    <w:rsid w:val="002131BB"/>
    <w:rsid w:val="00214820"/>
    <w:rsid w:val="00216D67"/>
    <w:rsid w:val="002204CC"/>
    <w:rsid w:val="00221A25"/>
    <w:rsid w:val="00222857"/>
    <w:rsid w:val="00223181"/>
    <w:rsid w:val="00225CE2"/>
    <w:rsid w:val="00227477"/>
    <w:rsid w:val="00230A1B"/>
    <w:rsid w:val="002328C8"/>
    <w:rsid w:val="00232D27"/>
    <w:rsid w:val="00233B26"/>
    <w:rsid w:val="00233BF8"/>
    <w:rsid w:val="00234537"/>
    <w:rsid w:val="002371C8"/>
    <w:rsid w:val="00240889"/>
    <w:rsid w:val="00240E4E"/>
    <w:rsid w:val="00241077"/>
    <w:rsid w:val="002418B2"/>
    <w:rsid w:val="0024190B"/>
    <w:rsid w:val="00242931"/>
    <w:rsid w:val="002431B1"/>
    <w:rsid w:val="00244096"/>
    <w:rsid w:val="002442E9"/>
    <w:rsid w:val="002450F9"/>
    <w:rsid w:val="00246BD1"/>
    <w:rsid w:val="0024723C"/>
    <w:rsid w:val="00247765"/>
    <w:rsid w:val="00250832"/>
    <w:rsid w:val="00250D25"/>
    <w:rsid w:val="00251C86"/>
    <w:rsid w:val="00253185"/>
    <w:rsid w:val="00253BB1"/>
    <w:rsid w:val="002564D9"/>
    <w:rsid w:val="00263F9B"/>
    <w:rsid w:val="002641BD"/>
    <w:rsid w:val="0026448B"/>
    <w:rsid w:val="00264712"/>
    <w:rsid w:val="002649F7"/>
    <w:rsid w:val="00265F3F"/>
    <w:rsid w:val="00266C17"/>
    <w:rsid w:val="00267E9D"/>
    <w:rsid w:val="002719F3"/>
    <w:rsid w:val="00272F8F"/>
    <w:rsid w:val="00272FEC"/>
    <w:rsid w:val="002736E8"/>
    <w:rsid w:val="00273799"/>
    <w:rsid w:val="002740A1"/>
    <w:rsid w:val="00275D0C"/>
    <w:rsid w:val="00277F0E"/>
    <w:rsid w:val="00280102"/>
    <w:rsid w:val="002805A7"/>
    <w:rsid w:val="00280ADE"/>
    <w:rsid w:val="0028395E"/>
    <w:rsid w:val="00284300"/>
    <w:rsid w:val="0028441F"/>
    <w:rsid w:val="00285A47"/>
    <w:rsid w:val="0028733A"/>
    <w:rsid w:val="0029296D"/>
    <w:rsid w:val="00294B96"/>
    <w:rsid w:val="00295510"/>
    <w:rsid w:val="00295A21"/>
    <w:rsid w:val="002A2870"/>
    <w:rsid w:val="002A4075"/>
    <w:rsid w:val="002A6654"/>
    <w:rsid w:val="002B17D1"/>
    <w:rsid w:val="002B1EC0"/>
    <w:rsid w:val="002B3601"/>
    <w:rsid w:val="002B4B8D"/>
    <w:rsid w:val="002B5AB8"/>
    <w:rsid w:val="002B7641"/>
    <w:rsid w:val="002C07CC"/>
    <w:rsid w:val="002C1917"/>
    <w:rsid w:val="002C3FC3"/>
    <w:rsid w:val="002C4050"/>
    <w:rsid w:val="002C43D5"/>
    <w:rsid w:val="002C48AD"/>
    <w:rsid w:val="002C64BA"/>
    <w:rsid w:val="002C722A"/>
    <w:rsid w:val="002D0A98"/>
    <w:rsid w:val="002D268F"/>
    <w:rsid w:val="002D27C6"/>
    <w:rsid w:val="002D3332"/>
    <w:rsid w:val="002D4B99"/>
    <w:rsid w:val="002D4F0B"/>
    <w:rsid w:val="002E05F8"/>
    <w:rsid w:val="002E19C5"/>
    <w:rsid w:val="002E2A9A"/>
    <w:rsid w:val="002E4B90"/>
    <w:rsid w:val="002E5557"/>
    <w:rsid w:val="002E595E"/>
    <w:rsid w:val="002E76D9"/>
    <w:rsid w:val="002E77FA"/>
    <w:rsid w:val="002F1CCF"/>
    <w:rsid w:val="002F560B"/>
    <w:rsid w:val="002F5F5B"/>
    <w:rsid w:val="002F6227"/>
    <w:rsid w:val="002F6790"/>
    <w:rsid w:val="002F76DD"/>
    <w:rsid w:val="00300161"/>
    <w:rsid w:val="0030132D"/>
    <w:rsid w:val="0030142D"/>
    <w:rsid w:val="00302871"/>
    <w:rsid w:val="003040B5"/>
    <w:rsid w:val="00306B42"/>
    <w:rsid w:val="00307B9B"/>
    <w:rsid w:val="003088B6"/>
    <w:rsid w:val="003121F9"/>
    <w:rsid w:val="00313595"/>
    <w:rsid w:val="00313822"/>
    <w:rsid w:val="00315268"/>
    <w:rsid w:val="0031684F"/>
    <w:rsid w:val="0031697B"/>
    <w:rsid w:val="00317463"/>
    <w:rsid w:val="0031747E"/>
    <w:rsid w:val="0031EC33"/>
    <w:rsid w:val="00320E15"/>
    <w:rsid w:val="00321609"/>
    <w:rsid w:val="0032296F"/>
    <w:rsid w:val="003248FF"/>
    <w:rsid w:val="0032641D"/>
    <w:rsid w:val="00326823"/>
    <w:rsid w:val="003272B8"/>
    <w:rsid w:val="00327E45"/>
    <w:rsid w:val="00327ED8"/>
    <w:rsid w:val="0033171C"/>
    <w:rsid w:val="003326D3"/>
    <w:rsid w:val="00332AB5"/>
    <w:rsid w:val="003335AC"/>
    <w:rsid w:val="00333782"/>
    <w:rsid w:val="00334C17"/>
    <w:rsid w:val="00334D5D"/>
    <w:rsid w:val="00335BC6"/>
    <w:rsid w:val="00337287"/>
    <w:rsid w:val="00337C96"/>
    <w:rsid w:val="0034039F"/>
    <w:rsid w:val="00342118"/>
    <w:rsid w:val="00342C5C"/>
    <w:rsid w:val="00343CE5"/>
    <w:rsid w:val="003443F2"/>
    <w:rsid w:val="00344BA3"/>
    <w:rsid w:val="0034519C"/>
    <w:rsid w:val="00346116"/>
    <w:rsid w:val="003469DC"/>
    <w:rsid w:val="00350742"/>
    <w:rsid w:val="003546AA"/>
    <w:rsid w:val="00354810"/>
    <w:rsid w:val="00354E73"/>
    <w:rsid w:val="00355481"/>
    <w:rsid w:val="003566BF"/>
    <w:rsid w:val="003566CF"/>
    <w:rsid w:val="00356BA3"/>
    <w:rsid w:val="00356D48"/>
    <w:rsid w:val="003574C6"/>
    <w:rsid w:val="00361CCD"/>
    <w:rsid w:val="0036306B"/>
    <w:rsid w:val="00365029"/>
    <w:rsid w:val="00365322"/>
    <w:rsid w:val="00365514"/>
    <w:rsid w:val="00367310"/>
    <w:rsid w:val="00367CFC"/>
    <w:rsid w:val="00367FD9"/>
    <w:rsid w:val="003735A7"/>
    <w:rsid w:val="00373D8C"/>
    <w:rsid w:val="003743B7"/>
    <w:rsid w:val="003749FB"/>
    <w:rsid w:val="00375FAB"/>
    <w:rsid w:val="00376096"/>
    <w:rsid w:val="003772AD"/>
    <w:rsid w:val="0037771F"/>
    <w:rsid w:val="003804FC"/>
    <w:rsid w:val="00380B48"/>
    <w:rsid w:val="003821D0"/>
    <w:rsid w:val="0038587C"/>
    <w:rsid w:val="00386513"/>
    <w:rsid w:val="003875FF"/>
    <w:rsid w:val="003879A1"/>
    <w:rsid w:val="00387F43"/>
    <w:rsid w:val="00390884"/>
    <w:rsid w:val="00390A6F"/>
    <w:rsid w:val="00391981"/>
    <w:rsid w:val="00391D2F"/>
    <w:rsid w:val="0039333D"/>
    <w:rsid w:val="003935DA"/>
    <w:rsid w:val="0039550D"/>
    <w:rsid w:val="00396EED"/>
    <w:rsid w:val="0039796A"/>
    <w:rsid w:val="00397AED"/>
    <w:rsid w:val="00397C55"/>
    <w:rsid w:val="00397FA6"/>
    <w:rsid w:val="003A2296"/>
    <w:rsid w:val="003A3C9A"/>
    <w:rsid w:val="003A45A9"/>
    <w:rsid w:val="003A55E4"/>
    <w:rsid w:val="003A5C10"/>
    <w:rsid w:val="003B1B92"/>
    <w:rsid w:val="003B1DCD"/>
    <w:rsid w:val="003B2ABF"/>
    <w:rsid w:val="003B324D"/>
    <w:rsid w:val="003B416E"/>
    <w:rsid w:val="003B43EA"/>
    <w:rsid w:val="003B59FD"/>
    <w:rsid w:val="003B641B"/>
    <w:rsid w:val="003B7BEF"/>
    <w:rsid w:val="003C0757"/>
    <w:rsid w:val="003C1A76"/>
    <w:rsid w:val="003C2907"/>
    <w:rsid w:val="003C2EB3"/>
    <w:rsid w:val="003C3C73"/>
    <w:rsid w:val="003C406B"/>
    <w:rsid w:val="003C48D6"/>
    <w:rsid w:val="003C4E76"/>
    <w:rsid w:val="003C6DD8"/>
    <w:rsid w:val="003D188B"/>
    <w:rsid w:val="003D1FCC"/>
    <w:rsid w:val="003D7B58"/>
    <w:rsid w:val="003E189C"/>
    <w:rsid w:val="003E39FF"/>
    <w:rsid w:val="003E3F68"/>
    <w:rsid w:val="003E4A7F"/>
    <w:rsid w:val="003E7323"/>
    <w:rsid w:val="003F071E"/>
    <w:rsid w:val="003F1299"/>
    <w:rsid w:val="003F4790"/>
    <w:rsid w:val="003F4FAA"/>
    <w:rsid w:val="003F6058"/>
    <w:rsid w:val="003F7476"/>
    <w:rsid w:val="003F7577"/>
    <w:rsid w:val="00402441"/>
    <w:rsid w:val="00402899"/>
    <w:rsid w:val="00402B12"/>
    <w:rsid w:val="0040597E"/>
    <w:rsid w:val="00405A4C"/>
    <w:rsid w:val="0040623A"/>
    <w:rsid w:val="00406446"/>
    <w:rsid w:val="00406643"/>
    <w:rsid w:val="00407910"/>
    <w:rsid w:val="00411762"/>
    <w:rsid w:val="00411FDC"/>
    <w:rsid w:val="00415FE6"/>
    <w:rsid w:val="0041B9EB"/>
    <w:rsid w:val="004213F9"/>
    <w:rsid w:val="0042179F"/>
    <w:rsid w:val="004226D1"/>
    <w:rsid w:val="004226EA"/>
    <w:rsid w:val="00423A96"/>
    <w:rsid w:val="0042635D"/>
    <w:rsid w:val="004279EA"/>
    <w:rsid w:val="004310DA"/>
    <w:rsid w:val="00431ECA"/>
    <w:rsid w:val="00433E8B"/>
    <w:rsid w:val="00435C15"/>
    <w:rsid w:val="004418F9"/>
    <w:rsid w:val="00442A5C"/>
    <w:rsid w:val="004436AD"/>
    <w:rsid w:val="00444D0B"/>
    <w:rsid w:val="0044694C"/>
    <w:rsid w:val="004506A0"/>
    <w:rsid w:val="00451A97"/>
    <w:rsid w:val="004529A2"/>
    <w:rsid w:val="0045317F"/>
    <w:rsid w:val="00454CEF"/>
    <w:rsid w:val="00457C80"/>
    <w:rsid w:val="0046071F"/>
    <w:rsid w:val="00461650"/>
    <w:rsid w:val="004619D8"/>
    <w:rsid w:val="00461BFE"/>
    <w:rsid w:val="004636FD"/>
    <w:rsid w:val="00466D26"/>
    <w:rsid w:val="00467D93"/>
    <w:rsid w:val="00470FAE"/>
    <w:rsid w:val="00471154"/>
    <w:rsid w:val="00471559"/>
    <w:rsid w:val="00471934"/>
    <w:rsid w:val="004729C7"/>
    <w:rsid w:val="00472C6F"/>
    <w:rsid w:val="00473584"/>
    <w:rsid w:val="0047407D"/>
    <w:rsid w:val="004743E5"/>
    <w:rsid w:val="00474B56"/>
    <w:rsid w:val="00474D0D"/>
    <w:rsid w:val="004778B8"/>
    <w:rsid w:val="00477E0D"/>
    <w:rsid w:val="00483985"/>
    <w:rsid w:val="004847C8"/>
    <w:rsid w:val="004856FD"/>
    <w:rsid w:val="00487B52"/>
    <w:rsid w:val="00487EB3"/>
    <w:rsid w:val="00491C72"/>
    <w:rsid w:val="00494216"/>
    <w:rsid w:val="00494DAD"/>
    <w:rsid w:val="0049500F"/>
    <w:rsid w:val="00496594"/>
    <w:rsid w:val="00496EDB"/>
    <w:rsid w:val="004A03D3"/>
    <w:rsid w:val="004A0784"/>
    <w:rsid w:val="004A1CF5"/>
    <w:rsid w:val="004A2767"/>
    <w:rsid w:val="004A34B2"/>
    <w:rsid w:val="004A4D3D"/>
    <w:rsid w:val="004A4DEA"/>
    <w:rsid w:val="004A6E24"/>
    <w:rsid w:val="004A6E49"/>
    <w:rsid w:val="004B07D7"/>
    <w:rsid w:val="004B2618"/>
    <w:rsid w:val="004B4490"/>
    <w:rsid w:val="004B4D60"/>
    <w:rsid w:val="004B5432"/>
    <w:rsid w:val="004B55E7"/>
    <w:rsid w:val="004B59C7"/>
    <w:rsid w:val="004C0FB8"/>
    <w:rsid w:val="004C12C7"/>
    <w:rsid w:val="004C25F3"/>
    <w:rsid w:val="004D17F6"/>
    <w:rsid w:val="004D1B08"/>
    <w:rsid w:val="004D229D"/>
    <w:rsid w:val="004D38A8"/>
    <w:rsid w:val="004D3B7E"/>
    <w:rsid w:val="004D3FB3"/>
    <w:rsid w:val="004D7E52"/>
    <w:rsid w:val="004E06A5"/>
    <w:rsid w:val="004E0CA0"/>
    <w:rsid w:val="004E16F4"/>
    <w:rsid w:val="004E18A5"/>
    <w:rsid w:val="004E18C8"/>
    <w:rsid w:val="004E296E"/>
    <w:rsid w:val="004E40CB"/>
    <w:rsid w:val="004E78EA"/>
    <w:rsid w:val="004F0625"/>
    <w:rsid w:val="004F10ED"/>
    <w:rsid w:val="004F263F"/>
    <w:rsid w:val="004F2869"/>
    <w:rsid w:val="004F2899"/>
    <w:rsid w:val="004F327E"/>
    <w:rsid w:val="004F578C"/>
    <w:rsid w:val="004F65F5"/>
    <w:rsid w:val="004F7B5B"/>
    <w:rsid w:val="005002B4"/>
    <w:rsid w:val="00500717"/>
    <w:rsid w:val="00501FA8"/>
    <w:rsid w:val="00502035"/>
    <w:rsid w:val="00502428"/>
    <w:rsid w:val="00504F8E"/>
    <w:rsid w:val="00510756"/>
    <w:rsid w:val="00511B4E"/>
    <w:rsid w:val="0051266D"/>
    <w:rsid w:val="00512B63"/>
    <w:rsid w:val="005136CF"/>
    <w:rsid w:val="00513A58"/>
    <w:rsid w:val="00515054"/>
    <w:rsid w:val="0051636F"/>
    <w:rsid w:val="005170BF"/>
    <w:rsid w:val="00517BDC"/>
    <w:rsid w:val="0052137E"/>
    <w:rsid w:val="0052236E"/>
    <w:rsid w:val="00522BC9"/>
    <w:rsid w:val="005257E0"/>
    <w:rsid w:val="005261AD"/>
    <w:rsid w:val="00530857"/>
    <w:rsid w:val="00530EC5"/>
    <w:rsid w:val="005322A6"/>
    <w:rsid w:val="00532918"/>
    <w:rsid w:val="00533634"/>
    <w:rsid w:val="0053386A"/>
    <w:rsid w:val="00534617"/>
    <w:rsid w:val="00535092"/>
    <w:rsid w:val="005362E4"/>
    <w:rsid w:val="00536F9E"/>
    <w:rsid w:val="00540023"/>
    <w:rsid w:val="0054003F"/>
    <w:rsid w:val="00540789"/>
    <w:rsid w:val="0054121F"/>
    <w:rsid w:val="00542126"/>
    <w:rsid w:val="00543C6D"/>
    <w:rsid w:val="005442B9"/>
    <w:rsid w:val="005448A5"/>
    <w:rsid w:val="0054719D"/>
    <w:rsid w:val="005477F0"/>
    <w:rsid w:val="00552764"/>
    <w:rsid w:val="00553709"/>
    <w:rsid w:val="00554875"/>
    <w:rsid w:val="0055712C"/>
    <w:rsid w:val="00561BD2"/>
    <w:rsid w:val="00561CD0"/>
    <w:rsid w:val="00562374"/>
    <w:rsid w:val="005634C4"/>
    <w:rsid w:val="0056423B"/>
    <w:rsid w:val="00564BC3"/>
    <w:rsid w:val="005655EC"/>
    <w:rsid w:val="005667D7"/>
    <w:rsid w:val="005703C4"/>
    <w:rsid w:val="00570BEC"/>
    <w:rsid w:val="00570CB3"/>
    <w:rsid w:val="005717B3"/>
    <w:rsid w:val="00571B2F"/>
    <w:rsid w:val="00572493"/>
    <w:rsid w:val="005751F3"/>
    <w:rsid w:val="005765DC"/>
    <w:rsid w:val="00576931"/>
    <w:rsid w:val="00576A5C"/>
    <w:rsid w:val="0057778B"/>
    <w:rsid w:val="0058128A"/>
    <w:rsid w:val="00581939"/>
    <w:rsid w:val="00581F3A"/>
    <w:rsid w:val="00582728"/>
    <w:rsid w:val="00582A11"/>
    <w:rsid w:val="00582D4F"/>
    <w:rsid w:val="00582F5D"/>
    <w:rsid w:val="00583D13"/>
    <w:rsid w:val="005845AC"/>
    <w:rsid w:val="005867C0"/>
    <w:rsid w:val="00590642"/>
    <w:rsid w:val="0059198B"/>
    <w:rsid w:val="00591AB9"/>
    <w:rsid w:val="0059229D"/>
    <w:rsid w:val="00592569"/>
    <w:rsid w:val="00592AAB"/>
    <w:rsid w:val="005932B8"/>
    <w:rsid w:val="00595D8B"/>
    <w:rsid w:val="00596964"/>
    <w:rsid w:val="00597A66"/>
    <w:rsid w:val="005A0C3E"/>
    <w:rsid w:val="005A0D06"/>
    <w:rsid w:val="005A2833"/>
    <w:rsid w:val="005A3A32"/>
    <w:rsid w:val="005A4C41"/>
    <w:rsid w:val="005B0179"/>
    <w:rsid w:val="005B0576"/>
    <w:rsid w:val="005B088A"/>
    <w:rsid w:val="005B160B"/>
    <w:rsid w:val="005B49BA"/>
    <w:rsid w:val="005B6110"/>
    <w:rsid w:val="005B6381"/>
    <w:rsid w:val="005B6488"/>
    <w:rsid w:val="005B68EC"/>
    <w:rsid w:val="005C1534"/>
    <w:rsid w:val="005C37AE"/>
    <w:rsid w:val="005C3DE3"/>
    <w:rsid w:val="005C4A94"/>
    <w:rsid w:val="005C4E53"/>
    <w:rsid w:val="005C6D04"/>
    <w:rsid w:val="005C7D07"/>
    <w:rsid w:val="005C8AB5"/>
    <w:rsid w:val="005D070C"/>
    <w:rsid w:val="005D11AF"/>
    <w:rsid w:val="005D136D"/>
    <w:rsid w:val="005D215E"/>
    <w:rsid w:val="005D2178"/>
    <w:rsid w:val="005D3DA0"/>
    <w:rsid w:val="005D442A"/>
    <w:rsid w:val="005D73E0"/>
    <w:rsid w:val="005E00B0"/>
    <w:rsid w:val="005E0622"/>
    <w:rsid w:val="005E19D2"/>
    <w:rsid w:val="005E20F8"/>
    <w:rsid w:val="005E25A9"/>
    <w:rsid w:val="005E2707"/>
    <w:rsid w:val="005E2D9D"/>
    <w:rsid w:val="005E375E"/>
    <w:rsid w:val="005E3A92"/>
    <w:rsid w:val="005E5338"/>
    <w:rsid w:val="005E652F"/>
    <w:rsid w:val="005E6B8E"/>
    <w:rsid w:val="005E7530"/>
    <w:rsid w:val="005F0252"/>
    <w:rsid w:val="005F617F"/>
    <w:rsid w:val="005F78BB"/>
    <w:rsid w:val="00600969"/>
    <w:rsid w:val="006028EE"/>
    <w:rsid w:val="00603585"/>
    <w:rsid w:val="00604842"/>
    <w:rsid w:val="0060497E"/>
    <w:rsid w:val="00605C7D"/>
    <w:rsid w:val="00606ED7"/>
    <w:rsid w:val="00607087"/>
    <w:rsid w:val="00613427"/>
    <w:rsid w:val="0061349B"/>
    <w:rsid w:val="0061548A"/>
    <w:rsid w:val="006158AE"/>
    <w:rsid w:val="0061784A"/>
    <w:rsid w:val="00617E4D"/>
    <w:rsid w:val="0062007D"/>
    <w:rsid w:val="00621BFF"/>
    <w:rsid w:val="006220CD"/>
    <w:rsid w:val="00623B97"/>
    <w:rsid w:val="00624992"/>
    <w:rsid w:val="00625879"/>
    <w:rsid w:val="00626843"/>
    <w:rsid w:val="006278AD"/>
    <w:rsid w:val="006320FF"/>
    <w:rsid w:val="00632115"/>
    <w:rsid w:val="006322DE"/>
    <w:rsid w:val="00632D7D"/>
    <w:rsid w:val="00633027"/>
    <w:rsid w:val="0063307D"/>
    <w:rsid w:val="0063349D"/>
    <w:rsid w:val="00635906"/>
    <w:rsid w:val="006361E2"/>
    <w:rsid w:val="00637027"/>
    <w:rsid w:val="00637203"/>
    <w:rsid w:val="00640439"/>
    <w:rsid w:val="006404B5"/>
    <w:rsid w:val="00642865"/>
    <w:rsid w:val="00644779"/>
    <w:rsid w:val="00652B56"/>
    <w:rsid w:val="00652C97"/>
    <w:rsid w:val="00653203"/>
    <w:rsid w:val="00653AD0"/>
    <w:rsid w:val="00653F4F"/>
    <w:rsid w:val="00653FF4"/>
    <w:rsid w:val="006558CE"/>
    <w:rsid w:val="00656311"/>
    <w:rsid w:val="00657501"/>
    <w:rsid w:val="00657DFE"/>
    <w:rsid w:val="006613DF"/>
    <w:rsid w:val="006647A0"/>
    <w:rsid w:val="006652B9"/>
    <w:rsid w:val="00665AF9"/>
    <w:rsid w:val="00665DA0"/>
    <w:rsid w:val="00666004"/>
    <w:rsid w:val="00666A75"/>
    <w:rsid w:val="006671BA"/>
    <w:rsid w:val="006707F4"/>
    <w:rsid w:val="00671201"/>
    <w:rsid w:val="0067153C"/>
    <w:rsid w:val="00671AD8"/>
    <w:rsid w:val="00674D61"/>
    <w:rsid w:val="00676CF2"/>
    <w:rsid w:val="00677E43"/>
    <w:rsid w:val="00682809"/>
    <w:rsid w:val="00687613"/>
    <w:rsid w:val="00690B33"/>
    <w:rsid w:val="00690B95"/>
    <w:rsid w:val="00690E2B"/>
    <w:rsid w:val="00692FC4"/>
    <w:rsid w:val="00694D97"/>
    <w:rsid w:val="0069509D"/>
    <w:rsid w:val="00695991"/>
    <w:rsid w:val="00696E17"/>
    <w:rsid w:val="00697A70"/>
    <w:rsid w:val="006A1659"/>
    <w:rsid w:val="006A3142"/>
    <w:rsid w:val="006A3E1F"/>
    <w:rsid w:val="006A7669"/>
    <w:rsid w:val="006A7748"/>
    <w:rsid w:val="006B0123"/>
    <w:rsid w:val="006B06BA"/>
    <w:rsid w:val="006B2220"/>
    <w:rsid w:val="006B33E0"/>
    <w:rsid w:val="006B4021"/>
    <w:rsid w:val="006B5275"/>
    <w:rsid w:val="006B688F"/>
    <w:rsid w:val="006C244F"/>
    <w:rsid w:val="006C24D9"/>
    <w:rsid w:val="006C2805"/>
    <w:rsid w:val="006C35B8"/>
    <w:rsid w:val="006C371D"/>
    <w:rsid w:val="006C49C8"/>
    <w:rsid w:val="006C55FA"/>
    <w:rsid w:val="006C6D6A"/>
    <w:rsid w:val="006D40CE"/>
    <w:rsid w:val="006D4D3F"/>
    <w:rsid w:val="006D56BF"/>
    <w:rsid w:val="006D5E63"/>
    <w:rsid w:val="006D619F"/>
    <w:rsid w:val="006D6EE9"/>
    <w:rsid w:val="006D7262"/>
    <w:rsid w:val="006D796D"/>
    <w:rsid w:val="006DBE92"/>
    <w:rsid w:val="006E0582"/>
    <w:rsid w:val="006E0C9A"/>
    <w:rsid w:val="006E23CB"/>
    <w:rsid w:val="006E31AB"/>
    <w:rsid w:val="006E37C0"/>
    <w:rsid w:val="006E5461"/>
    <w:rsid w:val="006E75B3"/>
    <w:rsid w:val="006E773F"/>
    <w:rsid w:val="006F06A9"/>
    <w:rsid w:val="006F0795"/>
    <w:rsid w:val="006F2CA0"/>
    <w:rsid w:val="006F6211"/>
    <w:rsid w:val="006F66B1"/>
    <w:rsid w:val="006F7A70"/>
    <w:rsid w:val="006F7E22"/>
    <w:rsid w:val="006FD610"/>
    <w:rsid w:val="00701B5C"/>
    <w:rsid w:val="00701EBD"/>
    <w:rsid w:val="0070373A"/>
    <w:rsid w:val="007040C8"/>
    <w:rsid w:val="00705380"/>
    <w:rsid w:val="007054AC"/>
    <w:rsid w:val="007067E8"/>
    <w:rsid w:val="007076BE"/>
    <w:rsid w:val="0071005B"/>
    <w:rsid w:val="00711756"/>
    <w:rsid w:val="00712AFD"/>
    <w:rsid w:val="00713BA7"/>
    <w:rsid w:val="00713F87"/>
    <w:rsid w:val="00716771"/>
    <w:rsid w:val="00717C24"/>
    <w:rsid w:val="0072074C"/>
    <w:rsid w:val="00720C87"/>
    <w:rsid w:val="0072104F"/>
    <w:rsid w:val="00723F72"/>
    <w:rsid w:val="00726736"/>
    <w:rsid w:val="00731BF6"/>
    <w:rsid w:val="00733B3A"/>
    <w:rsid w:val="00733B99"/>
    <w:rsid w:val="007343B2"/>
    <w:rsid w:val="00735B63"/>
    <w:rsid w:val="00736C57"/>
    <w:rsid w:val="00736F34"/>
    <w:rsid w:val="00741939"/>
    <w:rsid w:val="00741D98"/>
    <w:rsid w:val="00742C2E"/>
    <w:rsid w:val="007434A9"/>
    <w:rsid w:val="007439C0"/>
    <w:rsid w:val="0074633C"/>
    <w:rsid w:val="00746744"/>
    <w:rsid w:val="00746C3B"/>
    <w:rsid w:val="00746D8D"/>
    <w:rsid w:val="00747950"/>
    <w:rsid w:val="00747FD1"/>
    <w:rsid w:val="0075051A"/>
    <w:rsid w:val="00751A06"/>
    <w:rsid w:val="00756C4D"/>
    <w:rsid w:val="00757122"/>
    <w:rsid w:val="007573FB"/>
    <w:rsid w:val="00757B8E"/>
    <w:rsid w:val="00760197"/>
    <w:rsid w:val="00760AEA"/>
    <w:rsid w:val="0076210C"/>
    <w:rsid w:val="007649DB"/>
    <w:rsid w:val="00766905"/>
    <w:rsid w:val="00766DC1"/>
    <w:rsid w:val="0076754F"/>
    <w:rsid w:val="007720D1"/>
    <w:rsid w:val="00775101"/>
    <w:rsid w:val="00775497"/>
    <w:rsid w:val="00776975"/>
    <w:rsid w:val="00777084"/>
    <w:rsid w:val="0077735E"/>
    <w:rsid w:val="00777CFB"/>
    <w:rsid w:val="00781A5A"/>
    <w:rsid w:val="00782512"/>
    <w:rsid w:val="00782928"/>
    <w:rsid w:val="00785D6D"/>
    <w:rsid w:val="00787A97"/>
    <w:rsid w:val="0079023E"/>
    <w:rsid w:val="00790290"/>
    <w:rsid w:val="00790E6E"/>
    <w:rsid w:val="00791F67"/>
    <w:rsid w:val="00792003"/>
    <w:rsid w:val="00793327"/>
    <w:rsid w:val="00795540"/>
    <w:rsid w:val="00795871"/>
    <w:rsid w:val="007958AC"/>
    <w:rsid w:val="00795D8A"/>
    <w:rsid w:val="00796366"/>
    <w:rsid w:val="007965A0"/>
    <w:rsid w:val="00796E09"/>
    <w:rsid w:val="007A1720"/>
    <w:rsid w:val="007A2440"/>
    <w:rsid w:val="007A28C6"/>
    <w:rsid w:val="007A63C9"/>
    <w:rsid w:val="007B1BC4"/>
    <w:rsid w:val="007B3A42"/>
    <w:rsid w:val="007B46DB"/>
    <w:rsid w:val="007B5020"/>
    <w:rsid w:val="007B5FD3"/>
    <w:rsid w:val="007B6A20"/>
    <w:rsid w:val="007B7256"/>
    <w:rsid w:val="007C1034"/>
    <w:rsid w:val="007C1776"/>
    <w:rsid w:val="007C2E35"/>
    <w:rsid w:val="007C46E7"/>
    <w:rsid w:val="007D19DE"/>
    <w:rsid w:val="007D2CE6"/>
    <w:rsid w:val="007D2FAC"/>
    <w:rsid w:val="007D6145"/>
    <w:rsid w:val="007D6234"/>
    <w:rsid w:val="007D640B"/>
    <w:rsid w:val="007D647B"/>
    <w:rsid w:val="007D648B"/>
    <w:rsid w:val="007D6D8F"/>
    <w:rsid w:val="007D7A6C"/>
    <w:rsid w:val="007DDDCF"/>
    <w:rsid w:val="007E2970"/>
    <w:rsid w:val="007E466C"/>
    <w:rsid w:val="007E515E"/>
    <w:rsid w:val="007E7AC2"/>
    <w:rsid w:val="007F247D"/>
    <w:rsid w:val="007F5703"/>
    <w:rsid w:val="007F626B"/>
    <w:rsid w:val="008016A8"/>
    <w:rsid w:val="008027BB"/>
    <w:rsid w:val="00802FDD"/>
    <w:rsid w:val="008031FE"/>
    <w:rsid w:val="00803543"/>
    <w:rsid w:val="00805209"/>
    <w:rsid w:val="00805509"/>
    <w:rsid w:val="00805ED1"/>
    <w:rsid w:val="00806649"/>
    <w:rsid w:val="00810B1A"/>
    <w:rsid w:val="0081235A"/>
    <w:rsid w:val="008166CB"/>
    <w:rsid w:val="00816AF3"/>
    <w:rsid w:val="00817512"/>
    <w:rsid w:val="00820D6C"/>
    <w:rsid w:val="00822155"/>
    <w:rsid w:val="0082256D"/>
    <w:rsid w:val="00822FAE"/>
    <w:rsid w:val="00822FEB"/>
    <w:rsid w:val="00823CE4"/>
    <w:rsid w:val="00825D31"/>
    <w:rsid w:val="00825E80"/>
    <w:rsid w:val="008261AA"/>
    <w:rsid w:val="0082738B"/>
    <w:rsid w:val="00827CFD"/>
    <w:rsid w:val="008303D3"/>
    <w:rsid w:val="00830A54"/>
    <w:rsid w:val="00831015"/>
    <w:rsid w:val="00832256"/>
    <w:rsid w:val="00833306"/>
    <w:rsid w:val="00833E66"/>
    <w:rsid w:val="00834DD2"/>
    <w:rsid w:val="008401AE"/>
    <w:rsid w:val="00840A92"/>
    <w:rsid w:val="0084105D"/>
    <w:rsid w:val="00841DD0"/>
    <w:rsid w:val="008430BE"/>
    <w:rsid w:val="008437E6"/>
    <w:rsid w:val="00843D5E"/>
    <w:rsid w:val="008446F1"/>
    <w:rsid w:val="00852170"/>
    <w:rsid w:val="00852795"/>
    <w:rsid w:val="0085318B"/>
    <w:rsid w:val="008534A6"/>
    <w:rsid w:val="008539F0"/>
    <w:rsid w:val="0085424F"/>
    <w:rsid w:val="0085463E"/>
    <w:rsid w:val="0085A46E"/>
    <w:rsid w:val="008621CB"/>
    <w:rsid w:val="00865652"/>
    <w:rsid w:val="00866B16"/>
    <w:rsid w:val="0086708D"/>
    <w:rsid w:val="008705A9"/>
    <w:rsid w:val="00870C7B"/>
    <w:rsid w:val="0087168B"/>
    <w:rsid w:val="008718BA"/>
    <w:rsid w:val="00871B2D"/>
    <w:rsid w:val="00873225"/>
    <w:rsid w:val="008735E4"/>
    <w:rsid w:val="00873FC4"/>
    <w:rsid w:val="00874CAE"/>
    <w:rsid w:val="00874EE1"/>
    <w:rsid w:val="00881263"/>
    <w:rsid w:val="00881577"/>
    <w:rsid w:val="00881EF7"/>
    <w:rsid w:val="008823A6"/>
    <w:rsid w:val="00882961"/>
    <w:rsid w:val="00883204"/>
    <w:rsid w:val="0088367F"/>
    <w:rsid w:val="00883C1E"/>
    <w:rsid w:val="00883C32"/>
    <w:rsid w:val="00886A19"/>
    <w:rsid w:val="00892244"/>
    <w:rsid w:val="0089311B"/>
    <w:rsid w:val="0089346A"/>
    <w:rsid w:val="00893DC3"/>
    <w:rsid w:val="008945F4"/>
    <w:rsid w:val="00894B12"/>
    <w:rsid w:val="00894D07"/>
    <w:rsid w:val="0089605B"/>
    <w:rsid w:val="008972F1"/>
    <w:rsid w:val="0089771C"/>
    <w:rsid w:val="008A1A0F"/>
    <w:rsid w:val="008A43A2"/>
    <w:rsid w:val="008A46A9"/>
    <w:rsid w:val="008A5E16"/>
    <w:rsid w:val="008A5FBD"/>
    <w:rsid w:val="008A79DC"/>
    <w:rsid w:val="008B26F0"/>
    <w:rsid w:val="008B3150"/>
    <w:rsid w:val="008B4186"/>
    <w:rsid w:val="008B4902"/>
    <w:rsid w:val="008B5471"/>
    <w:rsid w:val="008B5BD6"/>
    <w:rsid w:val="008B752B"/>
    <w:rsid w:val="008C01CD"/>
    <w:rsid w:val="008C1881"/>
    <w:rsid w:val="008C1B5C"/>
    <w:rsid w:val="008C232A"/>
    <w:rsid w:val="008C283C"/>
    <w:rsid w:val="008C37B2"/>
    <w:rsid w:val="008C37EE"/>
    <w:rsid w:val="008C5FCF"/>
    <w:rsid w:val="008C606D"/>
    <w:rsid w:val="008C73E1"/>
    <w:rsid w:val="008D1125"/>
    <w:rsid w:val="008D1427"/>
    <w:rsid w:val="008D2DFD"/>
    <w:rsid w:val="008D342C"/>
    <w:rsid w:val="008D4097"/>
    <w:rsid w:val="008D59F4"/>
    <w:rsid w:val="008E0188"/>
    <w:rsid w:val="008E0A11"/>
    <w:rsid w:val="008E3C87"/>
    <w:rsid w:val="008E5EBD"/>
    <w:rsid w:val="008F2502"/>
    <w:rsid w:val="008F3D83"/>
    <w:rsid w:val="008F48F9"/>
    <w:rsid w:val="008F7FB7"/>
    <w:rsid w:val="008F7FF6"/>
    <w:rsid w:val="00900ABD"/>
    <w:rsid w:val="00902037"/>
    <w:rsid w:val="009021B4"/>
    <w:rsid w:val="009023F7"/>
    <w:rsid w:val="00902B10"/>
    <w:rsid w:val="009036E8"/>
    <w:rsid w:val="00903EFC"/>
    <w:rsid w:val="009040DB"/>
    <w:rsid w:val="00904454"/>
    <w:rsid w:val="009048E0"/>
    <w:rsid w:val="0090523C"/>
    <w:rsid w:val="00905738"/>
    <w:rsid w:val="00905A9C"/>
    <w:rsid w:val="00905EA5"/>
    <w:rsid w:val="00907CAF"/>
    <w:rsid w:val="00907E6A"/>
    <w:rsid w:val="009125F9"/>
    <w:rsid w:val="0091560C"/>
    <w:rsid w:val="009158FF"/>
    <w:rsid w:val="00916389"/>
    <w:rsid w:val="00916658"/>
    <w:rsid w:val="00916F40"/>
    <w:rsid w:val="009206AF"/>
    <w:rsid w:val="009231CE"/>
    <w:rsid w:val="0092655A"/>
    <w:rsid w:val="00926766"/>
    <w:rsid w:val="009328BB"/>
    <w:rsid w:val="00932AC1"/>
    <w:rsid w:val="00932F5F"/>
    <w:rsid w:val="00933FFC"/>
    <w:rsid w:val="009342A7"/>
    <w:rsid w:val="00934F7C"/>
    <w:rsid w:val="0093560D"/>
    <w:rsid w:val="00935C00"/>
    <w:rsid w:val="00941209"/>
    <w:rsid w:val="009427EE"/>
    <w:rsid w:val="009439A7"/>
    <w:rsid w:val="00943DA6"/>
    <w:rsid w:val="009450C5"/>
    <w:rsid w:val="0094575C"/>
    <w:rsid w:val="009474A7"/>
    <w:rsid w:val="00947510"/>
    <w:rsid w:val="00950869"/>
    <w:rsid w:val="00951658"/>
    <w:rsid w:val="00951B5A"/>
    <w:rsid w:val="00952DCE"/>
    <w:rsid w:val="00954F3A"/>
    <w:rsid w:val="00956A1F"/>
    <w:rsid w:val="00957D2B"/>
    <w:rsid w:val="00957E16"/>
    <w:rsid w:val="00962C39"/>
    <w:rsid w:val="00962CC6"/>
    <w:rsid w:val="0096404A"/>
    <w:rsid w:val="00964237"/>
    <w:rsid w:val="00964BB9"/>
    <w:rsid w:val="00964DEB"/>
    <w:rsid w:val="0096742C"/>
    <w:rsid w:val="009677B9"/>
    <w:rsid w:val="00967B9A"/>
    <w:rsid w:val="00971820"/>
    <w:rsid w:val="009730F1"/>
    <w:rsid w:val="00973879"/>
    <w:rsid w:val="00973F2B"/>
    <w:rsid w:val="009743A5"/>
    <w:rsid w:val="00974A69"/>
    <w:rsid w:val="00974FC4"/>
    <w:rsid w:val="00975463"/>
    <w:rsid w:val="00975667"/>
    <w:rsid w:val="00977B45"/>
    <w:rsid w:val="00980010"/>
    <w:rsid w:val="00980988"/>
    <w:rsid w:val="00980CA5"/>
    <w:rsid w:val="00982088"/>
    <w:rsid w:val="009827DB"/>
    <w:rsid w:val="00983A09"/>
    <w:rsid w:val="00983E19"/>
    <w:rsid w:val="00984E99"/>
    <w:rsid w:val="00986285"/>
    <w:rsid w:val="009872C0"/>
    <w:rsid w:val="00990165"/>
    <w:rsid w:val="00990843"/>
    <w:rsid w:val="00991C00"/>
    <w:rsid w:val="00995A79"/>
    <w:rsid w:val="009966AF"/>
    <w:rsid w:val="009A0414"/>
    <w:rsid w:val="009A19CE"/>
    <w:rsid w:val="009A2C56"/>
    <w:rsid w:val="009A432F"/>
    <w:rsid w:val="009A490D"/>
    <w:rsid w:val="009A50A6"/>
    <w:rsid w:val="009B100B"/>
    <w:rsid w:val="009B11AD"/>
    <w:rsid w:val="009B23BF"/>
    <w:rsid w:val="009B329A"/>
    <w:rsid w:val="009B4014"/>
    <w:rsid w:val="009B4475"/>
    <w:rsid w:val="009C20AE"/>
    <w:rsid w:val="009C28E1"/>
    <w:rsid w:val="009C2AAC"/>
    <w:rsid w:val="009C5948"/>
    <w:rsid w:val="009C6E33"/>
    <w:rsid w:val="009C7591"/>
    <w:rsid w:val="009D013B"/>
    <w:rsid w:val="009D0825"/>
    <w:rsid w:val="009D10FC"/>
    <w:rsid w:val="009D12AB"/>
    <w:rsid w:val="009D17A4"/>
    <w:rsid w:val="009D18D6"/>
    <w:rsid w:val="009D1E31"/>
    <w:rsid w:val="009D3AEC"/>
    <w:rsid w:val="009D3DB7"/>
    <w:rsid w:val="009D584D"/>
    <w:rsid w:val="009D5A01"/>
    <w:rsid w:val="009D7023"/>
    <w:rsid w:val="009E0063"/>
    <w:rsid w:val="009E0252"/>
    <w:rsid w:val="009E1848"/>
    <w:rsid w:val="009E1FA2"/>
    <w:rsid w:val="009E2597"/>
    <w:rsid w:val="009E2961"/>
    <w:rsid w:val="009E2FFF"/>
    <w:rsid w:val="009E4111"/>
    <w:rsid w:val="009E575D"/>
    <w:rsid w:val="009E62D0"/>
    <w:rsid w:val="009F04CE"/>
    <w:rsid w:val="009F068B"/>
    <w:rsid w:val="009F2F25"/>
    <w:rsid w:val="009F32BE"/>
    <w:rsid w:val="009F5B79"/>
    <w:rsid w:val="009F5B8B"/>
    <w:rsid w:val="009F5F5E"/>
    <w:rsid w:val="009F7594"/>
    <w:rsid w:val="009F7D29"/>
    <w:rsid w:val="00A032D3"/>
    <w:rsid w:val="00A0358F"/>
    <w:rsid w:val="00A049CF"/>
    <w:rsid w:val="00A04A98"/>
    <w:rsid w:val="00A05173"/>
    <w:rsid w:val="00A0678F"/>
    <w:rsid w:val="00A06FF7"/>
    <w:rsid w:val="00A10A98"/>
    <w:rsid w:val="00A1164B"/>
    <w:rsid w:val="00A1164C"/>
    <w:rsid w:val="00A1361D"/>
    <w:rsid w:val="00A14034"/>
    <w:rsid w:val="00A21737"/>
    <w:rsid w:val="00A249FF"/>
    <w:rsid w:val="00A25DA8"/>
    <w:rsid w:val="00A2656A"/>
    <w:rsid w:val="00A3183B"/>
    <w:rsid w:val="00A31FDE"/>
    <w:rsid w:val="00A34455"/>
    <w:rsid w:val="00A34789"/>
    <w:rsid w:val="00A34A96"/>
    <w:rsid w:val="00A358C7"/>
    <w:rsid w:val="00A37D31"/>
    <w:rsid w:val="00A411CC"/>
    <w:rsid w:val="00A42586"/>
    <w:rsid w:val="00A44DA5"/>
    <w:rsid w:val="00A454C5"/>
    <w:rsid w:val="00A47385"/>
    <w:rsid w:val="00A52B1C"/>
    <w:rsid w:val="00A55105"/>
    <w:rsid w:val="00A552BD"/>
    <w:rsid w:val="00A55C44"/>
    <w:rsid w:val="00A5637A"/>
    <w:rsid w:val="00A56A1C"/>
    <w:rsid w:val="00A600E2"/>
    <w:rsid w:val="00A601CE"/>
    <w:rsid w:val="00A61E6C"/>
    <w:rsid w:val="00A61F87"/>
    <w:rsid w:val="00A6244B"/>
    <w:rsid w:val="00A625D6"/>
    <w:rsid w:val="00A630BF"/>
    <w:rsid w:val="00A636CF"/>
    <w:rsid w:val="00A66199"/>
    <w:rsid w:val="00A66285"/>
    <w:rsid w:val="00A66CCD"/>
    <w:rsid w:val="00A6705B"/>
    <w:rsid w:val="00A70D4A"/>
    <w:rsid w:val="00A7248C"/>
    <w:rsid w:val="00A728BC"/>
    <w:rsid w:val="00A73255"/>
    <w:rsid w:val="00A74439"/>
    <w:rsid w:val="00A75626"/>
    <w:rsid w:val="00A75836"/>
    <w:rsid w:val="00A75A1D"/>
    <w:rsid w:val="00A765E5"/>
    <w:rsid w:val="00A7683A"/>
    <w:rsid w:val="00A77C5F"/>
    <w:rsid w:val="00A8196B"/>
    <w:rsid w:val="00A821CD"/>
    <w:rsid w:val="00A82253"/>
    <w:rsid w:val="00A82432"/>
    <w:rsid w:val="00A82C39"/>
    <w:rsid w:val="00A839FE"/>
    <w:rsid w:val="00A83A9E"/>
    <w:rsid w:val="00A83CB0"/>
    <w:rsid w:val="00A87009"/>
    <w:rsid w:val="00A87FF7"/>
    <w:rsid w:val="00A901AC"/>
    <w:rsid w:val="00A90D07"/>
    <w:rsid w:val="00A916CD"/>
    <w:rsid w:val="00A93E11"/>
    <w:rsid w:val="00A95AF4"/>
    <w:rsid w:val="00A97BE1"/>
    <w:rsid w:val="00AA1FD6"/>
    <w:rsid w:val="00AA2E50"/>
    <w:rsid w:val="00AA4EB0"/>
    <w:rsid w:val="00AA78EF"/>
    <w:rsid w:val="00AA79F4"/>
    <w:rsid w:val="00AB1A51"/>
    <w:rsid w:val="00AB4520"/>
    <w:rsid w:val="00AB481C"/>
    <w:rsid w:val="00AB4C62"/>
    <w:rsid w:val="00AB50A7"/>
    <w:rsid w:val="00AB6D5F"/>
    <w:rsid w:val="00AB72EF"/>
    <w:rsid w:val="00AC0AD0"/>
    <w:rsid w:val="00AC1064"/>
    <w:rsid w:val="00AC2407"/>
    <w:rsid w:val="00AC281F"/>
    <w:rsid w:val="00AC3215"/>
    <w:rsid w:val="00AC35E2"/>
    <w:rsid w:val="00AC522B"/>
    <w:rsid w:val="00AC77F5"/>
    <w:rsid w:val="00AC7B5B"/>
    <w:rsid w:val="00AD0310"/>
    <w:rsid w:val="00AD04D7"/>
    <w:rsid w:val="00AD6455"/>
    <w:rsid w:val="00AD652E"/>
    <w:rsid w:val="00AE0029"/>
    <w:rsid w:val="00AE1573"/>
    <w:rsid w:val="00AE196E"/>
    <w:rsid w:val="00AE3531"/>
    <w:rsid w:val="00AE4FB5"/>
    <w:rsid w:val="00AE50A1"/>
    <w:rsid w:val="00AE558D"/>
    <w:rsid w:val="00AE66F1"/>
    <w:rsid w:val="00AE74DE"/>
    <w:rsid w:val="00AF0A30"/>
    <w:rsid w:val="00AF12B3"/>
    <w:rsid w:val="00AF1534"/>
    <w:rsid w:val="00AF1B60"/>
    <w:rsid w:val="00AF1D99"/>
    <w:rsid w:val="00AF2B6A"/>
    <w:rsid w:val="00AF45D2"/>
    <w:rsid w:val="00AF5AC5"/>
    <w:rsid w:val="00AF7218"/>
    <w:rsid w:val="00AF763A"/>
    <w:rsid w:val="00B00A75"/>
    <w:rsid w:val="00B02290"/>
    <w:rsid w:val="00B106F3"/>
    <w:rsid w:val="00B12D6A"/>
    <w:rsid w:val="00B12E56"/>
    <w:rsid w:val="00B13347"/>
    <w:rsid w:val="00B14328"/>
    <w:rsid w:val="00B14F23"/>
    <w:rsid w:val="00B15D63"/>
    <w:rsid w:val="00B16338"/>
    <w:rsid w:val="00B16E84"/>
    <w:rsid w:val="00B175C9"/>
    <w:rsid w:val="00B179BD"/>
    <w:rsid w:val="00B2019A"/>
    <w:rsid w:val="00B2046B"/>
    <w:rsid w:val="00B2074F"/>
    <w:rsid w:val="00B21272"/>
    <w:rsid w:val="00B215A7"/>
    <w:rsid w:val="00B22841"/>
    <w:rsid w:val="00B22FB3"/>
    <w:rsid w:val="00B23723"/>
    <w:rsid w:val="00B252D1"/>
    <w:rsid w:val="00B253F4"/>
    <w:rsid w:val="00B25638"/>
    <w:rsid w:val="00B25695"/>
    <w:rsid w:val="00B27891"/>
    <w:rsid w:val="00B27D0C"/>
    <w:rsid w:val="00B27E1E"/>
    <w:rsid w:val="00B27F06"/>
    <w:rsid w:val="00B30C79"/>
    <w:rsid w:val="00B31311"/>
    <w:rsid w:val="00B31935"/>
    <w:rsid w:val="00B31CDF"/>
    <w:rsid w:val="00B331AB"/>
    <w:rsid w:val="00B33806"/>
    <w:rsid w:val="00B41793"/>
    <w:rsid w:val="00B45A14"/>
    <w:rsid w:val="00B45E1C"/>
    <w:rsid w:val="00B46D6D"/>
    <w:rsid w:val="00B4752B"/>
    <w:rsid w:val="00B47E06"/>
    <w:rsid w:val="00B51E1D"/>
    <w:rsid w:val="00B52388"/>
    <w:rsid w:val="00B5357A"/>
    <w:rsid w:val="00B54455"/>
    <w:rsid w:val="00B5547F"/>
    <w:rsid w:val="00B55C33"/>
    <w:rsid w:val="00B5610A"/>
    <w:rsid w:val="00B565A8"/>
    <w:rsid w:val="00B56858"/>
    <w:rsid w:val="00B56A79"/>
    <w:rsid w:val="00B5782E"/>
    <w:rsid w:val="00B57A1C"/>
    <w:rsid w:val="00B57E41"/>
    <w:rsid w:val="00B62AA7"/>
    <w:rsid w:val="00B62C13"/>
    <w:rsid w:val="00B642DC"/>
    <w:rsid w:val="00B65C94"/>
    <w:rsid w:val="00B660EE"/>
    <w:rsid w:val="00B675C0"/>
    <w:rsid w:val="00B67668"/>
    <w:rsid w:val="00B704C0"/>
    <w:rsid w:val="00B70662"/>
    <w:rsid w:val="00B7080E"/>
    <w:rsid w:val="00B71049"/>
    <w:rsid w:val="00B717C3"/>
    <w:rsid w:val="00B7212D"/>
    <w:rsid w:val="00B747E7"/>
    <w:rsid w:val="00B74C41"/>
    <w:rsid w:val="00B76525"/>
    <w:rsid w:val="00B76952"/>
    <w:rsid w:val="00B76E74"/>
    <w:rsid w:val="00B77DA7"/>
    <w:rsid w:val="00B80257"/>
    <w:rsid w:val="00B83660"/>
    <w:rsid w:val="00B86051"/>
    <w:rsid w:val="00B862D0"/>
    <w:rsid w:val="00B86C1C"/>
    <w:rsid w:val="00B87849"/>
    <w:rsid w:val="00B9098F"/>
    <w:rsid w:val="00B92A45"/>
    <w:rsid w:val="00B92BDD"/>
    <w:rsid w:val="00B9373E"/>
    <w:rsid w:val="00B96F42"/>
    <w:rsid w:val="00BA06A1"/>
    <w:rsid w:val="00BA1FCD"/>
    <w:rsid w:val="00BA4527"/>
    <w:rsid w:val="00BA77E5"/>
    <w:rsid w:val="00BB008C"/>
    <w:rsid w:val="00BB1827"/>
    <w:rsid w:val="00BB1DC6"/>
    <w:rsid w:val="00BB2DF4"/>
    <w:rsid w:val="00BB30C3"/>
    <w:rsid w:val="00BB3119"/>
    <w:rsid w:val="00BB6735"/>
    <w:rsid w:val="00BB6A74"/>
    <w:rsid w:val="00BC0049"/>
    <w:rsid w:val="00BC016B"/>
    <w:rsid w:val="00BC033C"/>
    <w:rsid w:val="00BC1C09"/>
    <w:rsid w:val="00BC2518"/>
    <w:rsid w:val="00BC3DC8"/>
    <w:rsid w:val="00BC4C62"/>
    <w:rsid w:val="00BC5662"/>
    <w:rsid w:val="00BC5D13"/>
    <w:rsid w:val="00BC6763"/>
    <w:rsid w:val="00BD21BC"/>
    <w:rsid w:val="00BD47E5"/>
    <w:rsid w:val="00BD5E2B"/>
    <w:rsid w:val="00BD74D6"/>
    <w:rsid w:val="00BD781A"/>
    <w:rsid w:val="00BD7FC5"/>
    <w:rsid w:val="00BE01F0"/>
    <w:rsid w:val="00BE06DE"/>
    <w:rsid w:val="00BE0893"/>
    <w:rsid w:val="00BE2FDC"/>
    <w:rsid w:val="00BE463E"/>
    <w:rsid w:val="00BE5318"/>
    <w:rsid w:val="00BE66FC"/>
    <w:rsid w:val="00BF0751"/>
    <w:rsid w:val="00BF1125"/>
    <w:rsid w:val="00BF1F90"/>
    <w:rsid w:val="00BF2DD8"/>
    <w:rsid w:val="00BF3017"/>
    <w:rsid w:val="00BF4244"/>
    <w:rsid w:val="00BF6817"/>
    <w:rsid w:val="00BF6843"/>
    <w:rsid w:val="00BF7077"/>
    <w:rsid w:val="00BF77E0"/>
    <w:rsid w:val="00C002BA"/>
    <w:rsid w:val="00C00DF9"/>
    <w:rsid w:val="00C01931"/>
    <w:rsid w:val="00C0555A"/>
    <w:rsid w:val="00C05BA5"/>
    <w:rsid w:val="00C05BC7"/>
    <w:rsid w:val="00C0622B"/>
    <w:rsid w:val="00C077D3"/>
    <w:rsid w:val="00C1002D"/>
    <w:rsid w:val="00C10545"/>
    <w:rsid w:val="00C108D1"/>
    <w:rsid w:val="00C10DC4"/>
    <w:rsid w:val="00C1152F"/>
    <w:rsid w:val="00C1183F"/>
    <w:rsid w:val="00C134FF"/>
    <w:rsid w:val="00C154D0"/>
    <w:rsid w:val="00C2165F"/>
    <w:rsid w:val="00C21F6A"/>
    <w:rsid w:val="00C2231A"/>
    <w:rsid w:val="00C22C3E"/>
    <w:rsid w:val="00C23C7C"/>
    <w:rsid w:val="00C23DA2"/>
    <w:rsid w:val="00C24A77"/>
    <w:rsid w:val="00C262CB"/>
    <w:rsid w:val="00C33395"/>
    <w:rsid w:val="00C33DE3"/>
    <w:rsid w:val="00C35607"/>
    <w:rsid w:val="00C35B52"/>
    <w:rsid w:val="00C36055"/>
    <w:rsid w:val="00C37AB4"/>
    <w:rsid w:val="00C40D04"/>
    <w:rsid w:val="00C41E23"/>
    <w:rsid w:val="00C41ED2"/>
    <w:rsid w:val="00C429AD"/>
    <w:rsid w:val="00C44E4C"/>
    <w:rsid w:val="00C46348"/>
    <w:rsid w:val="00C50489"/>
    <w:rsid w:val="00C5058B"/>
    <w:rsid w:val="00C51503"/>
    <w:rsid w:val="00C54514"/>
    <w:rsid w:val="00C55481"/>
    <w:rsid w:val="00C55689"/>
    <w:rsid w:val="00C56972"/>
    <w:rsid w:val="00C61071"/>
    <w:rsid w:val="00C612BF"/>
    <w:rsid w:val="00C62365"/>
    <w:rsid w:val="00C62376"/>
    <w:rsid w:val="00C62613"/>
    <w:rsid w:val="00C62616"/>
    <w:rsid w:val="00C63D9A"/>
    <w:rsid w:val="00C647B5"/>
    <w:rsid w:val="00C65496"/>
    <w:rsid w:val="00C65EB9"/>
    <w:rsid w:val="00C66D52"/>
    <w:rsid w:val="00C67D35"/>
    <w:rsid w:val="00C67D60"/>
    <w:rsid w:val="00C7081D"/>
    <w:rsid w:val="00C71DCC"/>
    <w:rsid w:val="00C7245A"/>
    <w:rsid w:val="00C727A9"/>
    <w:rsid w:val="00C74B58"/>
    <w:rsid w:val="00C7627D"/>
    <w:rsid w:val="00C806DD"/>
    <w:rsid w:val="00C80AA2"/>
    <w:rsid w:val="00C80BC7"/>
    <w:rsid w:val="00C81008"/>
    <w:rsid w:val="00C81A9C"/>
    <w:rsid w:val="00C827CC"/>
    <w:rsid w:val="00C830AB"/>
    <w:rsid w:val="00C83A6B"/>
    <w:rsid w:val="00C86742"/>
    <w:rsid w:val="00C86B4E"/>
    <w:rsid w:val="00C90040"/>
    <w:rsid w:val="00C922D2"/>
    <w:rsid w:val="00C92AAA"/>
    <w:rsid w:val="00C92B01"/>
    <w:rsid w:val="00C953B2"/>
    <w:rsid w:val="00C96C20"/>
    <w:rsid w:val="00C97583"/>
    <w:rsid w:val="00CA0DCE"/>
    <w:rsid w:val="00CA27F3"/>
    <w:rsid w:val="00CA35CE"/>
    <w:rsid w:val="00CA4814"/>
    <w:rsid w:val="00CA7A7A"/>
    <w:rsid w:val="00CA7AB3"/>
    <w:rsid w:val="00CB0C71"/>
    <w:rsid w:val="00CB1198"/>
    <w:rsid w:val="00CB169F"/>
    <w:rsid w:val="00CB1DFC"/>
    <w:rsid w:val="00CB2285"/>
    <w:rsid w:val="00CB3C1D"/>
    <w:rsid w:val="00CB4247"/>
    <w:rsid w:val="00CB49D3"/>
    <w:rsid w:val="00CB5920"/>
    <w:rsid w:val="00CB640A"/>
    <w:rsid w:val="00CC14D9"/>
    <w:rsid w:val="00CC49AE"/>
    <w:rsid w:val="00CD05A5"/>
    <w:rsid w:val="00CD08CA"/>
    <w:rsid w:val="00CD1186"/>
    <w:rsid w:val="00CD5C17"/>
    <w:rsid w:val="00CD6853"/>
    <w:rsid w:val="00CD6A93"/>
    <w:rsid w:val="00CD7135"/>
    <w:rsid w:val="00CE28CF"/>
    <w:rsid w:val="00CE2C2E"/>
    <w:rsid w:val="00CE305D"/>
    <w:rsid w:val="00CE3820"/>
    <w:rsid w:val="00CE5A16"/>
    <w:rsid w:val="00CE6D5E"/>
    <w:rsid w:val="00CF0BD8"/>
    <w:rsid w:val="00CF0F9D"/>
    <w:rsid w:val="00CF254F"/>
    <w:rsid w:val="00CF29BE"/>
    <w:rsid w:val="00CF2BB2"/>
    <w:rsid w:val="00CF3E8A"/>
    <w:rsid w:val="00CF4292"/>
    <w:rsid w:val="00CF6055"/>
    <w:rsid w:val="00CF6C78"/>
    <w:rsid w:val="00CF7DFA"/>
    <w:rsid w:val="00D00C88"/>
    <w:rsid w:val="00D01891"/>
    <w:rsid w:val="00D02532"/>
    <w:rsid w:val="00D02830"/>
    <w:rsid w:val="00D02A08"/>
    <w:rsid w:val="00D03432"/>
    <w:rsid w:val="00D038D3"/>
    <w:rsid w:val="00D04DF8"/>
    <w:rsid w:val="00D10678"/>
    <w:rsid w:val="00D10F7B"/>
    <w:rsid w:val="00D1105E"/>
    <w:rsid w:val="00D11C8D"/>
    <w:rsid w:val="00D14E75"/>
    <w:rsid w:val="00D16ECE"/>
    <w:rsid w:val="00D17720"/>
    <w:rsid w:val="00D17C52"/>
    <w:rsid w:val="00D17FE5"/>
    <w:rsid w:val="00D20BB0"/>
    <w:rsid w:val="00D20C7A"/>
    <w:rsid w:val="00D21620"/>
    <w:rsid w:val="00D21F6B"/>
    <w:rsid w:val="00D22162"/>
    <w:rsid w:val="00D24123"/>
    <w:rsid w:val="00D24F78"/>
    <w:rsid w:val="00D2597B"/>
    <w:rsid w:val="00D27B61"/>
    <w:rsid w:val="00D27CCA"/>
    <w:rsid w:val="00D31E4A"/>
    <w:rsid w:val="00D330C6"/>
    <w:rsid w:val="00D3322C"/>
    <w:rsid w:val="00D33723"/>
    <w:rsid w:val="00D33862"/>
    <w:rsid w:val="00D33F4C"/>
    <w:rsid w:val="00D360EE"/>
    <w:rsid w:val="00D36928"/>
    <w:rsid w:val="00D36A85"/>
    <w:rsid w:val="00D37C2D"/>
    <w:rsid w:val="00D41788"/>
    <w:rsid w:val="00D41CE0"/>
    <w:rsid w:val="00D43780"/>
    <w:rsid w:val="00D451B3"/>
    <w:rsid w:val="00D46A56"/>
    <w:rsid w:val="00D517CA"/>
    <w:rsid w:val="00D5200B"/>
    <w:rsid w:val="00D5296E"/>
    <w:rsid w:val="00D530C8"/>
    <w:rsid w:val="00D5646C"/>
    <w:rsid w:val="00D568C5"/>
    <w:rsid w:val="00D56BBD"/>
    <w:rsid w:val="00D57E60"/>
    <w:rsid w:val="00D602DC"/>
    <w:rsid w:val="00D60A0F"/>
    <w:rsid w:val="00D67893"/>
    <w:rsid w:val="00D709FE"/>
    <w:rsid w:val="00D70ACF"/>
    <w:rsid w:val="00D71AC6"/>
    <w:rsid w:val="00D71E47"/>
    <w:rsid w:val="00D72B4A"/>
    <w:rsid w:val="00D746A0"/>
    <w:rsid w:val="00D75834"/>
    <w:rsid w:val="00D76E22"/>
    <w:rsid w:val="00D771ED"/>
    <w:rsid w:val="00D773D7"/>
    <w:rsid w:val="00D80CB2"/>
    <w:rsid w:val="00D80E42"/>
    <w:rsid w:val="00D82361"/>
    <w:rsid w:val="00D82A32"/>
    <w:rsid w:val="00D8388E"/>
    <w:rsid w:val="00D8393B"/>
    <w:rsid w:val="00D844FA"/>
    <w:rsid w:val="00D8453F"/>
    <w:rsid w:val="00D84561"/>
    <w:rsid w:val="00D85628"/>
    <w:rsid w:val="00D8663C"/>
    <w:rsid w:val="00D87BD8"/>
    <w:rsid w:val="00D912FB"/>
    <w:rsid w:val="00D92535"/>
    <w:rsid w:val="00D93B88"/>
    <w:rsid w:val="00D93E36"/>
    <w:rsid w:val="00D93EC3"/>
    <w:rsid w:val="00D94714"/>
    <w:rsid w:val="00D952EF"/>
    <w:rsid w:val="00D96023"/>
    <w:rsid w:val="00D963DC"/>
    <w:rsid w:val="00D96E59"/>
    <w:rsid w:val="00DA5779"/>
    <w:rsid w:val="00DA5996"/>
    <w:rsid w:val="00DA5A08"/>
    <w:rsid w:val="00DB13CE"/>
    <w:rsid w:val="00DB162C"/>
    <w:rsid w:val="00DB32B2"/>
    <w:rsid w:val="00DB3D63"/>
    <w:rsid w:val="00DB4385"/>
    <w:rsid w:val="00DB4925"/>
    <w:rsid w:val="00DC3829"/>
    <w:rsid w:val="00DC3A0C"/>
    <w:rsid w:val="00DC7DAC"/>
    <w:rsid w:val="00DD1682"/>
    <w:rsid w:val="00DD2172"/>
    <w:rsid w:val="00DD3E2B"/>
    <w:rsid w:val="00DD4418"/>
    <w:rsid w:val="00DD5B77"/>
    <w:rsid w:val="00DE04B7"/>
    <w:rsid w:val="00DE0EF5"/>
    <w:rsid w:val="00DE0F57"/>
    <w:rsid w:val="00DE31FD"/>
    <w:rsid w:val="00DE3A62"/>
    <w:rsid w:val="00DE4FED"/>
    <w:rsid w:val="00DE7AFD"/>
    <w:rsid w:val="00DEAA2D"/>
    <w:rsid w:val="00DF2652"/>
    <w:rsid w:val="00DF30DF"/>
    <w:rsid w:val="00DF4F10"/>
    <w:rsid w:val="00DF518A"/>
    <w:rsid w:val="00DF5C20"/>
    <w:rsid w:val="00DF5CA7"/>
    <w:rsid w:val="00DF70D6"/>
    <w:rsid w:val="00DFE34A"/>
    <w:rsid w:val="00E0006A"/>
    <w:rsid w:val="00E008EE"/>
    <w:rsid w:val="00E01ADE"/>
    <w:rsid w:val="00E01F37"/>
    <w:rsid w:val="00E04047"/>
    <w:rsid w:val="00E04C0B"/>
    <w:rsid w:val="00E0740D"/>
    <w:rsid w:val="00E14529"/>
    <w:rsid w:val="00E14A57"/>
    <w:rsid w:val="00E15B46"/>
    <w:rsid w:val="00E16BD1"/>
    <w:rsid w:val="00E170F4"/>
    <w:rsid w:val="00E17F00"/>
    <w:rsid w:val="00E220DC"/>
    <w:rsid w:val="00E22AB7"/>
    <w:rsid w:val="00E23244"/>
    <w:rsid w:val="00E23822"/>
    <w:rsid w:val="00E23C4C"/>
    <w:rsid w:val="00E24A61"/>
    <w:rsid w:val="00E25CF0"/>
    <w:rsid w:val="00E27F11"/>
    <w:rsid w:val="00E31406"/>
    <w:rsid w:val="00E31926"/>
    <w:rsid w:val="00E32B52"/>
    <w:rsid w:val="00E33383"/>
    <w:rsid w:val="00E34A62"/>
    <w:rsid w:val="00E3600A"/>
    <w:rsid w:val="00E40243"/>
    <w:rsid w:val="00E40654"/>
    <w:rsid w:val="00E421C0"/>
    <w:rsid w:val="00E42B26"/>
    <w:rsid w:val="00E4322F"/>
    <w:rsid w:val="00E4385A"/>
    <w:rsid w:val="00E44649"/>
    <w:rsid w:val="00E44A8E"/>
    <w:rsid w:val="00E4616B"/>
    <w:rsid w:val="00E4786B"/>
    <w:rsid w:val="00E50A14"/>
    <w:rsid w:val="00E51CAA"/>
    <w:rsid w:val="00E54510"/>
    <w:rsid w:val="00E56C35"/>
    <w:rsid w:val="00E56D7A"/>
    <w:rsid w:val="00E56E6F"/>
    <w:rsid w:val="00E62883"/>
    <w:rsid w:val="00E62DBA"/>
    <w:rsid w:val="00E640CE"/>
    <w:rsid w:val="00E6478A"/>
    <w:rsid w:val="00E64E61"/>
    <w:rsid w:val="00E65B3E"/>
    <w:rsid w:val="00E65D92"/>
    <w:rsid w:val="00E65FF5"/>
    <w:rsid w:val="00E6647C"/>
    <w:rsid w:val="00E66F4D"/>
    <w:rsid w:val="00E673DA"/>
    <w:rsid w:val="00E702D4"/>
    <w:rsid w:val="00E76ABF"/>
    <w:rsid w:val="00E76D1B"/>
    <w:rsid w:val="00E77B53"/>
    <w:rsid w:val="00E814A1"/>
    <w:rsid w:val="00E819FC"/>
    <w:rsid w:val="00E8339B"/>
    <w:rsid w:val="00E83B5D"/>
    <w:rsid w:val="00E83D4B"/>
    <w:rsid w:val="00E84415"/>
    <w:rsid w:val="00E85386"/>
    <w:rsid w:val="00E85E66"/>
    <w:rsid w:val="00E863D2"/>
    <w:rsid w:val="00E8771E"/>
    <w:rsid w:val="00E87AA0"/>
    <w:rsid w:val="00E911D4"/>
    <w:rsid w:val="00E9126F"/>
    <w:rsid w:val="00E91C08"/>
    <w:rsid w:val="00E92297"/>
    <w:rsid w:val="00E92822"/>
    <w:rsid w:val="00E936EE"/>
    <w:rsid w:val="00E93968"/>
    <w:rsid w:val="00E93BE3"/>
    <w:rsid w:val="00E93EE5"/>
    <w:rsid w:val="00E9438D"/>
    <w:rsid w:val="00E94D91"/>
    <w:rsid w:val="00E9572B"/>
    <w:rsid w:val="00E95938"/>
    <w:rsid w:val="00EA05A9"/>
    <w:rsid w:val="00EA0845"/>
    <w:rsid w:val="00EA0864"/>
    <w:rsid w:val="00EA226F"/>
    <w:rsid w:val="00EA3B21"/>
    <w:rsid w:val="00EA3E23"/>
    <w:rsid w:val="00EA432E"/>
    <w:rsid w:val="00EA6A39"/>
    <w:rsid w:val="00EA6CBD"/>
    <w:rsid w:val="00EA6ECD"/>
    <w:rsid w:val="00EA7E46"/>
    <w:rsid w:val="00EB08DA"/>
    <w:rsid w:val="00EB22F4"/>
    <w:rsid w:val="00EB2D02"/>
    <w:rsid w:val="00EB38C7"/>
    <w:rsid w:val="00EB5075"/>
    <w:rsid w:val="00EB6086"/>
    <w:rsid w:val="00EB65C2"/>
    <w:rsid w:val="00EC0D4E"/>
    <w:rsid w:val="00EC1591"/>
    <w:rsid w:val="00EC5020"/>
    <w:rsid w:val="00EC54C3"/>
    <w:rsid w:val="00EC5918"/>
    <w:rsid w:val="00EC5C1E"/>
    <w:rsid w:val="00EC71DA"/>
    <w:rsid w:val="00ED1F6F"/>
    <w:rsid w:val="00ED25CA"/>
    <w:rsid w:val="00ED44F8"/>
    <w:rsid w:val="00ED4813"/>
    <w:rsid w:val="00ED4EA8"/>
    <w:rsid w:val="00ED6305"/>
    <w:rsid w:val="00ED7903"/>
    <w:rsid w:val="00ED7F97"/>
    <w:rsid w:val="00EE0B5E"/>
    <w:rsid w:val="00EE25B2"/>
    <w:rsid w:val="00EE25D1"/>
    <w:rsid w:val="00EE3EB6"/>
    <w:rsid w:val="00EE3F98"/>
    <w:rsid w:val="00EE7CAE"/>
    <w:rsid w:val="00EE7F55"/>
    <w:rsid w:val="00EF06B0"/>
    <w:rsid w:val="00EF1F73"/>
    <w:rsid w:val="00EF51CA"/>
    <w:rsid w:val="00EF5274"/>
    <w:rsid w:val="00EFBFF6"/>
    <w:rsid w:val="00F00497"/>
    <w:rsid w:val="00F0089E"/>
    <w:rsid w:val="00F00D57"/>
    <w:rsid w:val="00F01956"/>
    <w:rsid w:val="00F03356"/>
    <w:rsid w:val="00F05DE4"/>
    <w:rsid w:val="00F063BB"/>
    <w:rsid w:val="00F064E1"/>
    <w:rsid w:val="00F07A07"/>
    <w:rsid w:val="00F07EA9"/>
    <w:rsid w:val="00F107C8"/>
    <w:rsid w:val="00F10D66"/>
    <w:rsid w:val="00F112B5"/>
    <w:rsid w:val="00F15840"/>
    <w:rsid w:val="00F16ACD"/>
    <w:rsid w:val="00F170B5"/>
    <w:rsid w:val="00F177F5"/>
    <w:rsid w:val="00F17DB6"/>
    <w:rsid w:val="00F2021E"/>
    <w:rsid w:val="00F202D3"/>
    <w:rsid w:val="00F206FF"/>
    <w:rsid w:val="00F20796"/>
    <w:rsid w:val="00F21B1D"/>
    <w:rsid w:val="00F21FB7"/>
    <w:rsid w:val="00F22D4B"/>
    <w:rsid w:val="00F230F2"/>
    <w:rsid w:val="00F23E29"/>
    <w:rsid w:val="00F31C0F"/>
    <w:rsid w:val="00F34C55"/>
    <w:rsid w:val="00F35029"/>
    <w:rsid w:val="00F37CFD"/>
    <w:rsid w:val="00F40A5F"/>
    <w:rsid w:val="00F41D42"/>
    <w:rsid w:val="00F42DC9"/>
    <w:rsid w:val="00F435F0"/>
    <w:rsid w:val="00F436CB"/>
    <w:rsid w:val="00F438A4"/>
    <w:rsid w:val="00F44758"/>
    <w:rsid w:val="00F448CB"/>
    <w:rsid w:val="00F463B0"/>
    <w:rsid w:val="00F504ED"/>
    <w:rsid w:val="00F5063C"/>
    <w:rsid w:val="00F529F6"/>
    <w:rsid w:val="00F53911"/>
    <w:rsid w:val="00F54C34"/>
    <w:rsid w:val="00F55207"/>
    <w:rsid w:val="00F56062"/>
    <w:rsid w:val="00F56196"/>
    <w:rsid w:val="00F56FCE"/>
    <w:rsid w:val="00F63ED2"/>
    <w:rsid w:val="00F64549"/>
    <w:rsid w:val="00F64737"/>
    <w:rsid w:val="00F64CB6"/>
    <w:rsid w:val="00F65483"/>
    <w:rsid w:val="00F673BA"/>
    <w:rsid w:val="00F72BB2"/>
    <w:rsid w:val="00F73568"/>
    <w:rsid w:val="00F74985"/>
    <w:rsid w:val="00F754BF"/>
    <w:rsid w:val="00F77111"/>
    <w:rsid w:val="00F777EB"/>
    <w:rsid w:val="00F77FE9"/>
    <w:rsid w:val="00F80D6A"/>
    <w:rsid w:val="00F80E5A"/>
    <w:rsid w:val="00F8214C"/>
    <w:rsid w:val="00F824A6"/>
    <w:rsid w:val="00F830C5"/>
    <w:rsid w:val="00F83460"/>
    <w:rsid w:val="00F83A5B"/>
    <w:rsid w:val="00F8565C"/>
    <w:rsid w:val="00F85E10"/>
    <w:rsid w:val="00F85E25"/>
    <w:rsid w:val="00F860A1"/>
    <w:rsid w:val="00F867FC"/>
    <w:rsid w:val="00F86B44"/>
    <w:rsid w:val="00F86D6D"/>
    <w:rsid w:val="00F86FE9"/>
    <w:rsid w:val="00F90DF0"/>
    <w:rsid w:val="00F919F3"/>
    <w:rsid w:val="00F935C3"/>
    <w:rsid w:val="00F93C90"/>
    <w:rsid w:val="00F958C6"/>
    <w:rsid w:val="00F9607F"/>
    <w:rsid w:val="00F965D7"/>
    <w:rsid w:val="00F966D3"/>
    <w:rsid w:val="00F9699D"/>
    <w:rsid w:val="00F97A02"/>
    <w:rsid w:val="00F97A8A"/>
    <w:rsid w:val="00FA1C85"/>
    <w:rsid w:val="00FA2AAC"/>
    <w:rsid w:val="00FA2BF1"/>
    <w:rsid w:val="00FA3B4D"/>
    <w:rsid w:val="00FA411A"/>
    <w:rsid w:val="00FA436F"/>
    <w:rsid w:val="00FA4B7B"/>
    <w:rsid w:val="00FAF7D0"/>
    <w:rsid w:val="00FB084A"/>
    <w:rsid w:val="00FB15EE"/>
    <w:rsid w:val="00FB2F56"/>
    <w:rsid w:val="00FB4AF4"/>
    <w:rsid w:val="00FB5F3F"/>
    <w:rsid w:val="00FB7117"/>
    <w:rsid w:val="00FC4D2D"/>
    <w:rsid w:val="00FC5A39"/>
    <w:rsid w:val="00FC6CBF"/>
    <w:rsid w:val="00FC7088"/>
    <w:rsid w:val="00FC7BB5"/>
    <w:rsid w:val="00FD1142"/>
    <w:rsid w:val="00FD1ED9"/>
    <w:rsid w:val="00FD2EE8"/>
    <w:rsid w:val="00FD36DE"/>
    <w:rsid w:val="00FD484E"/>
    <w:rsid w:val="00FD60D7"/>
    <w:rsid w:val="00FD6DC7"/>
    <w:rsid w:val="00FD718C"/>
    <w:rsid w:val="00FD7984"/>
    <w:rsid w:val="00FE12AE"/>
    <w:rsid w:val="00FE133B"/>
    <w:rsid w:val="00FE1E50"/>
    <w:rsid w:val="00FE27D5"/>
    <w:rsid w:val="00FE2AC0"/>
    <w:rsid w:val="00FE33F8"/>
    <w:rsid w:val="00FE3B3E"/>
    <w:rsid w:val="00FE4AF8"/>
    <w:rsid w:val="00FE5799"/>
    <w:rsid w:val="00FE5B4C"/>
    <w:rsid w:val="00FE6389"/>
    <w:rsid w:val="00FE65C9"/>
    <w:rsid w:val="00FE6AE9"/>
    <w:rsid w:val="00FF0FC1"/>
    <w:rsid w:val="00FF1AC4"/>
    <w:rsid w:val="00FF32B8"/>
    <w:rsid w:val="00FF3C9E"/>
    <w:rsid w:val="00FF3EA7"/>
    <w:rsid w:val="00FF5ABB"/>
    <w:rsid w:val="00FF7236"/>
    <w:rsid w:val="01506C69"/>
    <w:rsid w:val="0152E373"/>
    <w:rsid w:val="01768417"/>
    <w:rsid w:val="017ED230"/>
    <w:rsid w:val="018F6795"/>
    <w:rsid w:val="0195B231"/>
    <w:rsid w:val="01987D7A"/>
    <w:rsid w:val="01C0407C"/>
    <w:rsid w:val="01C366F8"/>
    <w:rsid w:val="01F2EA31"/>
    <w:rsid w:val="01F42DDA"/>
    <w:rsid w:val="01FB3E62"/>
    <w:rsid w:val="01FE50D1"/>
    <w:rsid w:val="02000555"/>
    <w:rsid w:val="0201F96E"/>
    <w:rsid w:val="020FC45C"/>
    <w:rsid w:val="0224692C"/>
    <w:rsid w:val="02282534"/>
    <w:rsid w:val="0268BB2B"/>
    <w:rsid w:val="026C05FC"/>
    <w:rsid w:val="02837F1F"/>
    <w:rsid w:val="0296A13D"/>
    <w:rsid w:val="0296B412"/>
    <w:rsid w:val="029E6948"/>
    <w:rsid w:val="02D023ED"/>
    <w:rsid w:val="02FB8B7A"/>
    <w:rsid w:val="02FFBA17"/>
    <w:rsid w:val="030615EC"/>
    <w:rsid w:val="0309EF9C"/>
    <w:rsid w:val="031E1763"/>
    <w:rsid w:val="031F1C8B"/>
    <w:rsid w:val="03237924"/>
    <w:rsid w:val="032DDBBF"/>
    <w:rsid w:val="03433F90"/>
    <w:rsid w:val="0356A333"/>
    <w:rsid w:val="03579EB3"/>
    <w:rsid w:val="036BF1BD"/>
    <w:rsid w:val="0375B3F3"/>
    <w:rsid w:val="038F7948"/>
    <w:rsid w:val="03910939"/>
    <w:rsid w:val="0399E52A"/>
    <w:rsid w:val="03BDE91B"/>
    <w:rsid w:val="03C3C02C"/>
    <w:rsid w:val="03D2F20A"/>
    <w:rsid w:val="03E4F078"/>
    <w:rsid w:val="03F4093C"/>
    <w:rsid w:val="03F6CAAD"/>
    <w:rsid w:val="040A4B48"/>
    <w:rsid w:val="040D370F"/>
    <w:rsid w:val="0435BD09"/>
    <w:rsid w:val="043A6E6E"/>
    <w:rsid w:val="04547282"/>
    <w:rsid w:val="0455F7F4"/>
    <w:rsid w:val="04579261"/>
    <w:rsid w:val="04599E45"/>
    <w:rsid w:val="0477B551"/>
    <w:rsid w:val="049589EE"/>
    <w:rsid w:val="0495D0B7"/>
    <w:rsid w:val="04AB98BD"/>
    <w:rsid w:val="04AE2303"/>
    <w:rsid w:val="04BD2A09"/>
    <w:rsid w:val="04C90C1F"/>
    <w:rsid w:val="04D04412"/>
    <w:rsid w:val="04E4102E"/>
    <w:rsid w:val="04EE214E"/>
    <w:rsid w:val="04F0D132"/>
    <w:rsid w:val="04F8A1CD"/>
    <w:rsid w:val="05007120"/>
    <w:rsid w:val="05189BFE"/>
    <w:rsid w:val="053877EA"/>
    <w:rsid w:val="054D96C7"/>
    <w:rsid w:val="0551F6F3"/>
    <w:rsid w:val="0554BD4F"/>
    <w:rsid w:val="0566F617"/>
    <w:rsid w:val="05685060"/>
    <w:rsid w:val="057976A1"/>
    <w:rsid w:val="057B5969"/>
    <w:rsid w:val="05843EA9"/>
    <w:rsid w:val="05A1A56D"/>
    <w:rsid w:val="05AC0C5A"/>
    <w:rsid w:val="05C5096F"/>
    <w:rsid w:val="05CD2A16"/>
    <w:rsid w:val="05D5E6CD"/>
    <w:rsid w:val="05DB88EE"/>
    <w:rsid w:val="05F0C0A3"/>
    <w:rsid w:val="0608AAE3"/>
    <w:rsid w:val="0611B8D4"/>
    <w:rsid w:val="061B6421"/>
    <w:rsid w:val="06264209"/>
    <w:rsid w:val="0633F55D"/>
    <w:rsid w:val="06399D2F"/>
    <w:rsid w:val="063FAACF"/>
    <w:rsid w:val="064A542E"/>
    <w:rsid w:val="0654911E"/>
    <w:rsid w:val="066248C4"/>
    <w:rsid w:val="0666C6A6"/>
    <w:rsid w:val="0667F611"/>
    <w:rsid w:val="066862CC"/>
    <w:rsid w:val="066F8D85"/>
    <w:rsid w:val="0688F12F"/>
    <w:rsid w:val="0693F987"/>
    <w:rsid w:val="06C00709"/>
    <w:rsid w:val="06CCBFDB"/>
    <w:rsid w:val="06CED523"/>
    <w:rsid w:val="06DE801C"/>
    <w:rsid w:val="06E0743D"/>
    <w:rsid w:val="06E6FE1A"/>
    <w:rsid w:val="0743D537"/>
    <w:rsid w:val="0751071E"/>
    <w:rsid w:val="076B2207"/>
    <w:rsid w:val="076DF35B"/>
    <w:rsid w:val="0777998B"/>
    <w:rsid w:val="077FB5AA"/>
    <w:rsid w:val="078AA52C"/>
    <w:rsid w:val="07A6C478"/>
    <w:rsid w:val="07AB6118"/>
    <w:rsid w:val="07C25067"/>
    <w:rsid w:val="07CCDC7C"/>
    <w:rsid w:val="07E6C1BA"/>
    <w:rsid w:val="08071C4C"/>
    <w:rsid w:val="080B6069"/>
    <w:rsid w:val="08359AA4"/>
    <w:rsid w:val="083D4C55"/>
    <w:rsid w:val="0860FA4E"/>
    <w:rsid w:val="086E60F9"/>
    <w:rsid w:val="087E5BFD"/>
    <w:rsid w:val="08998FF3"/>
    <w:rsid w:val="08A67AE2"/>
    <w:rsid w:val="08B0BEBC"/>
    <w:rsid w:val="08B18902"/>
    <w:rsid w:val="08BF406E"/>
    <w:rsid w:val="08C00C9D"/>
    <w:rsid w:val="08C47FEF"/>
    <w:rsid w:val="08C531C4"/>
    <w:rsid w:val="08D00AB0"/>
    <w:rsid w:val="08D4E8F2"/>
    <w:rsid w:val="08E12E6E"/>
    <w:rsid w:val="08EB9090"/>
    <w:rsid w:val="08FD12F8"/>
    <w:rsid w:val="0910D618"/>
    <w:rsid w:val="0912E575"/>
    <w:rsid w:val="092F63F5"/>
    <w:rsid w:val="09354D94"/>
    <w:rsid w:val="0948570D"/>
    <w:rsid w:val="094CC2C8"/>
    <w:rsid w:val="095DF7D9"/>
    <w:rsid w:val="095FD7F5"/>
    <w:rsid w:val="09643427"/>
    <w:rsid w:val="097E7966"/>
    <w:rsid w:val="0982011E"/>
    <w:rsid w:val="09892EF3"/>
    <w:rsid w:val="0998D4FF"/>
    <w:rsid w:val="099F94CC"/>
    <w:rsid w:val="09BECA27"/>
    <w:rsid w:val="09C94E77"/>
    <w:rsid w:val="09D461ED"/>
    <w:rsid w:val="09DECE59"/>
    <w:rsid w:val="09E887C7"/>
    <w:rsid w:val="09FE41D2"/>
    <w:rsid w:val="0A1E02D1"/>
    <w:rsid w:val="0A42CBC7"/>
    <w:rsid w:val="0A432F93"/>
    <w:rsid w:val="0A48DD2D"/>
    <w:rsid w:val="0A6B435A"/>
    <w:rsid w:val="0AA54118"/>
    <w:rsid w:val="0ABB51D7"/>
    <w:rsid w:val="0AC33FC4"/>
    <w:rsid w:val="0AEBE279"/>
    <w:rsid w:val="0AF14854"/>
    <w:rsid w:val="0AF58524"/>
    <w:rsid w:val="0AFF1F5D"/>
    <w:rsid w:val="0B0ED417"/>
    <w:rsid w:val="0B27FCA6"/>
    <w:rsid w:val="0B3CBC1E"/>
    <w:rsid w:val="0B3D1256"/>
    <w:rsid w:val="0B404C45"/>
    <w:rsid w:val="0B433CF2"/>
    <w:rsid w:val="0B493C11"/>
    <w:rsid w:val="0B4F49C3"/>
    <w:rsid w:val="0B560584"/>
    <w:rsid w:val="0B58CE32"/>
    <w:rsid w:val="0B59150B"/>
    <w:rsid w:val="0B885B6E"/>
    <w:rsid w:val="0BAB37C1"/>
    <w:rsid w:val="0BB6B82D"/>
    <w:rsid w:val="0BD9A2E5"/>
    <w:rsid w:val="0BECC4AA"/>
    <w:rsid w:val="0C0740D5"/>
    <w:rsid w:val="0C0A1880"/>
    <w:rsid w:val="0C0F299C"/>
    <w:rsid w:val="0C123A9F"/>
    <w:rsid w:val="0C2A2F87"/>
    <w:rsid w:val="0C3BA82F"/>
    <w:rsid w:val="0C76473A"/>
    <w:rsid w:val="0C76E396"/>
    <w:rsid w:val="0C7B2D8F"/>
    <w:rsid w:val="0C7CAE34"/>
    <w:rsid w:val="0CA98BC9"/>
    <w:rsid w:val="0CD81CE7"/>
    <w:rsid w:val="0CDB53DC"/>
    <w:rsid w:val="0CDE60F0"/>
    <w:rsid w:val="0CE54236"/>
    <w:rsid w:val="0CE7198E"/>
    <w:rsid w:val="0CEA6780"/>
    <w:rsid w:val="0CFC7A56"/>
    <w:rsid w:val="0D043F0D"/>
    <w:rsid w:val="0D07ADCF"/>
    <w:rsid w:val="0D497715"/>
    <w:rsid w:val="0D53A8E2"/>
    <w:rsid w:val="0D77B6FB"/>
    <w:rsid w:val="0D78DF13"/>
    <w:rsid w:val="0D7DC4AD"/>
    <w:rsid w:val="0D9A0985"/>
    <w:rsid w:val="0DA2FD9D"/>
    <w:rsid w:val="0DA36128"/>
    <w:rsid w:val="0DAE0068"/>
    <w:rsid w:val="0DBD376A"/>
    <w:rsid w:val="0DE5D24B"/>
    <w:rsid w:val="0DE9195D"/>
    <w:rsid w:val="0DED3AD8"/>
    <w:rsid w:val="0DF85629"/>
    <w:rsid w:val="0E055E3D"/>
    <w:rsid w:val="0E08FF01"/>
    <w:rsid w:val="0E2991A1"/>
    <w:rsid w:val="0E2E90D3"/>
    <w:rsid w:val="0E4B41F7"/>
    <w:rsid w:val="0E61726E"/>
    <w:rsid w:val="0E686452"/>
    <w:rsid w:val="0E6BAC56"/>
    <w:rsid w:val="0E76BBCE"/>
    <w:rsid w:val="0E826BF5"/>
    <w:rsid w:val="0E924BA1"/>
    <w:rsid w:val="0E94D6D2"/>
    <w:rsid w:val="0EACE2A7"/>
    <w:rsid w:val="0EAE614F"/>
    <w:rsid w:val="0EC7D6DF"/>
    <w:rsid w:val="0EF99260"/>
    <w:rsid w:val="0F079D9D"/>
    <w:rsid w:val="0F3DDD55"/>
    <w:rsid w:val="0F5EA308"/>
    <w:rsid w:val="0F65078F"/>
    <w:rsid w:val="0F6BD4E8"/>
    <w:rsid w:val="0F7B444F"/>
    <w:rsid w:val="0F7E23C8"/>
    <w:rsid w:val="0F838713"/>
    <w:rsid w:val="0F89174F"/>
    <w:rsid w:val="0FA1B0B1"/>
    <w:rsid w:val="0FA4CFDA"/>
    <w:rsid w:val="0FA7A197"/>
    <w:rsid w:val="0FACE748"/>
    <w:rsid w:val="0FAEB613"/>
    <w:rsid w:val="0FAF95C2"/>
    <w:rsid w:val="0FC4D7B2"/>
    <w:rsid w:val="0FC6E70D"/>
    <w:rsid w:val="0FD3AB64"/>
    <w:rsid w:val="0FE75FE7"/>
    <w:rsid w:val="1004F97B"/>
    <w:rsid w:val="1015092C"/>
    <w:rsid w:val="1096CBD5"/>
    <w:rsid w:val="10A1FA31"/>
    <w:rsid w:val="10A468E1"/>
    <w:rsid w:val="10B033E6"/>
    <w:rsid w:val="10B64D61"/>
    <w:rsid w:val="10C9C7E9"/>
    <w:rsid w:val="10D5BE86"/>
    <w:rsid w:val="10D8B1E4"/>
    <w:rsid w:val="10DC633E"/>
    <w:rsid w:val="10DC96C2"/>
    <w:rsid w:val="10E03247"/>
    <w:rsid w:val="10EE715B"/>
    <w:rsid w:val="1103AB8A"/>
    <w:rsid w:val="110641D4"/>
    <w:rsid w:val="112AFA12"/>
    <w:rsid w:val="113364AD"/>
    <w:rsid w:val="11349138"/>
    <w:rsid w:val="115FFA82"/>
    <w:rsid w:val="1166ACA5"/>
    <w:rsid w:val="117B2926"/>
    <w:rsid w:val="11851FFD"/>
    <w:rsid w:val="118B47B5"/>
    <w:rsid w:val="1199328B"/>
    <w:rsid w:val="119AE68E"/>
    <w:rsid w:val="119C8F0A"/>
    <w:rsid w:val="11B4CF58"/>
    <w:rsid w:val="11E0FD14"/>
    <w:rsid w:val="11F3A9EF"/>
    <w:rsid w:val="11F5C2EE"/>
    <w:rsid w:val="11FA3FBC"/>
    <w:rsid w:val="11FAC4C1"/>
    <w:rsid w:val="121DD8DD"/>
    <w:rsid w:val="12268D29"/>
    <w:rsid w:val="1248E279"/>
    <w:rsid w:val="12527038"/>
    <w:rsid w:val="128343C7"/>
    <w:rsid w:val="1287EDA3"/>
    <w:rsid w:val="1289C6B4"/>
    <w:rsid w:val="12A694CE"/>
    <w:rsid w:val="12A815E1"/>
    <w:rsid w:val="12A9D499"/>
    <w:rsid w:val="12B883C6"/>
    <w:rsid w:val="12C95CD7"/>
    <w:rsid w:val="12CC3B8B"/>
    <w:rsid w:val="12D8385F"/>
    <w:rsid w:val="12E15B94"/>
    <w:rsid w:val="12F40083"/>
    <w:rsid w:val="12FFD936"/>
    <w:rsid w:val="130EA76E"/>
    <w:rsid w:val="131CEF6E"/>
    <w:rsid w:val="131F3D83"/>
    <w:rsid w:val="1329E5E4"/>
    <w:rsid w:val="133B7C4C"/>
    <w:rsid w:val="1351F671"/>
    <w:rsid w:val="1368E5BF"/>
    <w:rsid w:val="138BA5E3"/>
    <w:rsid w:val="138C8842"/>
    <w:rsid w:val="13943DC9"/>
    <w:rsid w:val="13A5F870"/>
    <w:rsid w:val="13A7A833"/>
    <w:rsid w:val="13AA13E9"/>
    <w:rsid w:val="13B80187"/>
    <w:rsid w:val="13EAC89E"/>
    <w:rsid w:val="1406D4E7"/>
    <w:rsid w:val="1413A107"/>
    <w:rsid w:val="1428CBF1"/>
    <w:rsid w:val="142A0308"/>
    <w:rsid w:val="142F8AF0"/>
    <w:rsid w:val="1432C615"/>
    <w:rsid w:val="1459BAB8"/>
    <w:rsid w:val="14603DBC"/>
    <w:rsid w:val="14616CF8"/>
    <w:rsid w:val="1466BA54"/>
    <w:rsid w:val="14726C3A"/>
    <w:rsid w:val="147D0A5E"/>
    <w:rsid w:val="149C0031"/>
    <w:rsid w:val="149C2B09"/>
    <w:rsid w:val="14A229A6"/>
    <w:rsid w:val="14BCCA93"/>
    <w:rsid w:val="14C06FC0"/>
    <w:rsid w:val="14C60643"/>
    <w:rsid w:val="14F8A8E9"/>
    <w:rsid w:val="150EF676"/>
    <w:rsid w:val="152A6763"/>
    <w:rsid w:val="1544C1A7"/>
    <w:rsid w:val="154B5125"/>
    <w:rsid w:val="1552C35B"/>
    <w:rsid w:val="1578AEE5"/>
    <w:rsid w:val="15870B58"/>
    <w:rsid w:val="159CB82A"/>
    <w:rsid w:val="15A10314"/>
    <w:rsid w:val="15A75696"/>
    <w:rsid w:val="15B2053B"/>
    <w:rsid w:val="15BC78AD"/>
    <w:rsid w:val="15C00A38"/>
    <w:rsid w:val="15D3B816"/>
    <w:rsid w:val="15F79A84"/>
    <w:rsid w:val="15FCA8DC"/>
    <w:rsid w:val="162C7DAF"/>
    <w:rsid w:val="1637595A"/>
    <w:rsid w:val="164BC7E0"/>
    <w:rsid w:val="1655F9F4"/>
    <w:rsid w:val="1656B4A9"/>
    <w:rsid w:val="1661897A"/>
    <w:rsid w:val="166E7DA3"/>
    <w:rsid w:val="16706975"/>
    <w:rsid w:val="167ABD7F"/>
    <w:rsid w:val="168A2365"/>
    <w:rsid w:val="168FF5B3"/>
    <w:rsid w:val="16BC5BBD"/>
    <w:rsid w:val="16DC2714"/>
    <w:rsid w:val="16E12DCD"/>
    <w:rsid w:val="16EFDAF5"/>
    <w:rsid w:val="16F5AD75"/>
    <w:rsid w:val="170831B8"/>
    <w:rsid w:val="171CEFC8"/>
    <w:rsid w:val="171E081A"/>
    <w:rsid w:val="17275D5B"/>
    <w:rsid w:val="172D2E50"/>
    <w:rsid w:val="17322C58"/>
    <w:rsid w:val="1732AA6C"/>
    <w:rsid w:val="175BB48E"/>
    <w:rsid w:val="176EAD1B"/>
    <w:rsid w:val="177470D5"/>
    <w:rsid w:val="179149CA"/>
    <w:rsid w:val="17A531DF"/>
    <w:rsid w:val="17A5C01C"/>
    <w:rsid w:val="17BD0FD7"/>
    <w:rsid w:val="17BFBF75"/>
    <w:rsid w:val="17C68751"/>
    <w:rsid w:val="17D2BEAC"/>
    <w:rsid w:val="17E41780"/>
    <w:rsid w:val="17F4CB85"/>
    <w:rsid w:val="17FAF7DE"/>
    <w:rsid w:val="181B2F1B"/>
    <w:rsid w:val="182C3009"/>
    <w:rsid w:val="183F94BE"/>
    <w:rsid w:val="18523004"/>
    <w:rsid w:val="18B7C50D"/>
    <w:rsid w:val="18C150A6"/>
    <w:rsid w:val="18C52222"/>
    <w:rsid w:val="1912A194"/>
    <w:rsid w:val="19130D54"/>
    <w:rsid w:val="192CB4C0"/>
    <w:rsid w:val="19390D61"/>
    <w:rsid w:val="193DDAF4"/>
    <w:rsid w:val="194A83E0"/>
    <w:rsid w:val="195D1D95"/>
    <w:rsid w:val="195DE44D"/>
    <w:rsid w:val="19609917"/>
    <w:rsid w:val="1965478D"/>
    <w:rsid w:val="198C643B"/>
    <w:rsid w:val="199EB216"/>
    <w:rsid w:val="19B850F8"/>
    <w:rsid w:val="19BD7520"/>
    <w:rsid w:val="19E3658E"/>
    <w:rsid w:val="19EDCEE9"/>
    <w:rsid w:val="1A0EB2DE"/>
    <w:rsid w:val="1A198EA8"/>
    <w:rsid w:val="1A2A2014"/>
    <w:rsid w:val="1A49CD33"/>
    <w:rsid w:val="1A66A237"/>
    <w:rsid w:val="1A704EB8"/>
    <w:rsid w:val="1A944C8B"/>
    <w:rsid w:val="1AE28DF5"/>
    <w:rsid w:val="1AE9AD64"/>
    <w:rsid w:val="1B044D2B"/>
    <w:rsid w:val="1B146B62"/>
    <w:rsid w:val="1B1868CD"/>
    <w:rsid w:val="1B1A73D8"/>
    <w:rsid w:val="1B2B80F6"/>
    <w:rsid w:val="1B30126E"/>
    <w:rsid w:val="1B30DCD1"/>
    <w:rsid w:val="1B39A113"/>
    <w:rsid w:val="1B3BD4DE"/>
    <w:rsid w:val="1B523AB4"/>
    <w:rsid w:val="1B559F0A"/>
    <w:rsid w:val="1B5AD0C5"/>
    <w:rsid w:val="1B67849C"/>
    <w:rsid w:val="1B6BD8BF"/>
    <w:rsid w:val="1B773958"/>
    <w:rsid w:val="1B8FCE1C"/>
    <w:rsid w:val="1BAC8112"/>
    <w:rsid w:val="1BC3E7B0"/>
    <w:rsid w:val="1BDB1665"/>
    <w:rsid w:val="1BFCC910"/>
    <w:rsid w:val="1C1DFD66"/>
    <w:rsid w:val="1C5914E9"/>
    <w:rsid w:val="1C6CB1F6"/>
    <w:rsid w:val="1C6DDE9E"/>
    <w:rsid w:val="1C86C31F"/>
    <w:rsid w:val="1CAD7A37"/>
    <w:rsid w:val="1CB3A7A6"/>
    <w:rsid w:val="1CC7F086"/>
    <w:rsid w:val="1CCE518A"/>
    <w:rsid w:val="1CDCE393"/>
    <w:rsid w:val="1CE8E1EC"/>
    <w:rsid w:val="1CEC9926"/>
    <w:rsid w:val="1D3AD664"/>
    <w:rsid w:val="1D61730A"/>
    <w:rsid w:val="1D6E587B"/>
    <w:rsid w:val="1D6FC0F5"/>
    <w:rsid w:val="1D724329"/>
    <w:rsid w:val="1D78CB67"/>
    <w:rsid w:val="1D888D6B"/>
    <w:rsid w:val="1D9DD243"/>
    <w:rsid w:val="1DA11D87"/>
    <w:rsid w:val="1DC05667"/>
    <w:rsid w:val="1DC20F4E"/>
    <w:rsid w:val="1DC22EB1"/>
    <w:rsid w:val="1DCB2745"/>
    <w:rsid w:val="1DDB9869"/>
    <w:rsid w:val="1DDF9707"/>
    <w:rsid w:val="1DF97D27"/>
    <w:rsid w:val="1E0D0C91"/>
    <w:rsid w:val="1E11E308"/>
    <w:rsid w:val="1E13005D"/>
    <w:rsid w:val="1E19B7E2"/>
    <w:rsid w:val="1E24DA22"/>
    <w:rsid w:val="1E2D4E05"/>
    <w:rsid w:val="1E4A18F8"/>
    <w:rsid w:val="1E51CFD9"/>
    <w:rsid w:val="1E6745AB"/>
    <w:rsid w:val="1E6DD0CA"/>
    <w:rsid w:val="1E867CA7"/>
    <w:rsid w:val="1EAB4B49"/>
    <w:rsid w:val="1EC64BC4"/>
    <w:rsid w:val="1EDB5760"/>
    <w:rsid w:val="1EE28D88"/>
    <w:rsid w:val="1EE6CBBA"/>
    <w:rsid w:val="1EE6DFED"/>
    <w:rsid w:val="1EFE01A0"/>
    <w:rsid w:val="1F194B94"/>
    <w:rsid w:val="1F39478B"/>
    <w:rsid w:val="1F452346"/>
    <w:rsid w:val="1F45819B"/>
    <w:rsid w:val="1F47EF29"/>
    <w:rsid w:val="1F55733A"/>
    <w:rsid w:val="1F681D67"/>
    <w:rsid w:val="1F719A35"/>
    <w:rsid w:val="1F77BB2F"/>
    <w:rsid w:val="1F8AC706"/>
    <w:rsid w:val="1FA2BEC2"/>
    <w:rsid w:val="1FB7BA37"/>
    <w:rsid w:val="1FBF34C8"/>
    <w:rsid w:val="1FD56E5E"/>
    <w:rsid w:val="1FF497BC"/>
    <w:rsid w:val="2014C8F6"/>
    <w:rsid w:val="20180A97"/>
    <w:rsid w:val="202015F9"/>
    <w:rsid w:val="203A0A2C"/>
    <w:rsid w:val="205BAEA6"/>
    <w:rsid w:val="2073D04F"/>
    <w:rsid w:val="2073D408"/>
    <w:rsid w:val="2076F35D"/>
    <w:rsid w:val="2078B805"/>
    <w:rsid w:val="20A653B8"/>
    <w:rsid w:val="20C6F602"/>
    <w:rsid w:val="20D45917"/>
    <w:rsid w:val="20E8B9B9"/>
    <w:rsid w:val="20EF77B3"/>
    <w:rsid w:val="20FE7BE8"/>
    <w:rsid w:val="21032D7D"/>
    <w:rsid w:val="21069B74"/>
    <w:rsid w:val="211DCEBA"/>
    <w:rsid w:val="2136312E"/>
    <w:rsid w:val="2139C8E2"/>
    <w:rsid w:val="2148D4C4"/>
    <w:rsid w:val="215A66C9"/>
    <w:rsid w:val="2186E5BF"/>
    <w:rsid w:val="21A64C01"/>
    <w:rsid w:val="21D2EA45"/>
    <w:rsid w:val="21D6318B"/>
    <w:rsid w:val="21FA5F75"/>
    <w:rsid w:val="2200B3A4"/>
    <w:rsid w:val="2200CE75"/>
    <w:rsid w:val="22028C11"/>
    <w:rsid w:val="222B9114"/>
    <w:rsid w:val="2239F5F6"/>
    <w:rsid w:val="224ACE00"/>
    <w:rsid w:val="2266AD9B"/>
    <w:rsid w:val="2269FFEC"/>
    <w:rsid w:val="2285F50F"/>
    <w:rsid w:val="229C3FD0"/>
    <w:rsid w:val="22A0D8CD"/>
    <w:rsid w:val="22A38982"/>
    <w:rsid w:val="22B04688"/>
    <w:rsid w:val="22B1FDB5"/>
    <w:rsid w:val="22B9F402"/>
    <w:rsid w:val="22CB4557"/>
    <w:rsid w:val="22D28147"/>
    <w:rsid w:val="22D646B5"/>
    <w:rsid w:val="22E692FC"/>
    <w:rsid w:val="22FC1A94"/>
    <w:rsid w:val="22FF914C"/>
    <w:rsid w:val="2316CC57"/>
    <w:rsid w:val="233CCCE7"/>
    <w:rsid w:val="2344669D"/>
    <w:rsid w:val="2349C2C6"/>
    <w:rsid w:val="235491A8"/>
    <w:rsid w:val="23655385"/>
    <w:rsid w:val="23776810"/>
    <w:rsid w:val="237CFC52"/>
    <w:rsid w:val="238A2FD3"/>
    <w:rsid w:val="2394C25B"/>
    <w:rsid w:val="23987390"/>
    <w:rsid w:val="23B152D3"/>
    <w:rsid w:val="23DD4191"/>
    <w:rsid w:val="23E2521F"/>
    <w:rsid w:val="2419A7BC"/>
    <w:rsid w:val="242ECA3C"/>
    <w:rsid w:val="244E8C07"/>
    <w:rsid w:val="245E3679"/>
    <w:rsid w:val="246E0DE2"/>
    <w:rsid w:val="2473F05C"/>
    <w:rsid w:val="2485ADF2"/>
    <w:rsid w:val="24A45B0A"/>
    <w:rsid w:val="24B27B95"/>
    <w:rsid w:val="24D5A88F"/>
    <w:rsid w:val="24DD58A9"/>
    <w:rsid w:val="24EADA2D"/>
    <w:rsid w:val="24EB5B7A"/>
    <w:rsid w:val="24F44701"/>
    <w:rsid w:val="24F4DF65"/>
    <w:rsid w:val="24F72B81"/>
    <w:rsid w:val="24FD1C6D"/>
    <w:rsid w:val="2504493C"/>
    <w:rsid w:val="2507014B"/>
    <w:rsid w:val="25123268"/>
    <w:rsid w:val="25160295"/>
    <w:rsid w:val="251787E4"/>
    <w:rsid w:val="2525B225"/>
    <w:rsid w:val="25424E11"/>
    <w:rsid w:val="2549AF4B"/>
    <w:rsid w:val="255F16F5"/>
    <w:rsid w:val="25619D8C"/>
    <w:rsid w:val="256D0EED"/>
    <w:rsid w:val="256F0C8B"/>
    <w:rsid w:val="2599445B"/>
    <w:rsid w:val="25A2432D"/>
    <w:rsid w:val="25AD35CC"/>
    <w:rsid w:val="25B3C714"/>
    <w:rsid w:val="25CC5E60"/>
    <w:rsid w:val="25D7BD0D"/>
    <w:rsid w:val="25E53746"/>
    <w:rsid w:val="25E5435A"/>
    <w:rsid w:val="25F08A57"/>
    <w:rsid w:val="2616B89F"/>
    <w:rsid w:val="26176999"/>
    <w:rsid w:val="2621182E"/>
    <w:rsid w:val="264164CB"/>
    <w:rsid w:val="26536619"/>
    <w:rsid w:val="265B4A51"/>
    <w:rsid w:val="2663224F"/>
    <w:rsid w:val="2663DD9F"/>
    <w:rsid w:val="266BED38"/>
    <w:rsid w:val="26BB91E9"/>
    <w:rsid w:val="26C412DF"/>
    <w:rsid w:val="26DECE6B"/>
    <w:rsid w:val="26E6A961"/>
    <w:rsid w:val="27173411"/>
    <w:rsid w:val="271808F2"/>
    <w:rsid w:val="273ABC3E"/>
    <w:rsid w:val="27422657"/>
    <w:rsid w:val="274E8517"/>
    <w:rsid w:val="2764491A"/>
    <w:rsid w:val="27A45025"/>
    <w:rsid w:val="27AA6D78"/>
    <w:rsid w:val="27AD17B9"/>
    <w:rsid w:val="27AD68B1"/>
    <w:rsid w:val="27BA22C5"/>
    <w:rsid w:val="27DC5C03"/>
    <w:rsid w:val="27F0B4A6"/>
    <w:rsid w:val="27F6D5DF"/>
    <w:rsid w:val="27F889FA"/>
    <w:rsid w:val="282B5B65"/>
    <w:rsid w:val="285A9410"/>
    <w:rsid w:val="285C9827"/>
    <w:rsid w:val="288AE774"/>
    <w:rsid w:val="288E3B79"/>
    <w:rsid w:val="28913EE9"/>
    <w:rsid w:val="28A8E77D"/>
    <w:rsid w:val="28C37381"/>
    <w:rsid w:val="28CD249D"/>
    <w:rsid w:val="29057117"/>
    <w:rsid w:val="291ADF98"/>
    <w:rsid w:val="292BC169"/>
    <w:rsid w:val="2933CAD7"/>
    <w:rsid w:val="293935C5"/>
    <w:rsid w:val="294BC790"/>
    <w:rsid w:val="297C1C87"/>
    <w:rsid w:val="29811488"/>
    <w:rsid w:val="2982B13E"/>
    <w:rsid w:val="2986B79F"/>
    <w:rsid w:val="29A7F6C1"/>
    <w:rsid w:val="29B6165D"/>
    <w:rsid w:val="29CED751"/>
    <w:rsid w:val="29F15618"/>
    <w:rsid w:val="29F5F12C"/>
    <w:rsid w:val="2A18707C"/>
    <w:rsid w:val="2A250798"/>
    <w:rsid w:val="2A311B4D"/>
    <w:rsid w:val="2A326C71"/>
    <w:rsid w:val="2A4F0304"/>
    <w:rsid w:val="2A535C80"/>
    <w:rsid w:val="2A5C19D3"/>
    <w:rsid w:val="2A6180FF"/>
    <w:rsid w:val="2A71AD13"/>
    <w:rsid w:val="2A9BEAAA"/>
    <w:rsid w:val="2ACD5866"/>
    <w:rsid w:val="2AEADCB4"/>
    <w:rsid w:val="2AF2AB67"/>
    <w:rsid w:val="2AFCA5D3"/>
    <w:rsid w:val="2AFD0035"/>
    <w:rsid w:val="2B05E37B"/>
    <w:rsid w:val="2B162F42"/>
    <w:rsid w:val="2B178D4B"/>
    <w:rsid w:val="2B22EC87"/>
    <w:rsid w:val="2B3D5BAB"/>
    <w:rsid w:val="2B432AEF"/>
    <w:rsid w:val="2B45C8D9"/>
    <w:rsid w:val="2B54705F"/>
    <w:rsid w:val="2B54BE55"/>
    <w:rsid w:val="2B601AE7"/>
    <w:rsid w:val="2B64D654"/>
    <w:rsid w:val="2B6F2834"/>
    <w:rsid w:val="2B801302"/>
    <w:rsid w:val="2B939693"/>
    <w:rsid w:val="2B93BBF2"/>
    <w:rsid w:val="2B941327"/>
    <w:rsid w:val="2B96BD0C"/>
    <w:rsid w:val="2BA400CC"/>
    <w:rsid w:val="2BAD8FF5"/>
    <w:rsid w:val="2BB9C939"/>
    <w:rsid w:val="2BC4DDD2"/>
    <w:rsid w:val="2BE97F3C"/>
    <w:rsid w:val="2BF91F9F"/>
    <w:rsid w:val="2C0AB0EB"/>
    <w:rsid w:val="2C110EF7"/>
    <w:rsid w:val="2C1EDFC8"/>
    <w:rsid w:val="2C1F9292"/>
    <w:rsid w:val="2C21687B"/>
    <w:rsid w:val="2C228634"/>
    <w:rsid w:val="2C26D866"/>
    <w:rsid w:val="2C305CA3"/>
    <w:rsid w:val="2C335A8B"/>
    <w:rsid w:val="2C38C937"/>
    <w:rsid w:val="2C40E80D"/>
    <w:rsid w:val="2C5FACD5"/>
    <w:rsid w:val="2C634773"/>
    <w:rsid w:val="2C74DF73"/>
    <w:rsid w:val="2C75676A"/>
    <w:rsid w:val="2C8276CB"/>
    <w:rsid w:val="2C84530E"/>
    <w:rsid w:val="2C939B50"/>
    <w:rsid w:val="2CB502EF"/>
    <w:rsid w:val="2CC673B6"/>
    <w:rsid w:val="2CCC437A"/>
    <w:rsid w:val="2CDB8931"/>
    <w:rsid w:val="2CE561AC"/>
    <w:rsid w:val="2CF09628"/>
    <w:rsid w:val="2CFA011A"/>
    <w:rsid w:val="2D2E858D"/>
    <w:rsid w:val="2D33BD87"/>
    <w:rsid w:val="2D3568E6"/>
    <w:rsid w:val="2D361F16"/>
    <w:rsid w:val="2D508320"/>
    <w:rsid w:val="2D6643D0"/>
    <w:rsid w:val="2D69492F"/>
    <w:rsid w:val="2D6F4161"/>
    <w:rsid w:val="2D871CA1"/>
    <w:rsid w:val="2D981513"/>
    <w:rsid w:val="2DB985FB"/>
    <w:rsid w:val="2DD264D7"/>
    <w:rsid w:val="2DE5AEF0"/>
    <w:rsid w:val="2DE72931"/>
    <w:rsid w:val="2DEF7169"/>
    <w:rsid w:val="2E01B26E"/>
    <w:rsid w:val="2E2F711E"/>
    <w:rsid w:val="2E356190"/>
    <w:rsid w:val="2E3DFC6E"/>
    <w:rsid w:val="2E472032"/>
    <w:rsid w:val="2E76AF3B"/>
    <w:rsid w:val="2E79E6F6"/>
    <w:rsid w:val="2E7F87C8"/>
    <w:rsid w:val="2E890F60"/>
    <w:rsid w:val="2E92A24F"/>
    <w:rsid w:val="2E95003C"/>
    <w:rsid w:val="2E9D76EA"/>
    <w:rsid w:val="2EA491E9"/>
    <w:rsid w:val="2EC5CB72"/>
    <w:rsid w:val="2EDBAF2A"/>
    <w:rsid w:val="2EE2071C"/>
    <w:rsid w:val="2F2A3982"/>
    <w:rsid w:val="2F2B6729"/>
    <w:rsid w:val="2F429976"/>
    <w:rsid w:val="2F468864"/>
    <w:rsid w:val="2F50A2BF"/>
    <w:rsid w:val="2F57B46A"/>
    <w:rsid w:val="2F58C1C4"/>
    <w:rsid w:val="2F6931C4"/>
    <w:rsid w:val="2F6C77A2"/>
    <w:rsid w:val="2F923DA6"/>
    <w:rsid w:val="2FA50302"/>
    <w:rsid w:val="2FA7D2BF"/>
    <w:rsid w:val="2FD7527B"/>
    <w:rsid w:val="2FE51EEC"/>
    <w:rsid w:val="30125A51"/>
    <w:rsid w:val="3017B074"/>
    <w:rsid w:val="3021B417"/>
    <w:rsid w:val="302440E7"/>
    <w:rsid w:val="3024FC78"/>
    <w:rsid w:val="303A9C94"/>
    <w:rsid w:val="30529601"/>
    <w:rsid w:val="30651D53"/>
    <w:rsid w:val="307687DD"/>
    <w:rsid w:val="307DC8B1"/>
    <w:rsid w:val="307DCAE0"/>
    <w:rsid w:val="3083B57E"/>
    <w:rsid w:val="309FB011"/>
    <w:rsid w:val="30A8BBB1"/>
    <w:rsid w:val="30BAE3F5"/>
    <w:rsid w:val="30BC41B1"/>
    <w:rsid w:val="30DAD937"/>
    <w:rsid w:val="30E05EF6"/>
    <w:rsid w:val="30F48F9B"/>
    <w:rsid w:val="31032DAD"/>
    <w:rsid w:val="3126F866"/>
    <w:rsid w:val="31443202"/>
    <w:rsid w:val="31496D0B"/>
    <w:rsid w:val="314DCF41"/>
    <w:rsid w:val="31530666"/>
    <w:rsid w:val="3153D79C"/>
    <w:rsid w:val="3154424C"/>
    <w:rsid w:val="31641D06"/>
    <w:rsid w:val="3168251C"/>
    <w:rsid w:val="31682F55"/>
    <w:rsid w:val="316EE3B2"/>
    <w:rsid w:val="31806638"/>
    <w:rsid w:val="3192E1DC"/>
    <w:rsid w:val="319A9D14"/>
    <w:rsid w:val="31B912DA"/>
    <w:rsid w:val="31BD2C6B"/>
    <w:rsid w:val="31D287E6"/>
    <w:rsid w:val="31DBE441"/>
    <w:rsid w:val="31DC4BFA"/>
    <w:rsid w:val="31E052B9"/>
    <w:rsid w:val="31E6846F"/>
    <w:rsid w:val="31EBE79F"/>
    <w:rsid w:val="31F21018"/>
    <w:rsid w:val="320CEA42"/>
    <w:rsid w:val="321FA7C9"/>
    <w:rsid w:val="32417198"/>
    <w:rsid w:val="324757C5"/>
    <w:rsid w:val="3251CC5F"/>
    <w:rsid w:val="327F84D4"/>
    <w:rsid w:val="32815315"/>
    <w:rsid w:val="328ECB03"/>
    <w:rsid w:val="328F04FB"/>
    <w:rsid w:val="329C681D"/>
    <w:rsid w:val="32B06108"/>
    <w:rsid w:val="32B29535"/>
    <w:rsid w:val="32B4C631"/>
    <w:rsid w:val="32B76B9E"/>
    <w:rsid w:val="32C7EEAE"/>
    <w:rsid w:val="32C859E8"/>
    <w:rsid w:val="32E9FE63"/>
    <w:rsid w:val="32FAA94F"/>
    <w:rsid w:val="32FD578E"/>
    <w:rsid w:val="33054DB3"/>
    <w:rsid w:val="33278CF6"/>
    <w:rsid w:val="3332149D"/>
    <w:rsid w:val="3336657C"/>
    <w:rsid w:val="333853A5"/>
    <w:rsid w:val="334CC42F"/>
    <w:rsid w:val="3353AD8C"/>
    <w:rsid w:val="33663E60"/>
    <w:rsid w:val="337AB88C"/>
    <w:rsid w:val="338C1B33"/>
    <w:rsid w:val="3399BE34"/>
    <w:rsid w:val="33B3A61C"/>
    <w:rsid w:val="33C44C1C"/>
    <w:rsid w:val="33E4107C"/>
    <w:rsid w:val="33E6E8DA"/>
    <w:rsid w:val="34044A90"/>
    <w:rsid w:val="34053C17"/>
    <w:rsid w:val="3405FF42"/>
    <w:rsid w:val="340D773A"/>
    <w:rsid w:val="34342E76"/>
    <w:rsid w:val="344C0534"/>
    <w:rsid w:val="345F6D84"/>
    <w:rsid w:val="34724CD7"/>
    <w:rsid w:val="34A7D00A"/>
    <w:rsid w:val="34B1FAEE"/>
    <w:rsid w:val="34BA9D4D"/>
    <w:rsid w:val="34C8F45E"/>
    <w:rsid w:val="34E44D4D"/>
    <w:rsid w:val="34E5F052"/>
    <w:rsid w:val="34ECBC47"/>
    <w:rsid w:val="34EDDDA3"/>
    <w:rsid w:val="34EE2ABA"/>
    <w:rsid w:val="34EEB2B9"/>
    <w:rsid w:val="34F03ED5"/>
    <w:rsid w:val="351A2028"/>
    <w:rsid w:val="352A6228"/>
    <w:rsid w:val="3530D763"/>
    <w:rsid w:val="353DE14D"/>
    <w:rsid w:val="354FCA53"/>
    <w:rsid w:val="35636EB9"/>
    <w:rsid w:val="356B1A65"/>
    <w:rsid w:val="35723EA6"/>
    <w:rsid w:val="357A95BF"/>
    <w:rsid w:val="35A01810"/>
    <w:rsid w:val="35A01E0A"/>
    <w:rsid w:val="35A32F8E"/>
    <w:rsid w:val="35A40DC3"/>
    <w:rsid w:val="35AA2178"/>
    <w:rsid w:val="35D047CA"/>
    <w:rsid w:val="35E4F0EE"/>
    <w:rsid w:val="35F8DCDA"/>
    <w:rsid w:val="360EF5E4"/>
    <w:rsid w:val="3610A95C"/>
    <w:rsid w:val="361D02D4"/>
    <w:rsid w:val="3651E34C"/>
    <w:rsid w:val="3653782F"/>
    <w:rsid w:val="36572AE3"/>
    <w:rsid w:val="36602DED"/>
    <w:rsid w:val="367F098A"/>
    <w:rsid w:val="3687BBFE"/>
    <w:rsid w:val="36A7D3CC"/>
    <w:rsid w:val="36CA8E59"/>
    <w:rsid w:val="36D95A3D"/>
    <w:rsid w:val="36DEDA04"/>
    <w:rsid w:val="36E815E2"/>
    <w:rsid w:val="36F61907"/>
    <w:rsid w:val="370FAE46"/>
    <w:rsid w:val="371C58A3"/>
    <w:rsid w:val="371C9B6A"/>
    <w:rsid w:val="37218DF9"/>
    <w:rsid w:val="372451D0"/>
    <w:rsid w:val="373F9E65"/>
    <w:rsid w:val="373FFC9E"/>
    <w:rsid w:val="3753B19F"/>
    <w:rsid w:val="37581A5B"/>
    <w:rsid w:val="377A1E60"/>
    <w:rsid w:val="37803669"/>
    <w:rsid w:val="379191D6"/>
    <w:rsid w:val="3793A998"/>
    <w:rsid w:val="37B262F7"/>
    <w:rsid w:val="37C15824"/>
    <w:rsid w:val="37D185E0"/>
    <w:rsid w:val="37D7D2BD"/>
    <w:rsid w:val="37EADC33"/>
    <w:rsid w:val="3805E6EC"/>
    <w:rsid w:val="380F0A04"/>
    <w:rsid w:val="381DBABA"/>
    <w:rsid w:val="3821121F"/>
    <w:rsid w:val="38396490"/>
    <w:rsid w:val="385DE4B3"/>
    <w:rsid w:val="38706FD9"/>
    <w:rsid w:val="387FF9B9"/>
    <w:rsid w:val="3882D9A0"/>
    <w:rsid w:val="38917161"/>
    <w:rsid w:val="38B1D558"/>
    <w:rsid w:val="38E3D83C"/>
    <w:rsid w:val="38E89C7B"/>
    <w:rsid w:val="38F915BB"/>
    <w:rsid w:val="390E6190"/>
    <w:rsid w:val="390F03E9"/>
    <w:rsid w:val="391009E2"/>
    <w:rsid w:val="3927B493"/>
    <w:rsid w:val="394167F9"/>
    <w:rsid w:val="39463FFA"/>
    <w:rsid w:val="395696F5"/>
    <w:rsid w:val="395C6140"/>
    <w:rsid w:val="399E7CAE"/>
    <w:rsid w:val="39A71CAF"/>
    <w:rsid w:val="39A97EE5"/>
    <w:rsid w:val="39AEE60D"/>
    <w:rsid w:val="39BA47EC"/>
    <w:rsid w:val="39BA75A5"/>
    <w:rsid w:val="39BE344B"/>
    <w:rsid w:val="39C5E75C"/>
    <w:rsid w:val="39FA0C83"/>
    <w:rsid w:val="3A0B9E2A"/>
    <w:rsid w:val="3A0C4AD2"/>
    <w:rsid w:val="3A385E43"/>
    <w:rsid w:val="3A3DDBDB"/>
    <w:rsid w:val="3A4362E2"/>
    <w:rsid w:val="3A50EC27"/>
    <w:rsid w:val="3A5A88EA"/>
    <w:rsid w:val="3A697EFC"/>
    <w:rsid w:val="3A69C8EE"/>
    <w:rsid w:val="3A763374"/>
    <w:rsid w:val="3A76D2DB"/>
    <w:rsid w:val="3AA6AFCD"/>
    <w:rsid w:val="3AB00A18"/>
    <w:rsid w:val="3AB245BA"/>
    <w:rsid w:val="3AB3B630"/>
    <w:rsid w:val="3AC44D38"/>
    <w:rsid w:val="3ACCA79F"/>
    <w:rsid w:val="3AD4AA55"/>
    <w:rsid w:val="3AD8A78A"/>
    <w:rsid w:val="3AD98C58"/>
    <w:rsid w:val="3ADE1FDF"/>
    <w:rsid w:val="3AE72033"/>
    <w:rsid w:val="3AE959AF"/>
    <w:rsid w:val="3AF73377"/>
    <w:rsid w:val="3AF931EB"/>
    <w:rsid w:val="3B109705"/>
    <w:rsid w:val="3B15E307"/>
    <w:rsid w:val="3B1CD996"/>
    <w:rsid w:val="3B2289EE"/>
    <w:rsid w:val="3B27D5B0"/>
    <w:rsid w:val="3B584739"/>
    <w:rsid w:val="3B8208F3"/>
    <w:rsid w:val="3B85E633"/>
    <w:rsid w:val="3B93CB3C"/>
    <w:rsid w:val="3BA279B1"/>
    <w:rsid w:val="3BAD57BA"/>
    <w:rsid w:val="3BB8AEA5"/>
    <w:rsid w:val="3BC45B0E"/>
    <w:rsid w:val="3BCB5211"/>
    <w:rsid w:val="3BD74A3F"/>
    <w:rsid w:val="3BD7D5D3"/>
    <w:rsid w:val="3BE57413"/>
    <w:rsid w:val="3BFFC3EE"/>
    <w:rsid w:val="3BFFE090"/>
    <w:rsid w:val="3C12D0A6"/>
    <w:rsid w:val="3C15DDB1"/>
    <w:rsid w:val="3C1E900E"/>
    <w:rsid w:val="3C2A388F"/>
    <w:rsid w:val="3C324312"/>
    <w:rsid w:val="3C518A62"/>
    <w:rsid w:val="3C5760A7"/>
    <w:rsid w:val="3C59D777"/>
    <w:rsid w:val="3C64AF07"/>
    <w:rsid w:val="3C764A9C"/>
    <w:rsid w:val="3C801B7B"/>
    <w:rsid w:val="3C91711F"/>
    <w:rsid w:val="3CBD7FBB"/>
    <w:rsid w:val="3CBDD462"/>
    <w:rsid w:val="3CC4BFAF"/>
    <w:rsid w:val="3CCF5E54"/>
    <w:rsid w:val="3CD94BE3"/>
    <w:rsid w:val="3D0BD534"/>
    <w:rsid w:val="3D1734ED"/>
    <w:rsid w:val="3D1CC536"/>
    <w:rsid w:val="3D24F306"/>
    <w:rsid w:val="3D2ED154"/>
    <w:rsid w:val="3D36406F"/>
    <w:rsid w:val="3D585777"/>
    <w:rsid w:val="3D5D0C80"/>
    <w:rsid w:val="3D63BC5C"/>
    <w:rsid w:val="3D8423A1"/>
    <w:rsid w:val="3D8A7E0E"/>
    <w:rsid w:val="3D9E41AD"/>
    <w:rsid w:val="3DA73D0D"/>
    <w:rsid w:val="3DBBF440"/>
    <w:rsid w:val="3DD506BF"/>
    <w:rsid w:val="3DD79C58"/>
    <w:rsid w:val="3DDF4202"/>
    <w:rsid w:val="3DE570EA"/>
    <w:rsid w:val="3DF3274E"/>
    <w:rsid w:val="3DFF6E58"/>
    <w:rsid w:val="3E110DD6"/>
    <w:rsid w:val="3E2E5779"/>
    <w:rsid w:val="3E39B086"/>
    <w:rsid w:val="3E477D05"/>
    <w:rsid w:val="3E4F8978"/>
    <w:rsid w:val="3E588606"/>
    <w:rsid w:val="3E620EDA"/>
    <w:rsid w:val="3E6E7FE6"/>
    <w:rsid w:val="3E7B856D"/>
    <w:rsid w:val="3E7C1C30"/>
    <w:rsid w:val="3E7F4CF2"/>
    <w:rsid w:val="3E861402"/>
    <w:rsid w:val="3E951080"/>
    <w:rsid w:val="3E9515F9"/>
    <w:rsid w:val="3E99B6F2"/>
    <w:rsid w:val="3EA8AA39"/>
    <w:rsid w:val="3EAD8A73"/>
    <w:rsid w:val="3EB18852"/>
    <w:rsid w:val="3EF867D2"/>
    <w:rsid w:val="3F279390"/>
    <w:rsid w:val="3F2AED33"/>
    <w:rsid w:val="3F2B16E8"/>
    <w:rsid w:val="3F38CD51"/>
    <w:rsid w:val="3F41D374"/>
    <w:rsid w:val="3F4A4BA3"/>
    <w:rsid w:val="3F4F452F"/>
    <w:rsid w:val="3F687AE3"/>
    <w:rsid w:val="3F8A87CD"/>
    <w:rsid w:val="3F9AF1F0"/>
    <w:rsid w:val="3F9C6299"/>
    <w:rsid w:val="3FD207F7"/>
    <w:rsid w:val="3FED358B"/>
    <w:rsid w:val="3FEE83D4"/>
    <w:rsid w:val="3FF10129"/>
    <w:rsid w:val="3FFC4A56"/>
    <w:rsid w:val="3FFFF4E8"/>
    <w:rsid w:val="40154A8C"/>
    <w:rsid w:val="404B6F6E"/>
    <w:rsid w:val="405488A7"/>
    <w:rsid w:val="40618063"/>
    <w:rsid w:val="4066E675"/>
    <w:rsid w:val="4072A23E"/>
    <w:rsid w:val="4072FE84"/>
    <w:rsid w:val="40935033"/>
    <w:rsid w:val="409E939D"/>
    <w:rsid w:val="40ACC2ED"/>
    <w:rsid w:val="40B9DE87"/>
    <w:rsid w:val="40CCF83C"/>
    <w:rsid w:val="40E6C1DA"/>
    <w:rsid w:val="40F63B9B"/>
    <w:rsid w:val="410E32A4"/>
    <w:rsid w:val="4112DC1D"/>
    <w:rsid w:val="4117AD0D"/>
    <w:rsid w:val="4123C941"/>
    <w:rsid w:val="412A3AA1"/>
    <w:rsid w:val="4165F118"/>
    <w:rsid w:val="41750210"/>
    <w:rsid w:val="418113CC"/>
    <w:rsid w:val="41B8B1C9"/>
    <w:rsid w:val="41C2C25D"/>
    <w:rsid w:val="41F37E10"/>
    <w:rsid w:val="4207A70F"/>
    <w:rsid w:val="42118014"/>
    <w:rsid w:val="4214B3CA"/>
    <w:rsid w:val="421E6476"/>
    <w:rsid w:val="423E51E1"/>
    <w:rsid w:val="4263A678"/>
    <w:rsid w:val="4264E1A1"/>
    <w:rsid w:val="426F0346"/>
    <w:rsid w:val="4284122C"/>
    <w:rsid w:val="428E66C8"/>
    <w:rsid w:val="42A618E7"/>
    <w:rsid w:val="42AAEDD8"/>
    <w:rsid w:val="42AD0910"/>
    <w:rsid w:val="42E06CA5"/>
    <w:rsid w:val="42E92763"/>
    <w:rsid w:val="42EA0900"/>
    <w:rsid w:val="42EBF36C"/>
    <w:rsid w:val="43180A2B"/>
    <w:rsid w:val="431A74E5"/>
    <w:rsid w:val="432C26B0"/>
    <w:rsid w:val="4338476A"/>
    <w:rsid w:val="433C46F4"/>
    <w:rsid w:val="433DE3E8"/>
    <w:rsid w:val="4342A8B4"/>
    <w:rsid w:val="43488F48"/>
    <w:rsid w:val="434904F2"/>
    <w:rsid w:val="434AA240"/>
    <w:rsid w:val="43573790"/>
    <w:rsid w:val="4371F17B"/>
    <w:rsid w:val="43748F85"/>
    <w:rsid w:val="437D7338"/>
    <w:rsid w:val="43AF1D15"/>
    <w:rsid w:val="43B405D6"/>
    <w:rsid w:val="43CB60F8"/>
    <w:rsid w:val="43CE431B"/>
    <w:rsid w:val="43D25A43"/>
    <w:rsid w:val="43DBCF96"/>
    <w:rsid w:val="4405B098"/>
    <w:rsid w:val="44371DE7"/>
    <w:rsid w:val="443B0C8D"/>
    <w:rsid w:val="443B91F7"/>
    <w:rsid w:val="443FE3F8"/>
    <w:rsid w:val="44457ABB"/>
    <w:rsid w:val="444A7F29"/>
    <w:rsid w:val="4457F62F"/>
    <w:rsid w:val="4459B1FF"/>
    <w:rsid w:val="44613012"/>
    <w:rsid w:val="44892572"/>
    <w:rsid w:val="449C7014"/>
    <w:rsid w:val="449C7E3D"/>
    <w:rsid w:val="44BACAF8"/>
    <w:rsid w:val="44C19336"/>
    <w:rsid w:val="44C762E3"/>
    <w:rsid w:val="4509E5CC"/>
    <w:rsid w:val="45288300"/>
    <w:rsid w:val="455B0934"/>
    <w:rsid w:val="455E7ACD"/>
    <w:rsid w:val="456748BF"/>
    <w:rsid w:val="456F4FFB"/>
    <w:rsid w:val="45939140"/>
    <w:rsid w:val="45A11B6F"/>
    <w:rsid w:val="45BE67CA"/>
    <w:rsid w:val="45DCC28F"/>
    <w:rsid w:val="45EEA724"/>
    <w:rsid w:val="45F3D921"/>
    <w:rsid w:val="45FFDE6C"/>
    <w:rsid w:val="460F81C2"/>
    <w:rsid w:val="46177ED9"/>
    <w:rsid w:val="4625278B"/>
    <w:rsid w:val="462EDF01"/>
    <w:rsid w:val="464EC47F"/>
    <w:rsid w:val="4655637F"/>
    <w:rsid w:val="465CEFC3"/>
    <w:rsid w:val="4665133C"/>
    <w:rsid w:val="46922284"/>
    <w:rsid w:val="4692B763"/>
    <w:rsid w:val="46AB8C5A"/>
    <w:rsid w:val="46B105F0"/>
    <w:rsid w:val="46D1C046"/>
    <w:rsid w:val="46D55B47"/>
    <w:rsid w:val="46D7BE90"/>
    <w:rsid w:val="46E9F02C"/>
    <w:rsid w:val="46FE3A57"/>
    <w:rsid w:val="4728810D"/>
    <w:rsid w:val="47541EC1"/>
    <w:rsid w:val="475E0A90"/>
    <w:rsid w:val="476CEC02"/>
    <w:rsid w:val="478698FE"/>
    <w:rsid w:val="47A597E5"/>
    <w:rsid w:val="47AC4B43"/>
    <w:rsid w:val="47B931F9"/>
    <w:rsid w:val="47C26C31"/>
    <w:rsid w:val="47D3A601"/>
    <w:rsid w:val="47D4C7AF"/>
    <w:rsid w:val="47D94C4F"/>
    <w:rsid w:val="47E7755A"/>
    <w:rsid w:val="47EAFDD6"/>
    <w:rsid w:val="47FF4DB7"/>
    <w:rsid w:val="48100AE7"/>
    <w:rsid w:val="481F8567"/>
    <w:rsid w:val="48368805"/>
    <w:rsid w:val="483FFB8B"/>
    <w:rsid w:val="48425889"/>
    <w:rsid w:val="485C70A7"/>
    <w:rsid w:val="486F9DB5"/>
    <w:rsid w:val="487857C1"/>
    <w:rsid w:val="487CA692"/>
    <w:rsid w:val="4889456A"/>
    <w:rsid w:val="488EFF63"/>
    <w:rsid w:val="489CD9BD"/>
    <w:rsid w:val="48BBCBC2"/>
    <w:rsid w:val="48DD8B4A"/>
    <w:rsid w:val="4901BDA7"/>
    <w:rsid w:val="49330E3A"/>
    <w:rsid w:val="493B374E"/>
    <w:rsid w:val="494502CA"/>
    <w:rsid w:val="495DC8EF"/>
    <w:rsid w:val="4966D0A1"/>
    <w:rsid w:val="496D8153"/>
    <w:rsid w:val="49C52014"/>
    <w:rsid w:val="49E2B9E5"/>
    <w:rsid w:val="49ECD76A"/>
    <w:rsid w:val="4A18B7ED"/>
    <w:rsid w:val="4A1BA56E"/>
    <w:rsid w:val="4A332327"/>
    <w:rsid w:val="4A411EFE"/>
    <w:rsid w:val="4A4E87A9"/>
    <w:rsid w:val="4A55AFE2"/>
    <w:rsid w:val="4A727C0C"/>
    <w:rsid w:val="4A822076"/>
    <w:rsid w:val="4AB2CA4A"/>
    <w:rsid w:val="4ABF77A8"/>
    <w:rsid w:val="4AF465D4"/>
    <w:rsid w:val="4B09D406"/>
    <w:rsid w:val="4B128914"/>
    <w:rsid w:val="4B1B9FEF"/>
    <w:rsid w:val="4B3AB189"/>
    <w:rsid w:val="4B4616BE"/>
    <w:rsid w:val="4B4FCEBF"/>
    <w:rsid w:val="4B587A1F"/>
    <w:rsid w:val="4B60F3D9"/>
    <w:rsid w:val="4B618DB8"/>
    <w:rsid w:val="4B630BBA"/>
    <w:rsid w:val="4B78AC95"/>
    <w:rsid w:val="4B7B6885"/>
    <w:rsid w:val="4B7CEA0E"/>
    <w:rsid w:val="4B7DD76F"/>
    <w:rsid w:val="4B8233DD"/>
    <w:rsid w:val="4B83B9B7"/>
    <w:rsid w:val="4BA3432C"/>
    <w:rsid w:val="4BAF3C47"/>
    <w:rsid w:val="4BC8854B"/>
    <w:rsid w:val="4BCD86B4"/>
    <w:rsid w:val="4BCD8E45"/>
    <w:rsid w:val="4BEEB1E5"/>
    <w:rsid w:val="4BF96AB6"/>
    <w:rsid w:val="4C121A59"/>
    <w:rsid w:val="4C29BC87"/>
    <w:rsid w:val="4C597FED"/>
    <w:rsid w:val="4C5E827E"/>
    <w:rsid w:val="4C73399E"/>
    <w:rsid w:val="4C7BFBF7"/>
    <w:rsid w:val="4C835AAC"/>
    <w:rsid w:val="4C961DA7"/>
    <w:rsid w:val="4C99147B"/>
    <w:rsid w:val="4CCD5A48"/>
    <w:rsid w:val="4CD322EF"/>
    <w:rsid w:val="4CE9AFC0"/>
    <w:rsid w:val="4CFC7CF2"/>
    <w:rsid w:val="4D0BDCED"/>
    <w:rsid w:val="4D0C636B"/>
    <w:rsid w:val="4D236983"/>
    <w:rsid w:val="4D2E56F7"/>
    <w:rsid w:val="4D487F8A"/>
    <w:rsid w:val="4D68BF74"/>
    <w:rsid w:val="4D708036"/>
    <w:rsid w:val="4D78B354"/>
    <w:rsid w:val="4D85D4D7"/>
    <w:rsid w:val="4D9C0240"/>
    <w:rsid w:val="4DA3F3E3"/>
    <w:rsid w:val="4DA650C8"/>
    <w:rsid w:val="4DBFE871"/>
    <w:rsid w:val="4DF50B66"/>
    <w:rsid w:val="4E079CA2"/>
    <w:rsid w:val="4E0F70C0"/>
    <w:rsid w:val="4E10AE72"/>
    <w:rsid w:val="4E17FE28"/>
    <w:rsid w:val="4E2DABAA"/>
    <w:rsid w:val="4E3ACBF9"/>
    <w:rsid w:val="4E4244A3"/>
    <w:rsid w:val="4E432E1A"/>
    <w:rsid w:val="4E4C2F0A"/>
    <w:rsid w:val="4E564B13"/>
    <w:rsid w:val="4E5FD259"/>
    <w:rsid w:val="4E6C46CA"/>
    <w:rsid w:val="4E7A7E17"/>
    <w:rsid w:val="4E88ABB7"/>
    <w:rsid w:val="4E8A637D"/>
    <w:rsid w:val="4E99C5BB"/>
    <w:rsid w:val="4EA6EDDC"/>
    <w:rsid w:val="4EC82ACE"/>
    <w:rsid w:val="4EDE52F5"/>
    <w:rsid w:val="4EF666EB"/>
    <w:rsid w:val="4EFCC593"/>
    <w:rsid w:val="4EFE9E46"/>
    <w:rsid w:val="4F013940"/>
    <w:rsid w:val="4F047434"/>
    <w:rsid w:val="4F068721"/>
    <w:rsid w:val="4F0BD784"/>
    <w:rsid w:val="4F32C0AD"/>
    <w:rsid w:val="4F33E225"/>
    <w:rsid w:val="4F36776C"/>
    <w:rsid w:val="4F5E80FD"/>
    <w:rsid w:val="4F7824F6"/>
    <w:rsid w:val="4F7D2BD9"/>
    <w:rsid w:val="4F7D77E6"/>
    <w:rsid w:val="4F8C4CE6"/>
    <w:rsid w:val="4F9A6214"/>
    <w:rsid w:val="4FA97513"/>
    <w:rsid w:val="4FB184E1"/>
    <w:rsid w:val="4FBD214A"/>
    <w:rsid w:val="4FC73B36"/>
    <w:rsid w:val="4FD1D000"/>
    <w:rsid w:val="4FD93995"/>
    <w:rsid w:val="4FDDC88D"/>
    <w:rsid w:val="5000C514"/>
    <w:rsid w:val="50145394"/>
    <w:rsid w:val="501CD5D6"/>
    <w:rsid w:val="50275370"/>
    <w:rsid w:val="505E3630"/>
    <w:rsid w:val="50667668"/>
    <w:rsid w:val="50838E2F"/>
    <w:rsid w:val="509995AD"/>
    <w:rsid w:val="50A24A66"/>
    <w:rsid w:val="50A6DE05"/>
    <w:rsid w:val="50AAEDAD"/>
    <w:rsid w:val="50ADDEE8"/>
    <w:rsid w:val="50B274B7"/>
    <w:rsid w:val="50BDBD16"/>
    <w:rsid w:val="50DE3B63"/>
    <w:rsid w:val="50E897F0"/>
    <w:rsid w:val="50EF6125"/>
    <w:rsid w:val="5125A987"/>
    <w:rsid w:val="512BF40E"/>
    <w:rsid w:val="512DDC50"/>
    <w:rsid w:val="5199466B"/>
    <w:rsid w:val="519B3381"/>
    <w:rsid w:val="519F6A70"/>
    <w:rsid w:val="51ADD279"/>
    <w:rsid w:val="51AFB9A1"/>
    <w:rsid w:val="51BAEA00"/>
    <w:rsid w:val="51C6B6E8"/>
    <w:rsid w:val="51CEEF28"/>
    <w:rsid w:val="51D78040"/>
    <w:rsid w:val="51F44452"/>
    <w:rsid w:val="5229FAA4"/>
    <w:rsid w:val="522C8B21"/>
    <w:rsid w:val="522E3D38"/>
    <w:rsid w:val="52366321"/>
    <w:rsid w:val="524400DC"/>
    <w:rsid w:val="52478885"/>
    <w:rsid w:val="525A1FFE"/>
    <w:rsid w:val="526ADA9D"/>
    <w:rsid w:val="526D659A"/>
    <w:rsid w:val="52750445"/>
    <w:rsid w:val="52766416"/>
    <w:rsid w:val="52849AB5"/>
    <w:rsid w:val="529D2B2D"/>
    <w:rsid w:val="52A5472A"/>
    <w:rsid w:val="52B33AE9"/>
    <w:rsid w:val="52DB3A3B"/>
    <w:rsid w:val="52E21F31"/>
    <w:rsid w:val="52E5594B"/>
    <w:rsid w:val="52F6DA08"/>
    <w:rsid w:val="52FEE093"/>
    <w:rsid w:val="53078233"/>
    <w:rsid w:val="530AB10A"/>
    <w:rsid w:val="53158A53"/>
    <w:rsid w:val="5331CA73"/>
    <w:rsid w:val="5344B124"/>
    <w:rsid w:val="534D5AD3"/>
    <w:rsid w:val="53529968"/>
    <w:rsid w:val="53603B4C"/>
    <w:rsid w:val="53818D33"/>
    <w:rsid w:val="538EEEBD"/>
    <w:rsid w:val="53930850"/>
    <w:rsid w:val="539EAF0F"/>
    <w:rsid w:val="53A4B4A1"/>
    <w:rsid w:val="53A5A1AC"/>
    <w:rsid w:val="53AA870B"/>
    <w:rsid w:val="53CC8B4E"/>
    <w:rsid w:val="53E558D3"/>
    <w:rsid w:val="53F2F13C"/>
    <w:rsid w:val="53F52582"/>
    <w:rsid w:val="54005197"/>
    <w:rsid w:val="5411BE76"/>
    <w:rsid w:val="5414E66D"/>
    <w:rsid w:val="5427A9CC"/>
    <w:rsid w:val="542CD370"/>
    <w:rsid w:val="5441E37F"/>
    <w:rsid w:val="546537D3"/>
    <w:rsid w:val="54A7BBAC"/>
    <w:rsid w:val="54B76610"/>
    <w:rsid w:val="54B86785"/>
    <w:rsid w:val="54CC2C9B"/>
    <w:rsid w:val="54D202BA"/>
    <w:rsid w:val="54D71E25"/>
    <w:rsid w:val="54FC8B11"/>
    <w:rsid w:val="54FCEA5B"/>
    <w:rsid w:val="550A4E72"/>
    <w:rsid w:val="550CE2EF"/>
    <w:rsid w:val="553F1890"/>
    <w:rsid w:val="55501C92"/>
    <w:rsid w:val="55514706"/>
    <w:rsid w:val="55601981"/>
    <w:rsid w:val="55672562"/>
    <w:rsid w:val="5587D6D4"/>
    <w:rsid w:val="558EBA2E"/>
    <w:rsid w:val="55A0ED07"/>
    <w:rsid w:val="55A46BF4"/>
    <w:rsid w:val="55BB4290"/>
    <w:rsid w:val="55BCAFB2"/>
    <w:rsid w:val="55CC6447"/>
    <w:rsid w:val="55D97057"/>
    <w:rsid w:val="55DC0F9F"/>
    <w:rsid w:val="55DFFA41"/>
    <w:rsid w:val="55E59D19"/>
    <w:rsid w:val="55EADBF4"/>
    <w:rsid w:val="56205ADB"/>
    <w:rsid w:val="56259905"/>
    <w:rsid w:val="5635E9FB"/>
    <w:rsid w:val="5637C9EE"/>
    <w:rsid w:val="5659C3AF"/>
    <w:rsid w:val="566722E2"/>
    <w:rsid w:val="56695AD8"/>
    <w:rsid w:val="567C46CB"/>
    <w:rsid w:val="567F8C60"/>
    <w:rsid w:val="5696E66A"/>
    <w:rsid w:val="5699A32C"/>
    <w:rsid w:val="569BE7AA"/>
    <w:rsid w:val="56C995A8"/>
    <w:rsid w:val="56C99A1A"/>
    <w:rsid w:val="56D33B64"/>
    <w:rsid w:val="56D4C4E6"/>
    <w:rsid w:val="56D9E3EC"/>
    <w:rsid w:val="570BACAC"/>
    <w:rsid w:val="570FBC69"/>
    <w:rsid w:val="572C0748"/>
    <w:rsid w:val="5732F2E7"/>
    <w:rsid w:val="573FF021"/>
    <w:rsid w:val="575E75DD"/>
    <w:rsid w:val="578F7DA1"/>
    <w:rsid w:val="57914452"/>
    <w:rsid w:val="57BBFC34"/>
    <w:rsid w:val="57BD7671"/>
    <w:rsid w:val="57BEC977"/>
    <w:rsid w:val="57BF87C1"/>
    <w:rsid w:val="57C12733"/>
    <w:rsid w:val="57CBCFCA"/>
    <w:rsid w:val="57D34183"/>
    <w:rsid w:val="57F0399C"/>
    <w:rsid w:val="57F495D5"/>
    <w:rsid w:val="5819B2B7"/>
    <w:rsid w:val="581D8D7A"/>
    <w:rsid w:val="5821211C"/>
    <w:rsid w:val="58228680"/>
    <w:rsid w:val="582EA780"/>
    <w:rsid w:val="583426BB"/>
    <w:rsid w:val="583F5197"/>
    <w:rsid w:val="583FFF8E"/>
    <w:rsid w:val="58515916"/>
    <w:rsid w:val="5854D427"/>
    <w:rsid w:val="585F877E"/>
    <w:rsid w:val="586C872A"/>
    <w:rsid w:val="586F16BC"/>
    <w:rsid w:val="586F9234"/>
    <w:rsid w:val="58812698"/>
    <w:rsid w:val="589C71DB"/>
    <w:rsid w:val="58E5DBED"/>
    <w:rsid w:val="58E8A543"/>
    <w:rsid w:val="58EFE054"/>
    <w:rsid w:val="58F329E5"/>
    <w:rsid w:val="59034D6D"/>
    <w:rsid w:val="590C181A"/>
    <w:rsid w:val="5915C334"/>
    <w:rsid w:val="59236E54"/>
    <w:rsid w:val="5928049B"/>
    <w:rsid w:val="59333AAF"/>
    <w:rsid w:val="59462E11"/>
    <w:rsid w:val="594FB3E2"/>
    <w:rsid w:val="595EB686"/>
    <w:rsid w:val="5973219E"/>
    <w:rsid w:val="598B9775"/>
    <w:rsid w:val="59AC8137"/>
    <w:rsid w:val="59B72986"/>
    <w:rsid w:val="59E188DB"/>
    <w:rsid w:val="59F53D18"/>
    <w:rsid w:val="59F7FC8C"/>
    <w:rsid w:val="59F8D103"/>
    <w:rsid w:val="5A2D2271"/>
    <w:rsid w:val="5A6718E7"/>
    <w:rsid w:val="5A69080C"/>
    <w:rsid w:val="5A771DE3"/>
    <w:rsid w:val="5A7B1FBD"/>
    <w:rsid w:val="5AB6732A"/>
    <w:rsid w:val="5AC352E6"/>
    <w:rsid w:val="5B0439DA"/>
    <w:rsid w:val="5B0711B1"/>
    <w:rsid w:val="5B21BDD8"/>
    <w:rsid w:val="5B244C6E"/>
    <w:rsid w:val="5B47E037"/>
    <w:rsid w:val="5B6BD564"/>
    <w:rsid w:val="5B7D92FE"/>
    <w:rsid w:val="5B9CA683"/>
    <w:rsid w:val="5BA0FCA1"/>
    <w:rsid w:val="5BA17E22"/>
    <w:rsid w:val="5BA645C5"/>
    <w:rsid w:val="5BAEE20E"/>
    <w:rsid w:val="5BCFCED2"/>
    <w:rsid w:val="5BD5E7E3"/>
    <w:rsid w:val="5BF905FE"/>
    <w:rsid w:val="5BFA2F58"/>
    <w:rsid w:val="5C066A85"/>
    <w:rsid w:val="5C4765D2"/>
    <w:rsid w:val="5C534367"/>
    <w:rsid w:val="5C7A93AA"/>
    <w:rsid w:val="5C9B7894"/>
    <w:rsid w:val="5CA00A3B"/>
    <w:rsid w:val="5CED741A"/>
    <w:rsid w:val="5CF86E8D"/>
    <w:rsid w:val="5CFD7569"/>
    <w:rsid w:val="5D007C62"/>
    <w:rsid w:val="5D1C2990"/>
    <w:rsid w:val="5D284729"/>
    <w:rsid w:val="5D40B89C"/>
    <w:rsid w:val="5D453245"/>
    <w:rsid w:val="5D5E7EBB"/>
    <w:rsid w:val="5D6CC466"/>
    <w:rsid w:val="5D7F6836"/>
    <w:rsid w:val="5D82FFFF"/>
    <w:rsid w:val="5D85EC6F"/>
    <w:rsid w:val="5D883EC2"/>
    <w:rsid w:val="5DA169A7"/>
    <w:rsid w:val="5DC2B996"/>
    <w:rsid w:val="5DCE51D8"/>
    <w:rsid w:val="5DD10FE3"/>
    <w:rsid w:val="5DD6D25A"/>
    <w:rsid w:val="5DDCA3B4"/>
    <w:rsid w:val="5E0FC5BB"/>
    <w:rsid w:val="5E1C119F"/>
    <w:rsid w:val="5E25CB1F"/>
    <w:rsid w:val="5E4CD030"/>
    <w:rsid w:val="5E55A0D6"/>
    <w:rsid w:val="5E5B900F"/>
    <w:rsid w:val="5E777C41"/>
    <w:rsid w:val="5E884A33"/>
    <w:rsid w:val="5E914E9C"/>
    <w:rsid w:val="5E9736CE"/>
    <w:rsid w:val="5E9DE42C"/>
    <w:rsid w:val="5EBE932F"/>
    <w:rsid w:val="5ED48C78"/>
    <w:rsid w:val="5ED9684B"/>
    <w:rsid w:val="5EE31048"/>
    <w:rsid w:val="5EF5629A"/>
    <w:rsid w:val="5F06A297"/>
    <w:rsid w:val="5F136AA0"/>
    <w:rsid w:val="5F33C997"/>
    <w:rsid w:val="5F3591FF"/>
    <w:rsid w:val="5F57A1EF"/>
    <w:rsid w:val="5F5D1050"/>
    <w:rsid w:val="5F5D8AA3"/>
    <w:rsid w:val="5F6ECB60"/>
    <w:rsid w:val="5F70D21A"/>
    <w:rsid w:val="5F70D854"/>
    <w:rsid w:val="5F8D5901"/>
    <w:rsid w:val="5F8F802D"/>
    <w:rsid w:val="5F971D76"/>
    <w:rsid w:val="5FA09A81"/>
    <w:rsid w:val="5FA1172E"/>
    <w:rsid w:val="5FA6472A"/>
    <w:rsid w:val="5FA67E0A"/>
    <w:rsid w:val="5FAE2E51"/>
    <w:rsid w:val="5FB30623"/>
    <w:rsid w:val="5FB97634"/>
    <w:rsid w:val="5FC7ED3F"/>
    <w:rsid w:val="5FCFD717"/>
    <w:rsid w:val="5FE3606F"/>
    <w:rsid w:val="603D79E1"/>
    <w:rsid w:val="60401CAE"/>
    <w:rsid w:val="6049ECCD"/>
    <w:rsid w:val="60589D20"/>
    <w:rsid w:val="6065D18B"/>
    <w:rsid w:val="6091E367"/>
    <w:rsid w:val="60B3B1EC"/>
    <w:rsid w:val="60B8BD8B"/>
    <w:rsid w:val="60D5D649"/>
    <w:rsid w:val="60DB35F3"/>
    <w:rsid w:val="60DC0732"/>
    <w:rsid w:val="60E0C8F7"/>
    <w:rsid w:val="60F08723"/>
    <w:rsid w:val="6116B10A"/>
    <w:rsid w:val="612ADE39"/>
    <w:rsid w:val="6135BB79"/>
    <w:rsid w:val="615FC1E4"/>
    <w:rsid w:val="61899838"/>
    <w:rsid w:val="61961950"/>
    <w:rsid w:val="619719C7"/>
    <w:rsid w:val="61A034FC"/>
    <w:rsid w:val="61BAD300"/>
    <w:rsid w:val="61D21064"/>
    <w:rsid w:val="61D5DEFD"/>
    <w:rsid w:val="61DD2EAE"/>
    <w:rsid w:val="61E6DFBF"/>
    <w:rsid w:val="61F0F3C2"/>
    <w:rsid w:val="61F84D63"/>
    <w:rsid w:val="61FB3A10"/>
    <w:rsid w:val="621BFF81"/>
    <w:rsid w:val="623DED67"/>
    <w:rsid w:val="625EA423"/>
    <w:rsid w:val="6268DC80"/>
    <w:rsid w:val="626D9087"/>
    <w:rsid w:val="62854420"/>
    <w:rsid w:val="62942F78"/>
    <w:rsid w:val="629B160D"/>
    <w:rsid w:val="62B66305"/>
    <w:rsid w:val="62D19361"/>
    <w:rsid w:val="62D450BF"/>
    <w:rsid w:val="62E01BF8"/>
    <w:rsid w:val="62F6B36C"/>
    <w:rsid w:val="630AD513"/>
    <w:rsid w:val="631A3E70"/>
    <w:rsid w:val="632F970B"/>
    <w:rsid w:val="63513F0E"/>
    <w:rsid w:val="6370FCF7"/>
    <w:rsid w:val="637BCD30"/>
    <w:rsid w:val="63A1E082"/>
    <w:rsid w:val="63B46B4B"/>
    <w:rsid w:val="63C6D3A0"/>
    <w:rsid w:val="63D2ECF3"/>
    <w:rsid w:val="63E68CD9"/>
    <w:rsid w:val="6422FD00"/>
    <w:rsid w:val="64319AA5"/>
    <w:rsid w:val="6444B909"/>
    <w:rsid w:val="6444FE98"/>
    <w:rsid w:val="64843A29"/>
    <w:rsid w:val="648ADFD2"/>
    <w:rsid w:val="649104DE"/>
    <w:rsid w:val="6492F0DD"/>
    <w:rsid w:val="6495F24C"/>
    <w:rsid w:val="64A92E7A"/>
    <w:rsid w:val="64ED8EF6"/>
    <w:rsid w:val="64FB4CF2"/>
    <w:rsid w:val="65018B4F"/>
    <w:rsid w:val="650D0ABC"/>
    <w:rsid w:val="65618676"/>
    <w:rsid w:val="65686A32"/>
    <w:rsid w:val="6570B1D2"/>
    <w:rsid w:val="657ADDC8"/>
    <w:rsid w:val="65A5FD3B"/>
    <w:rsid w:val="65ABB14E"/>
    <w:rsid w:val="65B6B7D8"/>
    <w:rsid w:val="65BFCC4C"/>
    <w:rsid w:val="65EECD8F"/>
    <w:rsid w:val="66067AD1"/>
    <w:rsid w:val="6650A23F"/>
    <w:rsid w:val="665B736A"/>
    <w:rsid w:val="666673CA"/>
    <w:rsid w:val="66822AC2"/>
    <w:rsid w:val="6684F97F"/>
    <w:rsid w:val="6685198F"/>
    <w:rsid w:val="6691A723"/>
    <w:rsid w:val="66968FA3"/>
    <w:rsid w:val="6697ADCB"/>
    <w:rsid w:val="66A2210D"/>
    <w:rsid w:val="66BB502B"/>
    <w:rsid w:val="66BB648D"/>
    <w:rsid w:val="66BD7697"/>
    <w:rsid w:val="66BEC3A6"/>
    <w:rsid w:val="66D0B010"/>
    <w:rsid w:val="66D392D2"/>
    <w:rsid w:val="66E034A2"/>
    <w:rsid w:val="66E75196"/>
    <w:rsid w:val="66F44C5E"/>
    <w:rsid w:val="67004853"/>
    <w:rsid w:val="6719A107"/>
    <w:rsid w:val="67257216"/>
    <w:rsid w:val="672C6B08"/>
    <w:rsid w:val="672CD072"/>
    <w:rsid w:val="672FCB69"/>
    <w:rsid w:val="6733FDEE"/>
    <w:rsid w:val="6735EF03"/>
    <w:rsid w:val="674FA541"/>
    <w:rsid w:val="675E0B75"/>
    <w:rsid w:val="678307D9"/>
    <w:rsid w:val="678F8BED"/>
    <w:rsid w:val="67AE1AD6"/>
    <w:rsid w:val="67B01215"/>
    <w:rsid w:val="67D18CA3"/>
    <w:rsid w:val="67EAE8B1"/>
    <w:rsid w:val="67F0761B"/>
    <w:rsid w:val="67F4D054"/>
    <w:rsid w:val="67FB8D14"/>
    <w:rsid w:val="67FD255B"/>
    <w:rsid w:val="68463310"/>
    <w:rsid w:val="68466A4F"/>
    <w:rsid w:val="6851E9D0"/>
    <w:rsid w:val="688751C5"/>
    <w:rsid w:val="688F30FE"/>
    <w:rsid w:val="6893D09B"/>
    <w:rsid w:val="68DC0F7B"/>
    <w:rsid w:val="68DF3D24"/>
    <w:rsid w:val="68EA6887"/>
    <w:rsid w:val="68F2B7BE"/>
    <w:rsid w:val="6901CF77"/>
    <w:rsid w:val="690F1BD5"/>
    <w:rsid w:val="691E95F4"/>
    <w:rsid w:val="694A54EF"/>
    <w:rsid w:val="694DDB5C"/>
    <w:rsid w:val="697C796E"/>
    <w:rsid w:val="6980503D"/>
    <w:rsid w:val="6993FCCA"/>
    <w:rsid w:val="69948405"/>
    <w:rsid w:val="69A9DC1C"/>
    <w:rsid w:val="69AEB88E"/>
    <w:rsid w:val="69B2D622"/>
    <w:rsid w:val="69D81908"/>
    <w:rsid w:val="69DDACCB"/>
    <w:rsid w:val="69E2076D"/>
    <w:rsid w:val="69E3514A"/>
    <w:rsid w:val="6A1452E3"/>
    <w:rsid w:val="6A1B9190"/>
    <w:rsid w:val="6A284C24"/>
    <w:rsid w:val="6A3372D3"/>
    <w:rsid w:val="6A36D3A1"/>
    <w:rsid w:val="6A40651E"/>
    <w:rsid w:val="6A54B610"/>
    <w:rsid w:val="6A54F379"/>
    <w:rsid w:val="6A5DBFF5"/>
    <w:rsid w:val="6A5F5657"/>
    <w:rsid w:val="6A6BA948"/>
    <w:rsid w:val="6A776EC8"/>
    <w:rsid w:val="6A84715F"/>
    <w:rsid w:val="6A84C4FF"/>
    <w:rsid w:val="6A84E13B"/>
    <w:rsid w:val="6A84FB59"/>
    <w:rsid w:val="6A86C749"/>
    <w:rsid w:val="6A8AF9E5"/>
    <w:rsid w:val="6A9D22A5"/>
    <w:rsid w:val="6A9EC92B"/>
    <w:rsid w:val="6A9ED245"/>
    <w:rsid w:val="6AA75886"/>
    <w:rsid w:val="6AABB164"/>
    <w:rsid w:val="6AB3CAE8"/>
    <w:rsid w:val="6AE1EAF0"/>
    <w:rsid w:val="6AE62934"/>
    <w:rsid w:val="6B53A193"/>
    <w:rsid w:val="6B5EC7B3"/>
    <w:rsid w:val="6B659C74"/>
    <w:rsid w:val="6B98366D"/>
    <w:rsid w:val="6B98CF89"/>
    <w:rsid w:val="6B9E5DCA"/>
    <w:rsid w:val="6BA45B40"/>
    <w:rsid w:val="6BBEC360"/>
    <w:rsid w:val="6BCB8270"/>
    <w:rsid w:val="6BD1EC06"/>
    <w:rsid w:val="6BDAB32D"/>
    <w:rsid w:val="6BE17191"/>
    <w:rsid w:val="6BF4F7B7"/>
    <w:rsid w:val="6C19CBC8"/>
    <w:rsid w:val="6C1DF42E"/>
    <w:rsid w:val="6C20C64B"/>
    <w:rsid w:val="6C251EC5"/>
    <w:rsid w:val="6C369574"/>
    <w:rsid w:val="6C3ED2DB"/>
    <w:rsid w:val="6C557316"/>
    <w:rsid w:val="6C588D2B"/>
    <w:rsid w:val="6C707175"/>
    <w:rsid w:val="6C846B26"/>
    <w:rsid w:val="6C8F28D3"/>
    <w:rsid w:val="6CABD138"/>
    <w:rsid w:val="6CC52491"/>
    <w:rsid w:val="6CD14519"/>
    <w:rsid w:val="6CD8C014"/>
    <w:rsid w:val="6CDBB19E"/>
    <w:rsid w:val="6D06F6AC"/>
    <w:rsid w:val="6D13C071"/>
    <w:rsid w:val="6D16841B"/>
    <w:rsid w:val="6D3B95F4"/>
    <w:rsid w:val="6D473F20"/>
    <w:rsid w:val="6D4A6072"/>
    <w:rsid w:val="6D5C6935"/>
    <w:rsid w:val="6D632B0E"/>
    <w:rsid w:val="6D6ABFD1"/>
    <w:rsid w:val="6D86173D"/>
    <w:rsid w:val="6D8A1DDC"/>
    <w:rsid w:val="6D8DACF3"/>
    <w:rsid w:val="6DB75D9A"/>
    <w:rsid w:val="6DC93CDA"/>
    <w:rsid w:val="6DD3C8A3"/>
    <w:rsid w:val="6DEEC512"/>
    <w:rsid w:val="6E4E8C0B"/>
    <w:rsid w:val="6E53AB4F"/>
    <w:rsid w:val="6E58301C"/>
    <w:rsid w:val="6E833D43"/>
    <w:rsid w:val="6E83A422"/>
    <w:rsid w:val="6E94B37E"/>
    <w:rsid w:val="6EA89380"/>
    <w:rsid w:val="6EBA3AE7"/>
    <w:rsid w:val="6EC91103"/>
    <w:rsid w:val="6EEED758"/>
    <w:rsid w:val="6F150C4E"/>
    <w:rsid w:val="6F1EB824"/>
    <w:rsid w:val="6F33C0DA"/>
    <w:rsid w:val="6F3A5D60"/>
    <w:rsid w:val="6F42E9B6"/>
    <w:rsid w:val="6F4E0DEB"/>
    <w:rsid w:val="6F50264F"/>
    <w:rsid w:val="6F54C689"/>
    <w:rsid w:val="6F58FF5C"/>
    <w:rsid w:val="6F5D7A7C"/>
    <w:rsid w:val="6F69A9DB"/>
    <w:rsid w:val="6F7B40B8"/>
    <w:rsid w:val="6F7C9AFD"/>
    <w:rsid w:val="6F91FE1B"/>
    <w:rsid w:val="6F943589"/>
    <w:rsid w:val="6FB70BF9"/>
    <w:rsid w:val="6FB9BB4B"/>
    <w:rsid w:val="6FCFAF37"/>
    <w:rsid w:val="6FD41A85"/>
    <w:rsid w:val="6FD677FD"/>
    <w:rsid w:val="6FFA9DB4"/>
    <w:rsid w:val="6FFB71ED"/>
    <w:rsid w:val="6FFF3A32"/>
    <w:rsid w:val="700ABFDF"/>
    <w:rsid w:val="704B90C8"/>
    <w:rsid w:val="7057E145"/>
    <w:rsid w:val="70584EB5"/>
    <w:rsid w:val="706612C8"/>
    <w:rsid w:val="706C514C"/>
    <w:rsid w:val="70786CBE"/>
    <w:rsid w:val="707AE8C5"/>
    <w:rsid w:val="70837F65"/>
    <w:rsid w:val="70846F88"/>
    <w:rsid w:val="70874DBA"/>
    <w:rsid w:val="70ABF51F"/>
    <w:rsid w:val="70B5588A"/>
    <w:rsid w:val="70C40EB2"/>
    <w:rsid w:val="70C970FF"/>
    <w:rsid w:val="70D0DC4D"/>
    <w:rsid w:val="70D5ACCE"/>
    <w:rsid w:val="70E10FEA"/>
    <w:rsid w:val="70E31CAA"/>
    <w:rsid w:val="70E9CDBC"/>
    <w:rsid w:val="70F11E81"/>
    <w:rsid w:val="70FE795A"/>
    <w:rsid w:val="71103773"/>
    <w:rsid w:val="71122C26"/>
    <w:rsid w:val="7114F89F"/>
    <w:rsid w:val="712C7CF6"/>
    <w:rsid w:val="71374A2D"/>
    <w:rsid w:val="7149671B"/>
    <w:rsid w:val="7171F60D"/>
    <w:rsid w:val="71786981"/>
    <w:rsid w:val="71B09201"/>
    <w:rsid w:val="71C441D4"/>
    <w:rsid w:val="71D3674A"/>
    <w:rsid w:val="71D75A5D"/>
    <w:rsid w:val="71D82C64"/>
    <w:rsid w:val="71D8C52D"/>
    <w:rsid w:val="71DD19FA"/>
    <w:rsid w:val="71E57524"/>
    <w:rsid w:val="71ECF86E"/>
    <w:rsid w:val="71F2AA84"/>
    <w:rsid w:val="71F61A1E"/>
    <w:rsid w:val="722E252D"/>
    <w:rsid w:val="724DFF0A"/>
    <w:rsid w:val="7258ACB2"/>
    <w:rsid w:val="7259495A"/>
    <w:rsid w:val="725B5397"/>
    <w:rsid w:val="725CC51A"/>
    <w:rsid w:val="72611664"/>
    <w:rsid w:val="727252FE"/>
    <w:rsid w:val="7277259B"/>
    <w:rsid w:val="727853C2"/>
    <w:rsid w:val="72818304"/>
    <w:rsid w:val="7295207B"/>
    <w:rsid w:val="72A642CB"/>
    <w:rsid w:val="72ADE147"/>
    <w:rsid w:val="72C91D3C"/>
    <w:rsid w:val="72D5FC59"/>
    <w:rsid w:val="72E3A104"/>
    <w:rsid w:val="72E4B7CE"/>
    <w:rsid w:val="72E795ED"/>
    <w:rsid w:val="72FFAC18"/>
    <w:rsid w:val="7322B3EC"/>
    <w:rsid w:val="7323FF6A"/>
    <w:rsid w:val="732676B5"/>
    <w:rsid w:val="732C4AC5"/>
    <w:rsid w:val="733FB0AB"/>
    <w:rsid w:val="7340294E"/>
    <w:rsid w:val="7348BFDA"/>
    <w:rsid w:val="734B2290"/>
    <w:rsid w:val="7350E991"/>
    <w:rsid w:val="736AB4F4"/>
    <w:rsid w:val="7372EE98"/>
    <w:rsid w:val="737615C7"/>
    <w:rsid w:val="737DFCA8"/>
    <w:rsid w:val="737E3E09"/>
    <w:rsid w:val="738F7DEA"/>
    <w:rsid w:val="73A13393"/>
    <w:rsid w:val="73A1E6D6"/>
    <w:rsid w:val="73C4E246"/>
    <w:rsid w:val="73D25462"/>
    <w:rsid w:val="73DD48C0"/>
    <w:rsid w:val="73DF6D1E"/>
    <w:rsid w:val="73FD1A22"/>
    <w:rsid w:val="74201083"/>
    <w:rsid w:val="74210DCC"/>
    <w:rsid w:val="742195BC"/>
    <w:rsid w:val="742DA874"/>
    <w:rsid w:val="7445D1D2"/>
    <w:rsid w:val="74576F4B"/>
    <w:rsid w:val="747AEDD4"/>
    <w:rsid w:val="74826085"/>
    <w:rsid w:val="748D0C00"/>
    <w:rsid w:val="7499978F"/>
    <w:rsid w:val="74B3D4CC"/>
    <w:rsid w:val="74D05648"/>
    <w:rsid w:val="74D76576"/>
    <w:rsid w:val="74EA4179"/>
    <w:rsid w:val="74EAF2B8"/>
    <w:rsid w:val="74F205DE"/>
    <w:rsid w:val="75009743"/>
    <w:rsid w:val="750C30EE"/>
    <w:rsid w:val="75152124"/>
    <w:rsid w:val="7518A88D"/>
    <w:rsid w:val="751A8E46"/>
    <w:rsid w:val="75231063"/>
    <w:rsid w:val="752B70E6"/>
    <w:rsid w:val="753024D4"/>
    <w:rsid w:val="75379501"/>
    <w:rsid w:val="75427DA5"/>
    <w:rsid w:val="75448FF5"/>
    <w:rsid w:val="7557790A"/>
    <w:rsid w:val="7569CB48"/>
    <w:rsid w:val="756C754F"/>
    <w:rsid w:val="759439B5"/>
    <w:rsid w:val="75B1209F"/>
    <w:rsid w:val="75C10109"/>
    <w:rsid w:val="75CC9673"/>
    <w:rsid w:val="75D8C762"/>
    <w:rsid w:val="75E86A0F"/>
    <w:rsid w:val="761069CE"/>
    <w:rsid w:val="763FD170"/>
    <w:rsid w:val="767BAC3F"/>
    <w:rsid w:val="768D22B1"/>
    <w:rsid w:val="76967822"/>
    <w:rsid w:val="76AC7440"/>
    <w:rsid w:val="76B3FC52"/>
    <w:rsid w:val="76B8FCBD"/>
    <w:rsid w:val="76BE5C48"/>
    <w:rsid w:val="76D37780"/>
    <w:rsid w:val="76D8FBAF"/>
    <w:rsid w:val="76E68734"/>
    <w:rsid w:val="76F622F0"/>
    <w:rsid w:val="77094C99"/>
    <w:rsid w:val="772E1386"/>
    <w:rsid w:val="77375BBB"/>
    <w:rsid w:val="773A0F3C"/>
    <w:rsid w:val="7750D774"/>
    <w:rsid w:val="775F1B4C"/>
    <w:rsid w:val="777BA2D0"/>
    <w:rsid w:val="77971CCE"/>
    <w:rsid w:val="77A99DA1"/>
    <w:rsid w:val="77AEC06C"/>
    <w:rsid w:val="77D06FEC"/>
    <w:rsid w:val="77F10ABB"/>
    <w:rsid w:val="77F1BB29"/>
    <w:rsid w:val="77F2A601"/>
    <w:rsid w:val="77FF8F67"/>
    <w:rsid w:val="78265546"/>
    <w:rsid w:val="785EBEC8"/>
    <w:rsid w:val="785F1BC4"/>
    <w:rsid w:val="786716F8"/>
    <w:rsid w:val="78675142"/>
    <w:rsid w:val="787250A7"/>
    <w:rsid w:val="7883C3BA"/>
    <w:rsid w:val="78990DFF"/>
    <w:rsid w:val="78A5FAE4"/>
    <w:rsid w:val="78D7308C"/>
    <w:rsid w:val="78E79A7A"/>
    <w:rsid w:val="78EE4366"/>
    <w:rsid w:val="79060B45"/>
    <w:rsid w:val="79186EB1"/>
    <w:rsid w:val="7924E56B"/>
    <w:rsid w:val="793B1197"/>
    <w:rsid w:val="793EDF4E"/>
    <w:rsid w:val="7944CB08"/>
    <w:rsid w:val="795C737C"/>
    <w:rsid w:val="796B74F7"/>
    <w:rsid w:val="796EFE06"/>
    <w:rsid w:val="79736256"/>
    <w:rsid w:val="797C51E7"/>
    <w:rsid w:val="799C7CD5"/>
    <w:rsid w:val="79A8B903"/>
    <w:rsid w:val="79AF5308"/>
    <w:rsid w:val="79B0FC65"/>
    <w:rsid w:val="79B662E2"/>
    <w:rsid w:val="79C06E8C"/>
    <w:rsid w:val="79D0575B"/>
    <w:rsid w:val="79F7BE5C"/>
    <w:rsid w:val="7A0837CB"/>
    <w:rsid w:val="7A09CBA3"/>
    <w:rsid w:val="7A2B1AE0"/>
    <w:rsid w:val="7A30F19A"/>
    <w:rsid w:val="7A3AF0C6"/>
    <w:rsid w:val="7A7BDDC3"/>
    <w:rsid w:val="7AA029C2"/>
    <w:rsid w:val="7AA07B96"/>
    <w:rsid w:val="7AA8482D"/>
    <w:rsid w:val="7AA9A2AA"/>
    <w:rsid w:val="7ABFA5C2"/>
    <w:rsid w:val="7AD65074"/>
    <w:rsid w:val="7ADD0BF7"/>
    <w:rsid w:val="7AF06780"/>
    <w:rsid w:val="7AF09AB3"/>
    <w:rsid w:val="7AFA5C30"/>
    <w:rsid w:val="7B07E085"/>
    <w:rsid w:val="7B0C18F0"/>
    <w:rsid w:val="7B10A340"/>
    <w:rsid w:val="7B4D2EA2"/>
    <w:rsid w:val="7B610FDD"/>
    <w:rsid w:val="7B74650C"/>
    <w:rsid w:val="7B78AA82"/>
    <w:rsid w:val="7B8CA901"/>
    <w:rsid w:val="7BA9A69B"/>
    <w:rsid w:val="7BCB8C8D"/>
    <w:rsid w:val="7BCED39C"/>
    <w:rsid w:val="7BF7AD8B"/>
    <w:rsid w:val="7C00CBF0"/>
    <w:rsid w:val="7C0BF0E5"/>
    <w:rsid w:val="7C11DA9A"/>
    <w:rsid w:val="7C206A4B"/>
    <w:rsid w:val="7C251A6A"/>
    <w:rsid w:val="7C326AEB"/>
    <w:rsid w:val="7C444661"/>
    <w:rsid w:val="7C634703"/>
    <w:rsid w:val="7C645852"/>
    <w:rsid w:val="7C6DA3E7"/>
    <w:rsid w:val="7C731694"/>
    <w:rsid w:val="7C80CD39"/>
    <w:rsid w:val="7C8F85CF"/>
    <w:rsid w:val="7CA2EFB2"/>
    <w:rsid w:val="7CA40FD4"/>
    <w:rsid w:val="7CF70F86"/>
    <w:rsid w:val="7CFF3DB0"/>
    <w:rsid w:val="7D1D6FB6"/>
    <w:rsid w:val="7D2B8154"/>
    <w:rsid w:val="7D2D0250"/>
    <w:rsid w:val="7D2E55AD"/>
    <w:rsid w:val="7D5AF1DB"/>
    <w:rsid w:val="7D6F5974"/>
    <w:rsid w:val="7D7C88F1"/>
    <w:rsid w:val="7D80C4BF"/>
    <w:rsid w:val="7D939212"/>
    <w:rsid w:val="7D94CD8A"/>
    <w:rsid w:val="7DB4E06A"/>
    <w:rsid w:val="7DC89F99"/>
    <w:rsid w:val="7DD132D6"/>
    <w:rsid w:val="7DE341DF"/>
    <w:rsid w:val="7DE3ABEF"/>
    <w:rsid w:val="7DE6B312"/>
    <w:rsid w:val="7DF3D2C6"/>
    <w:rsid w:val="7E03CFA6"/>
    <w:rsid w:val="7E1AEF3F"/>
    <w:rsid w:val="7E1C0B51"/>
    <w:rsid w:val="7E256182"/>
    <w:rsid w:val="7E2B5134"/>
    <w:rsid w:val="7E3EA7EA"/>
    <w:rsid w:val="7E62387B"/>
    <w:rsid w:val="7E7ECD04"/>
    <w:rsid w:val="7E9D817A"/>
    <w:rsid w:val="7E9F068A"/>
    <w:rsid w:val="7EA976BD"/>
    <w:rsid w:val="7EB98C20"/>
    <w:rsid w:val="7EBF6709"/>
    <w:rsid w:val="7EC267C9"/>
    <w:rsid w:val="7ED1EE2C"/>
    <w:rsid w:val="7EE4F970"/>
    <w:rsid w:val="7F1BFD76"/>
    <w:rsid w:val="7F475F7B"/>
    <w:rsid w:val="7F4F0DE1"/>
    <w:rsid w:val="7F538B9D"/>
    <w:rsid w:val="7F720F95"/>
    <w:rsid w:val="7F74DF5B"/>
    <w:rsid w:val="7F81D5A1"/>
    <w:rsid w:val="7FA03F85"/>
    <w:rsid w:val="7FA16E8E"/>
    <w:rsid w:val="7FAF4A93"/>
    <w:rsid w:val="7FBB6BB0"/>
    <w:rsid w:val="7FE5D877"/>
    <w:rsid w:val="7FE87EDF"/>
    <w:rsid w:val="7FEF1B3E"/>
    <w:rsid w:val="7FFC75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D197C"/>
  <w15:docId w15:val="{226C8DD9-DCF5-4CE7-B376-07D9AB935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bidi="en-US"/>
    </w:rPr>
  </w:style>
  <w:style w:type="paragraph" w:styleId="Heading1">
    <w:name w:val="heading 1"/>
    <w:basedOn w:val="Normal"/>
    <w:link w:val="Heading1Char"/>
    <w:uiPriority w:val="9"/>
    <w:qFormat/>
    <w:pPr>
      <w:spacing w:before="15"/>
      <w:ind w:left="2945"/>
      <w:jc w:val="center"/>
      <w:outlineLvl w:val="0"/>
    </w:pPr>
    <w:rPr>
      <w:b/>
      <w:bCs/>
      <w:sz w:val="28"/>
      <w:szCs w:val="28"/>
    </w:rPr>
  </w:style>
  <w:style w:type="paragraph" w:styleId="Heading2">
    <w:name w:val="heading 2"/>
    <w:basedOn w:val="Normal"/>
    <w:link w:val="Heading2Char"/>
    <w:uiPriority w:val="9"/>
    <w:unhideWhenUsed/>
    <w:qFormat/>
    <w:pPr>
      <w:spacing w:before="33"/>
      <w:ind w:left="858"/>
      <w:outlineLvl w:val="1"/>
    </w:pPr>
    <w:rPr>
      <w:b/>
      <w:bCs/>
      <w:sz w:val="24"/>
      <w:szCs w:val="24"/>
    </w:rPr>
  </w:style>
  <w:style w:type="paragraph" w:styleId="Heading3">
    <w:name w:val="heading 3"/>
    <w:basedOn w:val="Normal"/>
    <w:uiPriority w:val="9"/>
    <w:unhideWhenUsed/>
    <w:qFormat/>
    <w:pPr>
      <w:ind w:left="858"/>
      <w:outlineLvl w:val="2"/>
    </w:pPr>
    <w:rPr>
      <w:b/>
      <w:bCs/>
    </w:rPr>
  </w:style>
  <w:style w:type="paragraph" w:styleId="Heading4">
    <w:name w:val="heading 4"/>
    <w:basedOn w:val="Normal"/>
    <w:next w:val="Normal"/>
    <w:link w:val="Heading4Char"/>
    <w:uiPriority w:val="9"/>
    <w:unhideWhenUsed/>
    <w:qFormat/>
    <w:rsid w:val="000C445D"/>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0"/>
      <w:szCs w:val="20"/>
      <w:lang w:eastAsia="en-GB" w:bidi="ar-SA"/>
    </w:rPr>
  </w:style>
  <w:style w:type="paragraph" w:styleId="Heading5">
    <w:name w:val="heading 5"/>
    <w:basedOn w:val="Normal"/>
    <w:next w:val="Normal"/>
    <w:link w:val="Heading5Char"/>
    <w:uiPriority w:val="9"/>
    <w:unhideWhenUsed/>
    <w:qFormat/>
    <w:rsid w:val="00C5548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link w:val="ListParagraphChar"/>
    <w:uiPriority w:val="34"/>
    <w:qFormat/>
    <w:pPr>
      <w:ind w:left="157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7FF6"/>
    <w:pPr>
      <w:tabs>
        <w:tab w:val="center" w:pos="4513"/>
        <w:tab w:val="right" w:pos="9026"/>
      </w:tabs>
    </w:pPr>
  </w:style>
  <w:style w:type="character" w:customStyle="1" w:styleId="HeaderChar">
    <w:name w:val="Header Char"/>
    <w:basedOn w:val="DefaultParagraphFont"/>
    <w:link w:val="Header"/>
    <w:uiPriority w:val="99"/>
    <w:rsid w:val="008F7FF6"/>
    <w:rPr>
      <w:rFonts w:ascii="Calibri" w:eastAsia="Calibri" w:hAnsi="Calibri" w:cs="Calibri"/>
      <w:lang w:bidi="en-US"/>
    </w:rPr>
  </w:style>
  <w:style w:type="paragraph" w:styleId="Footer">
    <w:name w:val="footer"/>
    <w:basedOn w:val="Normal"/>
    <w:link w:val="FooterChar"/>
    <w:uiPriority w:val="99"/>
    <w:unhideWhenUsed/>
    <w:rsid w:val="008F7FF6"/>
    <w:pPr>
      <w:tabs>
        <w:tab w:val="center" w:pos="4513"/>
        <w:tab w:val="right" w:pos="9026"/>
      </w:tabs>
    </w:pPr>
  </w:style>
  <w:style w:type="character" w:customStyle="1" w:styleId="FooterChar">
    <w:name w:val="Footer Char"/>
    <w:basedOn w:val="DefaultParagraphFont"/>
    <w:link w:val="Footer"/>
    <w:uiPriority w:val="99"/>
    <w:rsid w:val="008F7FF6"/>
    <w:rPr>
      <w:rFonts w:ascii="Calibri" w:eastAsia="Calibri" w:hAnsi="Calibri" w:cs="Calibri"/>
      <w:lang w:bidi="en-US"/>
    </w:rPr>
  </w:style>
  <w:style w:type="character" w:customStyle="1" w:styleId="ListParagraphChar">
    <w:name w:val="List Paragraph Char"/>
    <w:basedOn w:val="DefaultParagraphFont"/>
    <w:link w:val="ListParagraph"/>
    <w:uiPriority w:val="34"/>
    <w:locked/>
    <w:rsid w:val="00E16BD1"/>
    <w:rPr>
      <w:rFonts w:ascii="Calibri" w:eastAsia="Calibri" w:hAnsi="Calibri" w:cs="Calibri"/>
      <w:lang w:bidi="en-US"/>
    </w:rPr>
  </w:style>
  <w:style w:type="paragraph" w:styleId="NoSpacing">
    <w:name w:val="No Spacing"/>
    <w:uiPriority w:val="1"/>
    <w:qFormat/>
    <w:rsid w:val="00D330C6"/>
    <w:pPr>
      <w:widowControl/>
      <w:autoSpaceDE/>
      <w:autoSpaceDN/>
    </w:pPr>
    <w:rPr>
      <w:lang w:val="en-GB"/>
    </w:rPr>
  </w:style>
  <w:style w:type="paragraph" w:styleId="NormalWeb">
    <w:name w:val="Normal (Web)"/>
    <w:basedOn w:val="Normal"/>
    <w:uiPriority w:val="99"/>
    <w:unhideWhenUsed/>
    <w:rsid w:val="00D330C6"/>
    <w:rPr>
      <w:rFonts w:ascii="Times New Roman" w:hAnsi="Times New Roman" w:cs="Times New Roman"/>
      <w:sz w:val="24"/>
      <w:szCs w:val="24"/>
    </w:rPr>
  </w:style>
  <w:style w:type="character" w:styleId="Hyperlink">
    <w:name w:val="Hyperlink"/>
    <w:basedOn w:val="DefaultParagraphFont"/>
    <w:uiPriority w:val="99"/>
    <w:unhideWhenUsed/>
    <w:rsid w:val="00D330C6"/>
    <w:rPr>
      <w:color w:val="0000FF" w:themeColor="hyperlink"/>
      <w:u w:val="single"/>
    </w:rPr>
  </w:style>
  <w:style w:type="character" w:styleId="UnresolvedMention">
    <w:name w:val="Unresolved Mention"/>
    <w:basedOn w:val="DefaultParagraphFont"/>
    <w:uiPriority w:val="99"/>
    <w:semiHidden/>
    <w:unhideWhenUsed/>
    <w:rsid w:val="00D330C6"/>
    <w:rPr>
      <w:color w:val="605E5C"/>
      <w:shd w:val="clear" w:color="auto" w:fill="E1DFDD"/>
    </w:rPr>
  </w:style>
  <w:style w:type="character" w:styleId="Strong">
    <w:name w:val="Strong"/>
    <w:basedOn w:val="DefaultParagraphFont"/>
    <w:uiPriority w:val="22"/>
    <w:qFormat/>
    <w:rsid w:val="00790E6E"/>
    <w:rPr>
      <w:b/>
      <w:bCs/>
    </w:rPr>
  </w:style>
  <w:style w:type="character" w:styleId="Emphasis">
    <w:name w:val="Emphasis"/>
    <w:basedOn w:val="DefaultParagraphFont"/>
    <w:uiPriority w:val="20"/>
    <w:qFormat/>
    <w:rsid w:val="00790E6E"/>
    <w:rPr>
      <w:i/>
      <w:iCs/>
    </w:rPr>
  </w:style>
  <w:style w:type="character" w:styleId="FollowedHyperlink">
    <w:name w:val="FollowedHyperlink"/>
    <w:basedOn w:val="DefaultParagraphFont"/>
    <w:uiPriority w:val="99"/>
    <w:semiHidden/>
    <w:unhideWhenUsed/>
    <w:rsid w:val="001D6A79"/>
    <w:rPr>
      <w:color w:val="800080" w:themeColor="followedHyperlink"/>
      <w:u w:val="single"/>
    </w:rPr>
  </w:style>
  <w:style w:type="table" w:styleId="TableGrid">
    <w:name w:val="Table Grid"/>
    <w:basedOn w:val="TableNormal"/>
    <w:uiPriority w:val="39"/>
    <w:rsid w:val="006E23CB"/>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38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829"/>
    <w:rPr>
      <w:rFonts w:ascii="Segoe UI" w:eastAsia="Calibri" w:hAnsi="Segoe UI" w:cs="Segoe UI"/>
      <w:sz w:val="18"/>
      <w:szCs w:val="18"/>
      <w:lang w:val="en-GB" w:bidi="en-US"/>
    </w:rPr>
  </w:style>
  <w:style w:type="table" w:customStyle="1" w:styleId="TableGrid1">
    <w:name w:val="Table Grid1"/>
    <w:basedOn w:val="TableNormal"/>
    <w:next w:val="TableGrid"/>
    <w:uiPriority w:val="39"/>
    <w:rsid w:val="005E3A92"/>
    <w:pPr>
      <w:widowControl/>
      <w:autoSpaceDE/>
      <w:autoSpaceDN/>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03651"/>
  </w:style>
  <w:style w:type="character" w:customStyle="1" w:styleId="eop">
    <w:name w:val="eop"/>
    <w:basedOn w:val="DefaultParagraphFont"/>
    <w:rsid w:val="00103651"/>
  </w:style>
  <w:style w:type="paragraph" w:customStyle="1" w:styleId="paragraph">
    <w:name w:val="paragraph"/>
    <w:basedOn w:val="Normal"/>
    <w:rsid w:val="00540789"/>
    <w:pPr>
      <w:widowControl/>
      <w:autoSpaceDE/>
      <w:autoSpaceDN/>
      <w:spacing w:before="100" w:beforeAutospacing="1" w:after="100" w:afterAutospacing="1"/>
    </w:pPr>
    <w:rPr>
      <w:rFonts w:ascii="Times New Roman" w:eastAsia="Times New Roman" w:hAnsi="Times New Roman" w:cs="Times New Roman"/>
      <w:sz w:val="24"/>
      <w:szCs w:val="24"/>
      <w:lang w:eastAsia="en-GB" w:bidi="ar-SA"/>
    </w:rPr>
  </w:style>
  <w:style w:type="character" w:customStyle="1" w:styleId="scxw195990408">
    <w:name w:val="scxw195990408"/>
    <w:basedOn w:val="DefaultParagraphFont"/>
    <w:rsid w:val="00540789"/>
  </w:style>
  <w:style w:type="character" w:customStyle="1" w:styleId="Heading4Char">
    <w:name w:val="Heading 4 Char"/>
    <w:basedOn w:val="DefaultParagraphFont"/>
    <w:link w:val="Heading4"/>
    <w:uiPriority w:val="9"/>
    <w:rsid w:val="000C445D"/>
    <w:rPr>
      <w:rFonts w:asciiTheme="majorHAnsi" w:eastAsiaTheme="majorEastAsia" w:hAnsiTheme="majorHAnsi" w:cstheme="majorBidi"/>
      <w:i/>
      <w:iCs/>
      <w:color w:val="365F91" w:themeColor="accent1" w:themeShade="BF"/>
      <w:sz w:val="20"/>
      <w:szCs w:val="20"/>
      <w:lang w:val="en-GB" w:eastAsia="en-GB"/>
    </w:rPr>
  </w:style>
  <w:style w:type="numbering" w:customStyle="1" w:styleId="ImportedStyle2">
    <w:name w:val="Imported Style 2"/>
    <w:rsid w:val="00F436CB"/>
    <w:pPr>
      <w:numPr>
        <w:numId w:val="27"/>
      </w:numPr>
    </w:pPr>
  </w:style>
  <w:style w:type="character" w:styleId="CommentReference">
    <w:name w:val="annotation reference"/>
    <w:basedOn w:val="DefaultParagraphFont"/>
    <w:uiPriority w:val="99"/>
    <w:semiHidden/>
    <w:unhideWhenUsed/>
    <w:rsid w:val="000C445D"/>
    <w:rPr>
      <w:sz w:val="16"/>
      <w:szCs w:val="16"/>
    </w:rPr>
  </w:style>
  <w:style w:type="paragraph" w:styleId="CommentText">
    <w:name w:val="annotation text"/>
    <w:basedOn w:val="Normal"/>
    <w:link w:val="CommentTextChar"/>
    <w:uiPriority w:val="99"/>
    <w:semiHidden/>
    <w:unhideWhenUsed/>
    <w:rsid w:val="000C445D"/>
    <w:pPr>
      <w:widowControl/>
      <w:autoSpaceDE/>
      <w:autoSpaceDN/>
    </w:pPr>
    <w:rPr>
      <w:rFonts w:ascii="Verdana" w:eastAsia="Times New Roman" w:hAnsi="Verdana" w:cs="Times New Roman"/>
      <w:sz w:val="20"/>
      <w:szCs w:val="20"/>
      <w:lang w:eastAsia="en-GB" w:bidi="ar-SA"/>
    </w:rPr>
  </w:style>
  <w:style w:type="character" w:customStyle="1" w:styleId="CommentTextChar">
    <w:name w:val="Comment Text Char"/>
    <w:basedOn w:val="DefaultParagraphFont"/>
    <w:link w:val="CommentText"/>
    <w:uiPriority w:val="99"/>
    <w:semiHidden/>
    <w:rsid w:val="000C445D"/>
    <w:rPr>
      <w:rFonts w:ascii="Verdana" w:eastAsia="Times New Roman" w:hAnsi="Verdan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0C445D"/>
    <w:rPr>
      <w:b/>
      <w:bCs/>
    </w:rPr>
  </w:style>
  <w:style w:type="character" w:customStyle="1" w:styleId="CommentSubjectChar">
    <w:name w:val="Comment Subject Char"/>
    <w:basedOn w:val="CommentTextChar"/>
    <w:link w:val="CommentSubject"/>
    <w:uiPriority w:val="99"/>
    <w:semiHidden/>
    <w:rsid w:val="000C445D"/>
    <w:rPr>
      <w:rFonts w:ascii="Verdana" w:eastAsia="Times New Roman" w:hAnsi="Verdana" w:cs="Times New Roman"/>
      <w:b/>
      <w:bCs/>
      <w:sz w:val="20"/>
      <w:szCs w:val="20"/>
      <w:lang w:val="en-GB" w:eastAsia="en-GB"/>
    </w:rPr>
  </w:style>
  <w:style w:type="character" w:customStyle="1" w:styleId="Heading2Char">
    <w:name w:val="Heading 2 Char"/>
    <w:basedOn w:val="DefaultParagraphFont"/>
    <w:link w:val="Heading2"/>
    <w:uiPriority w:val="9"/>
    <w:rsid w:val="000C445D"/>
    <w:rPr>
      <w:rFonts w:ascii="Calibri" w:eastAsia="Calibri" w:hAnsi="Calibri" w:cs="Calibri"/>
      <w:b/>
      <w:bCs/>
      <w:sz w:val="24"/>
      <w:szCs w:val="24"/>
      <w:lang w:val="en-GB" w:bidi="en-US"/>
    </w:rPr>
  </w:style>
  <w:style w:type="character" w:customStyle="1" w:styleId="Heading1Char">
    <w:name w:val="Heading 1 Char"/>
    <w:basedOn w:val="DefaultParagraphFont"/>
    <w:link w:val="Heading1"/>
    <w:uiPriority w:val="9"/>
    <w:rsid w:val="000C445D"/>
    <w:rPr>
      <w:rFonts w:ascii="Calibri" w:eastAsia="Calibri" w:hAnsi="Calibri" w:cs="Calibri"/>
      <w:b/>
      <w:bCs/>
      <w:sz w:val="28"/>
      <w:szCs w:val="28"/>
      <w:lang w:val="en-GB" w:bidi="en-US"/>
    </w:rPr>
  </w:style>
  <w:style w:type="character" w:customStyle="1" w:styleId="markqzm8tievw">
    <w:name w:val="markqzm8tievw"/>
    <w:basedOn w:val="DefaultParagraphFont"/>
    <w:rsid w:val="00C55481"/>
  </w:style>
  <w:style w:type="character" w:customStyle="1" w:styleId="markw3t9ynfv0">
    <w:name w:val="markw3t9ynfv0"/>
    <w:basedOn w:val="DefaultParagraphFont"/>
    <w:rsid w:val="00C55481"/>
  </w:style>
  <w:style w:type="character" w:customStyle="1" w:styleId="Heading5Char">
    <w:name w:val="Heading 5 Char"/>
    <w:basedOn w:val="DefaultParagraphFont"/>
    <w:link w:val="Heading5"/>
    <w:uiPriority w:val="9"/>
    <w:rsid w:val="00C55481"/>
    <w:rPr>
      <w:rFonts w:asciiTheme="majorHAnsi" w:eastAsiaTheme="majorEastAsia" w:hAnsiTheme="majorHAnsi" w:cstheme="majorBidi"/>
      <w:color w:val="365F91" w:themeColor="accent1" w:themeShade="BF"/>
      <w:lang w:val="en-GB" w:bidi="en-US"/>
    </w:rPr>
  </w:style>
  <w:style w:type="character" w:styleId="FootnoteReference">
    <w:name w:val="footnote reference"/>
    <w:basedOn w:val="DefaultParagraphFont"/>
    <w:uiPriority w:val="99"/>
    <w:semiHidden/>
    <w:unhideWhenUsed/>
    <w:rsid w:val="005261AD"/>
    <w:rPr>
      <w:vertAlign w:val="superscript"/>
    </w:rPr>
  </w:style>
  <w:style w:type="paragraph" w:styleId="Revision">
    <w:name w:val="Revision"/>
    <w:hidden/>
    <w:uiPriority w:val="99"/>
    <w:semiHidden/>
    <w:rsid w:val="00365029"/>
    <w:pPr>
      <w:widowControl/>
      <w:autoSpaceDE/>
      <w:autoSpaceDN/>
    </w:pPr>
    <w:rPr>
      <w:rFonts w:ascii="Calibri" w:eastAsia="Calibri" w:hAnsi="Calibri" w:cs="Calibri"/>
      <w:lang w:val="en-GB" w:bidi="en-US"/>
    </w:rPr>
  </w:style>
  <w:style w:type="paragraph" w:customStyle="1" w:styleId="xmsolistparagraph">
    <w:name w:val="x_msolistparagraph"/>
    <w:basedOn w:val="Normal"/>
    <w:rsid w:val="00365029"/>
    <w:pPr>
      <w:widowControl/>
      <w:autoSpaceDE/>
      <w:autoSpaceDN/>
      <w:spacing w:before="100" w:beforeAutospacing="1" w:after="100" w:afterAutospacing="1"/>
      <w:ind w:left="720" w:hanging="360"/>
    </w:pPr>
    <w:rPr>
      <w:rFonts w:eastAsiaTheme="minorHAnsi"/>
      <w:color w:val="000000"/>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293">
      <w:bodyDiv w:val="1"/>
      <w:marLeft w:val="0"/>
      <w:marRight w:val="0"/>
      <w:marTop w:val="0"/>
      <w:marBottom w:val="0"/>
      <w:divBdr>
        <w:top w:val="none" w:sz="0" w:space="0" w:color="auto"/>
        <w:left w:val="none" w:sz="0" w:space="0" w:color="auto"/>
        <w:bottom w:val="none" w:sz="0" w:space="0" w:color="auto"/>
        <w:right w:val="none" w:sz="0" w:space="0" w:color="auto"/>
      </w:divBdr>
    </w:div>
    <w:div w:id="342364031">
      <w:bodyDiv w:val="1"/>
      <w:marLeft w:val="0"/>
      <w:marRight w:val="0"/>
      <w:marTop w:val="0"/>
      <w:marBottom w:val="0"/>
      <w:divBdr>
        <w:top w:val="none" w:sz="0" w:space="0" w:color="auto"/>
        <w:left w:val="none" w:sz="0" w:space="0" w:color="auto"/>
        <w:bottom w:val="none" w:sz="0" w:space="0" w:color="auto"/>
        <w:right w:val="none" w:sz="0" w:space="0" w:color="auto"/>
      </w:divBdr>
    </w:div>
    <w:div w:id="363138547">
      <w:bodyDiv w:val="1"/>
      <w:marLeft w:val="0"/>
      <w:marRight w:val="0"/>
      <w:marTop w:val="0"/>
      <w:marBottom w:val="0"/>
      <w:divBdr>
        <w:top w:val="none" w:sz="0" w:space="0" w:color="auto"/>
        <w:left w:val="none" w:sz="0" w:space="0" w:color="auto"/>
        <w:bottom w:val="none" w:sz="0" w:space="0" w:color="auto"/>
        <w:right w:val="none" w:sz="0" w:space="0" w:color="auto"/>
      </w:divBdr>
    </w:div>
    <w:div w:id="605117422">
      <w:bodyDiv w:val="1"/>
      <w:marLeft w:val="0"/>
      <w:marRight w:val="0"/>
      <w:marTop w:val="0"/>
      <w:marBottom w:val="0"/>
      <w:divBdr>
        <w:top w:val="none" w:sz="0" w:space="0" w:color="auto"/>
        <w:left w:val="none" w:sz="0" w:space="0" w:color="auto"/>
        <w:bottom w:val="none" w:sz="0" w:space="0" w:color="auto"/>
        <w:right w:val="none" w:sz="0" w:space="0" w:color="auto"/>
      </w:divBdr>
    </w:div>
    <w:div w:id="753745904">
      <w:bodyDiv w:val="1"/>
      <w:marLeft w:val="0"/>
      <w:marRight w:val="0"/>
      <w:marTop w:val="0"/>
      <w:marBottom w:val="0"/>
      <w:divBdr>
        <w:top w:val="none" w:sz="0" w:space="0" w:color="auto"/>
        <w:left w:val="none" w:sz="0" w:space="0" w:color="auto"/>
        <w:bottom w:val="none" w:sz="0" w:space="0" w:color="auto"/>
        <w:right w:val="none" w:sz="0" w:space="0" w:color="auto"/>
      </w:divBdr>
    </w:div>
    <w:div w:id="1060666808">
      <w:bodyDiv w:val="1"/>
      <w:marLeft w:val="0"/>
      <w:marRight w:val="0"/>
      <w:marTop w:val="0"/>
      <w:marBottom w:val="0"/>
      <w:divBdr>
        <w:top w:val="none" w:sz="0" w:space="0" w:color="auto"/>
        <w:left w:val="none" w:sz="0" w:space="0" w:color="auto"/>
        <w:bottom w:val="none" w:sz="0" w:space="0" w:color="auto"/>
        <w:right w:val="none" w:sz="0" w:space="0" w:color="auto"/>
      </w:divBdr>
    </w:div>
    <w:div w:id="1446266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snc.org.uk/our-news/medicine-supply-notification-lorazepam-ativan-4mg-ml-solution-for-injection-pfizer/" TargetMode="External"/><Relationship Id="rId21" Type="http://schemas.openxmlformats.org/officeDocument/2006/relationships/hyperlink" Target="https://psnc.org.uk/our-news/medicine-supply-notification-docusate-sodium-100mg-capsules/" TargetMode="External"/><Relationship Id="rId42" Type="http://schemas.openxmlformats.org/officeDocument/2006/relationships/hyperlink" Target="https://psnc.org.uk/the-healthcare-landscape/covid19/pandemic-delivery-service/" TargetMode="External"/><Relationship Id="rId47" Type="http://schemas.openxmlformats.org/officeDocument/2006/relationships/hyperlink" Target="https://psnc.org.uk/dispensing-supply/endorsement/how-the-price-change-mechanism-works/" TargetMode="External"/><Relationship Id="rId63" Type="http://schemas.openxmlformats.org/officeDocument/2006/relationships/hyperlink" Target="https://psnc.org.uk/wp-content/uploads/2020/11/Changes-to-FP10s-factsheet.pdf" TargetMode="External"/><Relationship Id="rId68" Type="http://schemas.openxmlformats.org/officeDocument/2006/relationships/image" Target="media/image8.png"/><Relationship Id="rId16" Type="http://schemas.openxmlformats.org/officeDocument/2006/relationships/hyperlink" Target="https://psnc.org.uk/our-news/medicine-supply-notification-sterculia-normacol-62-w-w-granules-sterculia-frangula-bark-normacol-plus-62-8-w-w-granules/" TargetMode="External"/><Relationship Id="rId11" Type="http://schemas.openxmlformats.org/officeDocument/2006/relationships/image" Target="media/image2.emf"/><Relationship Id="rId32" Type="http://schemas.openxmlformats.org/officeDocument/2006/relationships/hyperlink" Target="https://psnc.org.uk/our-news/discontinuation-notice-modecate-fluphenazine-decanoate/" TargetMode="External"/><Relationship Id="rId37" Type="http://schemas.openxmlformats.org/officeDocument/2006/relationships/hyperlink" Target="https://www.nhsbsa.nhs.uk/sites/default/files/2020-12/Drug%20Tariff%20Part%20VIA%20-%20Community%20Pharmacy%20Determination%20FINAL.pdf" TargetMode="External"/><Relationship Id="rId53" Type="http://schemas.openxmlformats.org/officeDocument/2006/relationships/hyperlink" Target="https://psnc.org.uk/wp-content/uploads/2020/11/Appendix1-for-PSNC-Briefing-040.20.pdf" TargetMode="External"/><Relationship Id="rId58" Type="http://schemas.openxmlformats.org/officeDocument/2006/relationships/hyperlink" Target="https://psnc.org.uk/wp-content/uploads/2020/11/Special-containers-factsheet.pdf" TargetMode="External"/><Relationship Id="rId74" Type="http://schemas.openxmlformats.org/officeDocument/2006/relationships/image" Target="media/image14.png"/><Relationship Id="rId79" Type="http://schemas.openxmlformats.org/officeDocument/2006/relationships/footer" Target="footer2.xml"/><Relationship Id="rId5" Type="http://schemas.openxmlformats.org/officeDocument/2006/relationships/styles" Target="styles.xml"/><Relationship Id="rId61" Type="http://schemas.openxmlformats.org/officeDocument/2006/relationships/hyperlink" Target="https://psnc.org.uk/wp-content/uploads/2020/11/Prescription-endorsements-factsheet.pdf" TargetMode="External"/><Relationship Id="rId19" Type="http://schemas.openxmlformats.org/officeDocument/2006/relationships/hyperlink" Target="https://psnc.org.uk/our-news/supply-disruption-alert-prednisolone-5mg-suppositories-rph-pharmaceuticals/" TargetMode="External"/><Relationship Id="rId14" Type="http://schemas.openxmlformats.org/officeDocument/2006/relationships/chart" Target="charts/chart2.xml"/><Relationship Id="rId22" Type="http://schemas.openxmlformats.org/officeDocument/2006/relationships/hyperlink" Target="https://psnc.org.uk/our-news/medicines-supply-notification-zemtard-diltiazem-240mg-xl-capsules/" TargetMode="External"/><Relationship Id="rId27" Type="http://schemas.openxmlformats.org/officeDocument/2006/relationships/hyperlink" Target="https://psnc.org.uk/our-news/medicine-supply-notification-rifadin-rifampicin-100mg-5ml-oral-suspension-sanofi/" TargetMode="External"/><Relationship Id="rId30" Type="http://schemas.openxmlformats.org/officeDocument/2006/relationships/hyperlink" Target="https://psnc.org.uk/our-latest-news-category/shortage/page/2/" TargetMode="External"/><Relationship Id="rId35" Type="http://schemas.openxmlformats.org/officeDocument/2006/relationships/hyperlink" Target="https://www.nhsbsa.nhs.uk/pharmacies-gp-practices-and-appliance-contractors/serious-shortage-protocols-ssps" TargetMode="External"/><Relationship Id="rId43" Type="http://schemas.openxmlformats.org/officeDocument/2006/relationships/hyperlink" Target="https://psnc.org.uk/services-commissioning/advanced-services/hep-c/" TargetMode="External"/><Relationship Id="rId48" Type="http://schemas.openxmlformats.org/officeDocument/2006/relationships/hyperlink" Target="https://www.nhsbsa.nhs.uk/updates-november-2020-drug-tariff" TargetMode="External"/><Relationship Id="rId56" Type="http://schemas.openxmlformats.org/officeDocument/2006/relationships/hyperlink" Target="https://psnc.org.uk/wp-content/uploads/2020/09/Prescription-exemptions-factsheet.pdf" TargetMode="External"/><Relationship Id="rId64" Type="http://schemas.openxmlformats.org/officeDocument/2006/relationships/footer" Target="footer1.xml"/><Relationship Id="rId69" Type="http://schemas.openxmlformats.org/officeDocument/2006/relationships/image" Target="media/image9.png"/><Relationship Id="rId77" Type="http://schemas.openxmlformats.org/officeDocument/2006/relationships/image" Target="media/image17.png"/><Relationship Id="rId8" Type="http://schemas.openxmlformats.org/officeDocument/2006/relationships/footnotes" Target="footnotes.xml"/><Relationship Id="rId51" Type="http://schemas.openxmlformats.org/officeDocument/2006/relationships/hyperlink" Target="https://psnc.org.uk/dispensing-supply/dispensing-a-prescription/special-containers/special-containers-notice-of-change-to-product-special-container-status/" TargetMode="External"/><Relationship Id="rId72" Type="http://schemas.openxmlformats.org/officeDocument/2006/relationships/image" Target="media/image1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psnc.org.uk/our-news/medicine-supply-notification-fluoxetine-30mg-capsules-advanz/" TargetMode="External"/><Relationship Id="rId25" Type="http://schemas.openxmlformats.org/officeDocument/2006/relationships/hyperlink" Target="https://psnc.org.uk/our-news/medicine-supply-notification-buprenorphine-butec-15microgram-hour-patches-7-day/" TargetMode="External"/><Relationship Id="rId33" Type="http://schemas.openxmlformats.org/officeDocument/2006/relationships/hyperlink" Target="https://www.nhsbsa.nhs.uk/pharmacies-gp-practices-and-appliance-contractors/serious-shortage-protocols-ssps" TargetMode="External"/><Relationship Id="rId38" Type="http://schemas.openxmlformats.org/officeDocument/2006/relationships/hyperlink" Target="https://psnc.org.uk/wp-content/uploads/2021/01/Pharmacy-PPE-Claim-process-FAQsv3-200120.pdf" TargetMode="External"/><Relationship Id="rId46" Type="http://schemas.openxmlformats.org/officeDocument/2006/relationships/hyperlink" Target="https://www.gov.uk/government/news/cma-takes-swift-action-in-bipolar-drug-investigation" TargetMode="External"/><Relationship Id="rId59" Type="http://schemas.openxmlformats.org/officeDocument/2006/relationships/hyperlink" Target="https://psnc.org.uk/wp-content/uploads/2020/05/May-2020-CPN.pdf" TargetMode="External"/><Relationship Id="rId67" Type="http://schemas.openxmlformats.org/officeDocument/2006/relationships/image" Target="media/image7.emf"/><Relationship Id="rId20" Type="http://schemas.openxmlformats.org/officeDocument/2006/relationships/hyperlink" Target="https://psnc.org.uk/our-news/supply-disruption-alert-lithium-carbonate-priadel-200mg-and-400mg-modified-release-tablets/" TargetMode="External"/><Relationship Id="rId41" Type="http://schemas.openxmlformats.org/officeDocument/2006/relationships/hyperlink" Target="https://psnc.org.uk/services-commissioning/essential-services/discharge-medicines-service/" TargetMode="External"/><Relationship Id="rId54" Type="http://schemas.openxmlformats.org/officeDocument/2006/relationships/hyperlink" Target="https://psnc.org.uk/wp-content/uploads/2020/11/Red-Separator-Factsheet.pdf" TargetMode="External"/><Relationship Id="rId62" Type="http://schemas.openxmlformats.org/officeDocument/2006/relationships/hyperlink" Target="https://psnc.org.uk/wp-content/uploads/2020/03/FP10-MDA-Factsheet_CPN_0220.pdf" TargetMode="External"/><Relationship Id="rId70" Type="http://schemas.openxmlformats.org/officeDocument/2006/relationships/image" Target="media/image10.emf"/><Relationship Id="rId7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psnc.org.uk/our-news/medicine-supply-notification-sancuso-granisetron-3-1mg-24-hours-transdermal-patches/" TargetMode="External"/><Relationship Id="rId23" Type="http://schemas.openxmlformats.org/officeDocument/2006/relationships/hyperlink" Target="https://psnc.org.uk/our-news/vaccine-supply-notification-23-valent-polysaccharide-pneumococcal-vaccine-pneumovax-23-pre-filled-syringes-merck-sharp-and-dohme-limited/" TargetMode="External"/><Relationship Id="rId28" Type="http://schemas.openxmlformats.org/officeDocument/2006/relationships/hyperlink" Target="https://psnc.org.uk/our-news/medicine-supply-notification-oral-contraceptive-tablets-various-brands/" TargetMode="External"/><Relationship Id="rId36" Type="http://schemas.openxmlformats.org/officeDocument/2006/relationships/hyperlink" Target="https://psnc.org.uk/our-news/c-19-ppe-reimbursement-how-contractors-can-make-a-claim/" TargetMode="External"/><Relationship Id="rId49" Type="http://schemas.openxmlformats.org/officeDocument/2006/relationships/hyperlink" Target="https://psnc.org.uk/dispensing-supply/endorsement/how-the-price-change-mechanism-works/" TargetMode="External"/><Relationship Id="rId57" Type="http://schemas.openxmlformats.org/officeDocument/2006/relationships/hyperlink" Target="https://psnc.org.uk/wp-content/uploads/2020/10/FS-endorsement-factsheet.pdf" TargetMode="External"/><Relationship Id="rId10" Type="http://schemas.openxmlformats.org/officeDocument/2006/relationships/image" Target="media/image1.png"/><Relationship Id="rId31" Type="http://schemas.openxmlformats.org/officeDocument/2006/relationships/hyperlink" Target="https://psnc.org.uk/our-news/medicine-supply-notification-trifluoperazine-1mg-5ml-syrup-advanz-pharma/" TargetMode="External"/><Relationship Id="rId44" Type="http://schemas.openxmlformats.org/officeDocument/2006/relationships/hyperlink" Target="https://psnc.org.uk/our-news/c-19-ppe-reimbursement-how-contractors-can-make-a-claim/" TargetMode="External"/><Relationship Id="rId52" Type="http://schemas.openxmlformats.org/officeDocument/2006/relationships/hyperlink" Target="https://psnc.org.uk/wp-content/uploads/2021/01/Dispensing-Factsheet-Is-this-item-allowed.pdf" TargetMode="External"/><Relationship Id="rId60" Type="http://schemas.openxmlformats.org/officeDocument/2006/relationships/hyperlink" Target="https://psnc.org.uk/wp-content/uploads/2020/04/April-2020-CPN.pdf" TargetMode="External"/><Relationship Id="rId65" Type="http://schemas.openxmlformats.org/officeDocument/2006/relationships/image" Target="media/image5.emf"/><Relationship Id="rId73" Type="http://schemas.openxmlformats.org/officeDocument/2006/relationships/image" Target="media/image13.png"/><Relationship Id="rId78" Type="http://schemas.openxmlformats.org/officeDocument/2006/relationships/image" Target="media/image18.emf"/><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s://psnc.org.uk/our-news/medicine-supply-notification-dulcolax-bisacodyl-5mg-suppositories/" TargetMode="External"/><Relationship Id="rId39" Type="http://schemas.openxmlformats.org/officeDocument/2006/relationships/hyperlink" Target="https://psnc.org.uk/the-healthcare-landscape/covid19/personal-protective-equipment-ppe/" TargetMode="External"/><Relationship Id="rId34" Type="http://schemas.openxmlformats.org/officeDocument/2006/relationships/hyperlink" Target="https://www.nhsbsa.nhs.uk/pharmacies-gp-practices-and-appliance-contractors/serious-shortage-protocols-ssps" TargetMode="External"/><Relationship Id="rId50" Type="http://schemas.openxmlformats.org/officeDocument/2006/relationships/hyperlink" Target="mailto:nhsbsa.drugtariff@nhs.net" TargetMode="External"/><Relationship Id="rId55" Type="http://schemas.openxmlformats.org/officeDocument/2006/relationships/hyperlink" Target="https://psnc.org.uk/wp-content/uploads/2020/11/Rechecks-Factsheet-002.pdf" TargetMode="External"/><Relationship Id="rId76" Type="http://schemas.openxmlformats.org/officeDocument/2006/relationships/image" Target="media/image16.emf"/><Relationship Id="rId7" Type="http://schemas.openxmlformats.org/officeDocument/2006/relationships/webSettings" Target="webSettings.xml"/><Relationship Id="rId71"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yperlink" Target="https://psnc.org.uk/our-news/medicine-supply-notification-ferrous-fumarate-322mg-folic-acid-350mcg-pregaday-tablets-recipharm/" TargetMode="External"/><Relationship Id="rId24" Type="http://schemas.openxmlformats.org/officeDocument/2006/relationships/hyperlink" Target="https://psnc.org.uk/our-news/shortage-of-bile-acid-sequestrants/" TargetMode="External"/><Relationship Id="rId40" Type="http://schemas.openxmlformats.org/officeDocument/2006/relationships/hyperlink" Target="https://psnc.org.uk/services-commissioning/advanced-services/community-pharmacist-consultation-service/cpcs-gp-referral-pathway/" TargetMode="External"/><Relationship Id="rId45" Type="http://schemas.openxmlformats.org/officeDocument/2006/relationships/image" Target="media/image4.PNG"/><Relationship Id="rId66"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baseline="0">
                <a:effectLst/>
              </a:rPr>
              <a:t>Percentage of price concessions agreed, imposed or not granted</a:t>
            </a:r>
            <a:endParaRPr lang="en-GB"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Graph!$A$2</c:f>
              <c:strCache>
                <c:ptCount val="1"/>
                <c:pt idx="0">
                  <c:v>DHSC &amp; PSNC Agreed (not including agreed no concessionary prices)</c:v>
                </c:pt>
              </c:strCache>
            </c:strRef>
          </c:tx>
          <c:spPr>
            <a:solidFill>
              <a:srgbClr val="92D050"/>
            </a:solidFill>
            <a:ln>
              <a:noFill/>
            </a:ln>
            <a:effectLst/>
          </c:spPr>
          <c:invertIfNegative val="0"/>
          <c:cat>
            <c:numRef>
              <c:f>Graph!$B$1:$AM$1</c:f>
              <c:numCache>
                <c:formatCode>mmm\-yy</c:formatCode>
                <c:ptCount val="38"/>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pt idx="33">
                  <c:v>44044</c:v>
                </c:pt>
                <c:pt idx="34">
                  <c:v>44075</c:v>
                </c:pt>
                <c:pt idx="35">
                  <c:v>44105</c:v>
                </c:pt>
                <c:pt idx="36">
                  <c:v>44136</c:v>
                </c:pt>
                <c:pt idx="37">
                  <c:v>44166</c:v>
                </c:pt>
              </c:numCache>
            </c:numRef>
          </c:cat>
          <c:val>
            <c:numRef>
              <c:f>Graph!$B$2:$AM$2</c:f>
              <c:numCache>
                <c:formatCode>General</c:formatCode>
                <c:ptCount val="38"/>
                <c:pt idx="0">
                  <c:v>64</c:v>
                </c:pt>
                <c:pt idx="1">
                  <c:v>52</c:v>
                </c:pt>
                <c:pt idx="2">
                  <c:v>56</c:v>
                </c:pt>
                <c:pt idx="3">
                  <c:v>69</c:v>
                </c:pt>
                <c:pt idx="4">
                  <c:v>60</c:v>
                </c:pt>
                <c:pt idx="5">
                  <c:v>36</c:v>
                </c:pt>
                <c:pt idx="6">
                  <c:v>50</c:v>
                </c:pt>
                <c:pt idx="7">
                  <c:v>43</c:v>
                </c:pt>
                <c:pt idx="8">
                  <c:v>43</c:v>
                </c:pt>
                <c:pt idx="9">
                  <c:v>40</c:v>
                </c:pt>
                <c:pt idx="10">
                  <c:v>33</c:v>
                </c:pt>
                <c:pt idx="11">
                  <c:v>28</c:v>
                </c:pt>
                <c:pt idx="12">
                  <c:v>39</c:v>
                </c:pt>
                <c:pt idx="13">
                  <c:v>50</c:v>
                </c:pt>
                <c:pt idx="14">
                  <c:v>62</c:v>
                </c:pt>
                <c:pt idx="15">
                  <c:v>71</c:v>
                </c:pt>
                <c:pt idx="16">
                  <c:v>69</c:v>
                </c:pt>
                <c:pt idx="17">
                  <c:v>60</c:v>
                </c:pt>
                <c:pt idx="18">
                  <c:v>44</c:v>
                </c:pt>
                <c:pt idx="19">
                  <c:v>53</c:v>
                </c:pt>
                <c:pt idx="20">
                  <c:v>39</c:v>
                </c:pt>
                <c:pt idx="21">
                  <c:v>38</c:v>
                </c:pt>
                <c:pt idx="22">
                  <c:v>42</c:v>
                </c:pt>
                <c:pt idx="23">
                  <c:v>33</c:v>
                </c:pt>
                <c:pt idx="24">
                  <c:v>39</c:v>
                </c:pt>
                <c:pt idx="25">
                  <c:v>48</c:v>
                </c:pt>
                <c:pt idx="26">
                  <c:v>54</c:v>
                </c:pt>
                <c:pt idx="27">
                  <c:v>45</c:v>
                </c:pt>
                <c:pt idx="28">
                  <c:v>57</c:v>
                </c:pt>
                <c:pt idx="29">
                  <c:v>65</c:v>
                </c:pt>
                <c:pt idx="30">
                  <c:v>68</c:v>
                </c:pt>
                <c:pt idx="31">
                  <c:v>49</c:v>
                </c:pt>
                <c:pt idx="32">
                  <c:v>31</c:v>
                </c:pt>
                <c:pt idx="33">
                  <c:v>34</c:v>
                </c:pt>
                <c:pt idx="34">
                  <c:v>39</c:v>
                </c:pt>
                <c:pt idx="35">
                  <c:v>36</c:v>
                </c:pt>
                <c:pt idx="36">
                  <c:v>30</c:v>
                </c:pt>
                <c:pt idx="37">
                  <c:v>33</c:v>
                </c:pt>
              </c:numCache>
            </c:numRef>
          </c:val>
          <c:extLst>
            <c:ext xmlns:c16="http://schemas.microsoft.com/office/drawing/2014/chart" uri="{C3380CC4-5D6E-409C-BE32-E72D297353CC}">
              <c16:uniqueId val="{00000000-61A9-411E-89B8-128053E99043}"/>
            </c:ext>
          </c:extLst>
        </c:ser>
        <c:ser>
          <c:idx val="1"/>
          <c:order val="1"/>
          <c:tx>
            <c:strRef>
              <c:f>Graph!$A$4</c:f>
              <c:strCache>
                <c:ptCount val="1"/>
                <c:pt idx="0">
                  <c:v>DHSC imposed</c:v>
                </c:pt>
              </c:strCache>
            </c:strRef>
          </c:tx>
          <c:spPr>
            <a:solidFill>
              <a:srgbClr val="C00000"/>
            </a:solidFill>
            <a:ln>
              <a:noFill/>
            </a:ln>
            <a:effectLst/>
          </c:spPr>
          <c:invertIfNegative val="0"/>
          <c:cat>
            <c:numRef>
              <c:f>Graph!$B$1:$AM$1</c:f>
              <c:numCache>
                <c:formatCode>mmm\-yy</c:formatCode>
                <c:ptCount val="38"/>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pt idx="33">
                  <c:v>44044</c:v>
                </c:pt>
                <c:pt idx="34">
                  <c:v>44075</c:v>
                </c:pt>
                <c:pt idx="35">
                  <c:v>44105</c:v>
                </c:pt>
                <c:pt idx="36">
                  <c:v>44136</c:v>
                </c:pt>
                <c:pt idx="37">
                  <c:v>44166</c:v>
                </c:pt>
              </c:numCache>
            </c:numRef>
          </c:cat>
          <c:val>
            <c:numRef>
              <c:f>Graph!$B$4:$AM$4</c:f>
              <c:numCache>
                <c:formatCode>General</c:formatCode>
                <c:ptCount val="38"/>
                <c:pt idx="0">
                  <c:v>27</c:v>
                </c:pt>
                <c:pt idx="1">
                  <c:v>34</c:v>
                </c:pt>
                <c:pt idx="2">
                  <c:v>12</c:v>
                </c:pt>
                <c:pt idx="3">
                  <c:v>8</c:v>
                </c:pt>
                <c:pt idx="4">
                  <c:v>8</c:v>
                </c:pt>
                <c:pt idx="5">
                  <c:v>11</c:v>
                </c:pt>
                <c:pt idx="6">
                  <c:v>9</c:v>
                </c:pt>
                <c:pt idx="7">
                  <c:v>13</c:v>
                </c:pt>
                <c:pt idx="8">
                  <c:v>14</c:v>
                </c:pt>
                <c:pt idx="9">
                  <c:v>8</c:v>
                </c:pt>
                <c:pt idx="10">
                  <c:v>14</c:v>
                </c:pt>
                <c:pt idx="11">
                  <c:v>17</c:v>
                </c:pt>
                <c:pt idx="12">
                  <c:v>30</c:v>
                </c:pt>
                <c:pt idx="13">
                  <c:v>30</c:v>
                </c:pt>
                <c:pt idx="14">
                  <c:v>19</c:v>
                </c:pt>
                <c:pt idx="15">
                  <c:v>19</c:v>
                </c:pt>
                <c:pt idx="16">
                  <c:v>27</c:v>
                </c:pt>
                <c:pt idx="17">
                  <c:v>11</c:v>
                </c:pt>
                <c:pt idx="18">
                  <c:v>16</c:v>
                </c:pt>
                <c:pt idx="19">
                  <c:v>12</c:v>
                </c:pt>
                <c:pt idx="20">
                  <c:v>13</c:v>
                </c:pt>
                <c:pt idx="21">
                  <c:v>4</c:v>
                </c:pt>
                <c:pt idx="22">
                  <c:v>4</c:v>
                </c:pt>
                <c:pt idx="23">
                  <c:v>8</c:v>
                </c:pt>
                <c:pt idx="24">
                  <c:v>15</c:v>
                </c:pt>
                <c:pt idx="25">
                  <c:v>14</c:v>
                </c:pt>
                <c:pt idx="26">
                  <c:v>3</c:v>
                </c:pt>
                <c:pt idx="27">
                  <c:v>9</c:v>
                </c:pt>
                <c:pt idx="28">
                  <c:v>19</c:v>
                </c:pt>
                <c:pt idx="29">
                  <c:v>12</c:v>
                </c:pt>
                <c:pt idx="30">
                  <c:v>12</c:v>
                </c:pt>
                <c:pt idx="31">
                  <c:v>8</c:v>
                </c:pt>
                <c:pt idx="32">
                  <c:v>13</c:v>
                </c:pt>
                <c:pt idx="33">
                  <c:v>12</c:v>
                </c:pt>
                <c:pt idx="34">
                  <c:v>10</c:v>
                </c:pt>
                <c:pt idx="35">
                  <c:v>5</c:v>
                </c:pt>
                <c:pt idx="36">
                  <c:v>7</c:v>
                </c:pt>
                <c:pt idx="37">
                  <c:v>5</c:v>
                </c:pt>
              </c:numCache>
            </c:numRef>
          </c:val>
          <c:extLst>
            <c:ext xmlns:c16="http://schemas.microsoft.com/office/drawing/2014/chart" uri="{C3380CC4-5D6E-409C-BE32-E72D297353CC}">
              <c16:uniqueId val="{00000001-61A9-411E-89B8-128053E99043}"/>
            </c:ext>
          </c:extLst>
        </c:ser>
        <c:ser>
          <c:idx val="2"/>
          <c:order val="2"/>
          <c:tx>
            <c:strRef>
              <c:f>Graph!$A$5</c:f>
              <c:strCache>
                <c:ptCount val="1"/>
                <c:pt idx="0">
                  <c:v>DHSC refused to grant price concession</c:v>
                </c:pt>
              </c:strCache>
            </c:strRef>
          </c:tx>
          <c:spPr>
            <a:solidFill>
              <a:srgbClr val="0070C0"/>
            </a:solidFill>
            <a:ln>
              <a:noFill/>
            </a:ln>
            <a:effectLst/>
          </c:spPr>
          <c:invertIfNegative val="0"/>
          <c:cat>
            <c:numRef>
              <c:f>Graph!$B$1:$AM$1</c:f>
              <c:numCache>
                <c:formatCode>mmm\-yy</c:formatCode>
                <c:ptCount val="38"/>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pt idx="33">
                  <c:v>44044</c:v>
                </c:pt>
                <c:pt idx="34">
                  <c:v>44075</c:v>
                </c:pt>
                <c:pt idx="35">
                  <c:v>44105</c:v>
                </c:pt>
                <c:pt idx="36">
                  <c:v>44136</c:v>
                </c:pt>
                <c:pt idx="37">
                  <c:v>44166</c:v>
                </c:pt>
              </c:numCache>
            </c:numRef>
          </c:cat>
          <c:val>
            <c:numRef>
              <c:f>Graph!$B$5:$AM$5</c:f>
              <c:numCache>
                <c:formatCode>General</c:formatCode>
                <c:ptCount val="38"/>
                <c:pt idx="0">
                  <c:v>14</c:v>
                </c:pt>
                <c:pt idx="1">
                  <c:v>4</c:v>
                </c:pt>
                <c:pt idx="2">
                  <c:v>2</c:v>
                </c:pt>
                <c:pt idx="3">
                  <c:v>2</c:v>
                </c:pt>
                <c:pt idx="4">
                  <c:v>0</c:v>
                </c:pt>
                <c:pt idx="5">
                  <c:v>2</c:v>
                </c:pt>
                <c:pt idx="6">
                  <c:v>0</c:v>
                </c:pt>
                <c:pt idx="7">
                  <c:v>3</c:v>
                </c:pt>
                <c:pt idx="8">
                  <c:v>1</c:v>
                </c:pt>
                <c:pt idx="9">
                  <c:v>0</c:v>
                </c:pt>
                <c:pt idx="10">
                  <c:v>0</c:v>
                </c:pt>
                <c:pt idx="11">
                  <c:v>0</c:v>
                </c:pt>
                <c:pt idx="12">
                  <c:v>3</c:v>
                </c:pt>
                <c:pt idx="13">
                  <c:v>2</c:v>
                </c:pt>
                <c:pt idx="14">
                  <c:v>1</c:v>
                </c:pt>
                <c:pt idx="15">
                  <c:v>1</c:v>
                </c:pt>
                <c:pt idx="16">
                  <c:v>6</c:v>
                </c:pt>
                <c:pt idx="17">
                  <c:v>3</c:v>
                </c:pt>
                <c:pt idx="18">
                  <c:v>1</c:v>
                </c:pt>
                <c:pt idx="19">
                  <c:v>2</c:v>
                </c:pt>
                <c:pt idx="20">
                  <c:v>3</c:v>
                </c:pt>
                <c:pt idx="21">
                  <c:v>0</c:v>
                </c:pt>
                <c:pt idx="22">
                  <c:v>0</c:v>
                </c:pt>
                <c:pt idx="23">
                  <c:v>0</c:v>
                </c:pt>
                <c:pt idx="24">
                  <c:v>0</c:v>
                </c:pt>
                <c:pt idx="25">
                  <c:v>0</c:v>
                </c:pt>
                <c:pt idx="26">
                  <c:v>1</c:v>
                </c:pt>
                <c:pt idx="27">
                  <c:v>3</c:v>
                </c:pt>
                <c:pt idx="28">
                  <c:v>3</c:v>
                </c:pt>
                <c:pt idx="29">
                  <c:v>3</c:v>
                </c:pt>
                <c:pt idx="30">
                  <c:v>6</c:v>
                </c:pt>
                <c:pt idx="31">
                  <c:v>2</c:v>
                </c:pt>
                <c:pt idx="32">
                  <c:v>1</c:v>
                </c:pt>
                <c:pt idx="33">
                  <c:v>2</c:v>
                </c:pt>
                <c:pt idx="34">
                  <c:v>3</c:v>
                </c:pt>
                <c:pt idx="35">
                  <c:v>3</c:v>
                </c:pt>
                <c:pt idx="36">
                  <c:v>0</c:v>
                </c:pt>
                <c:pt idx="37">
                  <c:v>1</c:v>
                </c:pt>
              </c:numCache>
            </c:numRef>
          </c:val>
          <c:extLst>
            <c:ext xmlns:c16="http://schemas.microsoft.com/office/drawing/2014/chart" uri="{C3380CC4-5D6E-409C-BE32-E72D297353CC}">
              <c16:uniqueId val="{00000002-61A9-411E-89B8-128053E99043}"/>
            </c:ext>
          </c:extLst>
        </c:ser>
        <c:dLbls>
          <c:showLegendKey val="0"/>
          <c:showVal val="0"/>
          <c:showCatName val="0"/>
          <c:showSerName val="0"/>
          <c:showPercent val="0"/>
          <c:showBubbleSize val="0"/>
        </c:dLbls>
        <c:gapWidth val="150"/>
        <c:overlap val="100"/>
        <c:axId val="1199088767"/>
        <c:axId val="1028609823"/>
      </c:barChart>
      <c:dateAx>
        <c:axId val="11990887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8609823"/>
        <c:crosses val="autoZero"/>
        <c:auto val="1"/>
        <c:lblOffset val="100"/>
        <c:baseTimeUnit val="months"/>
      </c:dateAx>
      <c:valAx>
        <c:axId val="1028609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088767"/>
        <c:crosses val="autoZero"/>
        <c:crossBetween val="between"/>
      </c:valAx>
      <c:spPr>
        <a:noFill/>
        <a:ln>
          <a:noFill/>
        </a:ln>
        <a:effectLst/>
      </c:spPr>
    </c:plotArea>
    <c:legend>
      <c:legendPos val="b"/>
      <c:layout>
        <c:manualLayout>
          <c:xMode val="edge"/>
          <c:yMode val="edge"/>
          <c:x val="0.11083786446464966"/>
          <c:y val="0.8863208388213708"/>
          <c:w val="0.84709217938015624"/>
          <c:h val="9.176535548103967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Number of</a:t>
            </a:r>
            <a:r>
              <a:rPr lang="en-US" sz="900" baseline="0"/>
              <a:t> concessions agreed, imposed or not granted (Nov 17 - Dec 20)</a:t>
            </a:r>
            <a:endParaRPr lang="en-US" sz="900"/>
          </a:p>
        </c:rich>
      </c:tx>
      <c:layout>
        <c:manualLayout>
          <c:xMode val="edge"/>
          <c:yMode val="edge"/>
          <c:x val="0.2876672664074239"/>
          <c:y val="2.136176557696824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71970083517423E-2"/>
          <c:y val="8.6307816283997293E-2"/>
          <c:w val="0.93803768985075575"/>
          <c:h val="0.7200143584544545"/>
        </c:manualLayout>
      </c:layout>
      <c:barChart>
        <c:barDir val="col"/>
        <c:grouping val="stacked"/>
        <c:varyColors val="0"/>
        <c:ser>
          <c:idx val="0"/>
          <c:order val="0"/>
          <c:tx>
            <c:strRef>
              <c:f>Graph!$A$2</c:f>
              <c:strCache>
                <c:ptCount val="1"/>
                <c:pt idx="0">
                  <c:v>DHSC &amp; PSNC Agreed (not including agreed no concessionary prices)</c:v>
                </c:pt>
              </c:strCache>
            </c:strRef>
          </c:tx>
          <c:spPr>
            <a:solidFill>
              <a:srgbClr val="92D050"/>
            </a:solidFill>
            <a:ln>
              <a:noFill/>
            </a:ln>
            <a:effectLst/>
          </c:spPr>
          <c:invertIfNegative val="0"/>
          <c:cat>
            <c:numRef>
              <c:f>Graph!$B$1:$AM$1</c:f>
              <c:numCache>
                <c:formatCode>mmm\-yy</c:formatCode>
                <c:ptCount val="38"/>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pt idx="33">
                  <c:v>44044</c:v>
                </c:pt>
                <c:pt idx="34">
                  <c:v>44075</c:v>
                </c:pt>
                <c:pt idx="35">
                  <c:v>44105</c:v>
                </c:pt>
                <c:pt idx="36">
                  <c:v>44136</c:v>
                </c:pt>
                <c:pt idx="37">
                  <c:v>44166</c:v>
                </c:pt>
              </c:numCache>
            </c:numRef>
          </c:cat>
          <c:val>
            <c:numRef>
              <c:f>Graph!$B$2:$AM$2</c:f>
              <c:numCache>
                <c:formatCode>General</c:formatCode>
                <c:ptCount val="38"/>
                <c:pt idx="0">
                  <c:v>64</c:v>
                </c:pt>
                <c:pt idx="1">
                  <c:v>52</c:v>
                </c:pt>
                <c:pt idx="2">
                  <c:v>56</c:v>
                </c:pt>
                <c:pt idx="3">
                  <c:v>69</c:v>
                </c:pt>
                <c:pt idx="4">
                  <c:v>60</c:v>
                </c:pt>
                <c:pt idx="5">
                  <c:v>36</c:v>
                </c:pt>
                <c:pt idx="6">
                  <c:v>50</c:v>
                </c:pt>
                <c:pt idx="7">
                  <c:v>43</c:v>
                </c:pt>
                <c:pt idx="8">
                  <c:v>43</c:v>
                </c:pt>
                <c:pt idx="9">
                  <c:v>40</c:v>
                </c:pt>
                <c:pt idx="10">
                  <c:v>33</c:v>
                </c:pt>
                <c:pt idx="11">
                  <c:v>28</c:v>
                </c:pt>
                <c:pt idx="12">
                  <c:v>39</c:v>
                </c:pt>
                <c:pt idx="13">
                  <c:v>50</c:v>
                </c:pt>
                <c:pt idx="14">
                  <c:v>62</c:v>
                </c:pt>
                <c:pt idx="15">
                  <c:v>71</c:v>
                </c:pt>
                <c:pt idx="16">
                  <c:v>69</c:v>
                </c:pt>
                <c:pt idx="17">
                  <c:v>60</c:v>
                </c:pt>
                <c:pt idx="18">
                  <c:v>44</c:v>
                </c:pt>
                <c:pt idx="19">
                  <c:v>53</c:v>
                </c:pt>
                <c:pt idx="20">
                  <c:v>39</c:v>
                </c:pt>
                <c:pt idx="21">
                  <c:v>38</c:v>
                </c:pt>
                <c:pt idx="22">
                  <c:v>42</c:v>
                </c:pt>
                <c:pt idx="23">
                  <c:v>33</c:v>
                </c:pt>
                <c:pt idx="24">
                  <c:v>39</c:v>
                </c:pt>
                <c:pt idx="25">
                  <c:v>48</c:v>
                </c:pt>
                <c:pt idx="26">
                  <c:v>54</c:v>
                </c:pt>
                <c:pt idx="27">
                  <c:v>45</c:v>
                </c:pt>
                <c:pt idx="28">
                  <c:v>57</c:v>
                </c:pt>
                <c:pt idx="29">
                  <c:v>65</c:v>
                </c:pt>
                <c:pt idx="30">
                  <c:v>68</c:v>
                </c:pt>
                <c:pt idx="31">
                  <c:v>49</c:v>
                </c:pt>
                <c:pt idx="32">
                  <c:v>31</c:v>
                </c:pt>
                <c:pt idx="33">
                  <c:v>34</c:v>
                </c:pt>
                <c:pt idx="34">
                  <c:v>39</c:v>
                </c:pt>
                <c:pt idx="35">
                  <c:v>36</c:v>
                </c:pt>
                <c:pt idx="36">
                  <c:v>30</c:v>
                </c:pt>
                <c:pt idx="37">
                  <c:v>33</c:v>
                </c:pt>
              </c:numCache>
            </c:numRef>
          </c:val>
          <c:extLst>
            <c:ext xmlns:c16="http://schemas.microsoft.com/office/drawing/2014/chart" uri="{C3380CC4-5D6E-409C-BE32-E72D297353CC}">
              <c16:uniqueId val="{00000000-BB5C-4307-8D9B-A723CF91DD06}"/>
            </c:ext>
          </c:extLst>
        </c:ser>
        <c:ser>
          <c:idx val="1"/>
          <c:order val="1"/>
          <c:tx>
            <c:strRef>
              <c:f>Graph!$A$4</c:f>
              <c:strCache>
                <c:ptCount val="1"/>
                <c:pt idx="0">
                  <c:v>DHSC imposed</c:v>
                </c:pt>
              </c:strCache>
            </c:strRef>
          </c:tx>
          <c:spPr>
            <a:solidFill>
              <a:srgbClr val="C00000"/>
            </a:solidFill>
            <a:ln>
              <a:noFill/>
            </a:ln>
            <a:effectLst/>
          </c:spPr>
          <c:invertIfNegative val="0"/>
          <c:cat>
            <c:numRef>
              <c:f>Graph!$B$1:$AM$1</c:f>
              <c:numCache>
                <c:formatCode>mmm\-yy</c:formatCode>
                <c:ptCount val="38"/>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pt idx="33">
                  <c:v>44044</c:v>
                </c:pt>
                <c:pt idx="34">
                  <c:v>44075</c:v>
                </c:pt>
                <c:pt idx="35">
                  <c:v>44105</c:v>
                </c:pt>
                <c:pt idx="36">
                  <c:v>44136</c:v>
                </c:pt>
                <c:pt idx="37">
                  <c:v>44166</c:v>
                </c:pt>
              </c:numCache>
            </c:numRef>
          </c:cat>
          <c:val>
            <c:numRef>
              <c:f>Graph!$B$4:$AM$4</c:f>
              <c:numCache>
                <c:formatCode>General</c:formatCode>
                <c:ptCount val="38"/>
                <c:pt idx="0">
                  <c:v>27</c:v>
                </c:pt>
                <c:pt idx="1">
                  <c:v>34</c:v>
                </c:pt>
                <c:pt idx="2">
                  <c:v>12</c:v>
                </c:pt>
                <c:pt idx="3">
                  <c:v>8</c:v>
                </c:pt>
                <c:pt idx="4">
                  <c:v>8</c:v>
                </c:pt>
                <c:pt idx="5">
                  <c:v>11</c:v>
                </c:pt>
                <c:pt idx="6">
                  <c:v>9</c:v>
                </c:pt>
                <c:pt idx="7">
                  <c:v>13</c:v>
                </c:pt>
                <c:pt idx="8">
                  <c:v>14</c:v>
                </c:pt>
                <c:pt idx="9">
                  <c:v>8</c:v>
                </c:pt>
                <c:pt idx="10">
                  <c:v>14</c:v>
                </c:pt>
                <c:pt idx="11">
                  <c:v>17</c:v>
                </c:pt>
                <c:pt idx="12">
                  <c:v>30</c:v>
                </c:pt>
                <c:pt idx="13">
                  <c:v>30</c:v>
                </c:pt>
                <c:pt idx="14">
                  <c:v>19</c:v>
                </c:pt>
                <c:pt idx="15">
                  <c:v>19</c:v>
                </c:pt>
                <c:pt idx="16">
                  <c:v>27</c:v>
                </c:pt>
                <c:pt idx="17">
                  <c:v>11</c:v>
                </c:pt>
                <c:pt idx="18">
                  <c:v>16</c:v>
                </c:pt>
                <c:pt idx="19">
                  <c:v>12</c:v>
                </c:pt>
                <c:pt idx="20">
                  <c:v>13</c:v>
                </c:pt>
                <c:pt idx="21">
                  <c:v>4</c:v>
                </c:pt>
                <c:pt idx="22">
                  <c:v>4</c:v>
                </c:pt>
                <c:pt idx="23">
                  <c:v>8</c:v>
                </c:pt>
                <c:pt idx="24">
                  <c:v>15</c:v>
                </c:pt>
                <c:pt idx="25">
                  <c:v>14</c:v>
                </c:pt>
                <c:pt idx="26">
                  <c:v>3</c:v>
                </c:pt>
                <c:pt idx="27">
                  <c:v>9</c:v>
                </c:pt>
                <c:pt idx="28">
                  <c:v>19</c:v>
                </c:pt>
                <c:pt idx="29">
                  <c:v>12</c:v>
                </c:pt>
                <c:pt idx="30">
                  <c:v>12</c:v>
                </c:pt>
                <c:pt idx="31">
                  <c:v>8</c:v>
                </c:pt>
                <c:pt idx="32">
                  <c:v>13</c:v>
                </c:pt>
                <c:pt idx="33">
                  <c:v>12</c:v>
                </c:pt>
                <c:pt idx="34">
                  <c:v>10</c:v>
                </c:pt>
                <c:pt idx="35">
                  <c:v>5</c:v>
                </c:pt>
                <c:pt idx="36">
                  <c:v>7</c:v>
                </c:pt>
                <c:pt idx="37">
                  <c:v>5</c:v>
                </c:pt>
              </c:numCache>
            </c:numRef>
          </c:val>
          <c:extLst>
            <c:ext xmlns:c16="http://schemas.microsoft.com/office/drawing/2014/chart" uri="{C3380CC4-5D6E-409C-BE32-E72D297353CC}">
              <c16:uniqueId val="{00000001-BB5C-4307-8D9B-A723CF91DD06}"/>
            </c:ext>
          </c:extLst>
        </c:ser>
        <c:ser>
          <c:idx val="2"/>
          <c:order val="2"/>
          <c:tx>
            <c:strRef>
              <c:f>Graph!$A$5</c:f>
              <c:strCache>
                <c:ptCount val="1"/>
                <c:pt idx="0">
                  <c:v>DHSC refused to grant price concession</c:v>
                </c:pt>
              </c:strCache>
            </c:strRef>
          </c:tx>
          <c:spPr>
            <a:solidFill>
              <a:srgbClr val="0070C0"/>
            </a:solidFill>
            <a:ln>
              <a:noFill/>
            </a:ln>
            <a:effectLst/>
          </c:spPr>
          <c:invertIfNegative val="0"/>
          <c:cat>
            <c:numRef>
              <c:f>Graph!$B$1:$AM$1</c:f>
              <c:numCache>
                <c:formatCode>mmm\-yy</c:formatCode>
                <c:ptCount val="38"/>
                <c:pt idx="0">
                  <c:v>43040</c:v>
                </c:pt>
                <c:pt idx="1">
                  <c:v>43070</c:v>
                </c:pt>
                <c:pt idx="2">
                  <c:v>43101</c:v>
                </c:pt>
                <c:pt idx="3">
                  <c:v>43132</c:v>
                </c:pt>
                <c:pt idx="4">
                  <c:v>43160</c:v>
                </c:pt>
                <c:pt idx="5">
                  <c:v>43191</c:v>
                </c:pt>
                <c:pt idx="6">
                  <c:v>43221</c:v>
                </c:pt>
                <c:pt idx="7">
                  <c:v>43252</c:v>
                </c:pt>
                <c:pt idx="8">
                  <c:v>43282</c:v>
                </c:pt>
                <c:pt idx="9">
                  <c:v>43313</c:v>
                </c:pt>
                <c:pt idx="10">
                  <c:v>43344</c:v>
                </c:pt>
                <c:pt idx="11">
                  <c:v>43374</c:v>
                </c:pt>
                <c:pt idx="12">
                  <c:v>43405</c:v>
                </c:pt>
                <c:pt idx="13">
                  <c:v>43435</c:v>
                </c:pt>
                <c:pt idx="14">
                  <c:v>43466</c:v>
                </c:pt>
                <c:pt idx="15">
                  <c:v>43497</c:v>
                </c:pt>
                <c:pt idx="16">
                  <c:v>43525</c:v>
                </c:pt>
                <c:pt idx="17">
                  <c:v>43556</c:v>
                </c:pt>
                <c:pt idx="18">
                  <c:v>43586</c:v>
                </c:pt>
                <c:pt idx="19">
                  <c:v>43617</c:v>
                </c:pt>
                <c:pt idx="20">
                  <c:v>43647</c:v>
                </c:pt>
                <c:pt idx="21">
                  <c:v>43678</c:v>
                </c:pt>
                <c:pt idx="22">
                  <c:v>43709</c:v>
                </c:pt>
                <c:pt idx="23">
                  <c:v>43739</c:v>
                </c:pt>
                <c:pt idx="24">
                  <c:v>43770</c:v>
                </c:pt>
                <c:pt idx="25">
                  <c:v>43800</c:v>
                </c:pt>
                <c:pt idx="26">
                  <c:v>43831</c:v>
                </c:pt>
                <c:pt idx="27">
                  <c:v>43862</c:v>
                </c:pt>
                <c:pt idx="28">
                  <c:v>43891</c:v>
                </c:pt>
                <c:pt idx="29">
                  <c:v>43922</c:v>
                </c:pt>
                <c:pt idx="30">
                  <c:v>43952</c:v>
                </c:pt>
                <c:pt idx="31">
                  <c:v>43983</c:v>
                </c:pt>
                <c:pt idx="32">
                  <c:v>44013</c:v>
                </c:pt>
                <c:pt idx="33">
                  <c:v>44044</c:v>
                </c:pt>
                <c:pt idx="34">
                  <c:v>44075</c:v>
                </c:pt>
                <c:pt idx="35">
                  <c:v>44105</c:v>
                </c:pt>
                <c:pt idx="36">
                  <c:v>44136</c:v>
                </c:pt>
                <c:pt idx="37">
                  <c:v>44166</c:v>
                </c:pt>
              </c:numCache>
            </c:numRef>
          </c:cat>
          <c:val>
            <c:numRef>
              <c:f>Graph!$B$5:$AM$5</c:f>
              <c:numCache>
                <c:formatCode>General</c:formatCode>
                <c:ptCount val="38"/>
                <c:pt idx="0">
                  <c:v>14</c:v>
                </c:pt>
                <c:pt idx="1">
                  <c:v>4</c:v>
                </c:pt>
                <c:pt idx="2">
                  <c:v>2</c:v>
                </c:pt>
                <c:pt idx="3">
                  <c:v>2</c:v>
                </c:pt>
                <c:pt idx="4">
                  <c:v>0</c:v>
                </c:pt>
                <c:pt idx="5">
                  <c:v>2</c:v>
                </c:pt>
                <c:pt idx="6">
                  <c:v>0</c:v>
                </c:pt>
                <c:pt idx="7">
                  <c:v>3</c:v>
                </c:pt>
                <c:pt idx="8">
                  <c:v>1</c:v>
                </c:pt>
                <c:pt idx="9">
                  <c:v>0</c:v>
                </c:pt>
                <c:pt idx="10">
                  <c:v>0</c:v>
                </c:pt>
                <c:pt idx="11">
                  <c:v>0</c:v>
                </c:pt>
                <c:pt idx="12">
                  <c:v>3</c:v>
                </c:pt>
                <c:pt idx="13">
                  <c:v>2</c:v>
                </c:pt>
                <c:pt idx="14">
                  <c:v>1</c:v>
                </c:pt>
                <c:pt idx="15">
                  <c:v>1</c:v>
                </c:pt>
                <c:pt idx="16">
                  <c:v>6</c:v>
                </c:pt>
                <c:pt idx="17">
                  <c:v>3</c:v>
                </c:pt>
                <c:pt idx="18">
                  <c:v>1</c:v>
                </c:pt>
                <c:pt idx="19">
                  <c:v>2</c:v>
                </c:pt>
                <c:pt idx="20">
                  <c:v>3</c:v>
                </c:pt>
                <c:pt idx="21">
                  <c:v>0</c:v>
                </c:pt>
                <c:pt idx="22">
                  <c:v>0</c:v>
                </c:pt>
                <c:pt idx="23">
                  <c:v>0</c:v>
                </c:pt>
                <c:pt idx="24">
                  <c:v>0</c:v>
                </c:pt>
                <c:pt idx="25">
                  <c:v>0</c:v>
                </c:pt>
                <c:pt idx="26">
                  <c:v>1</c:v>
                </c:pt>
                <c:pt idx="27">
                  <c:v>3</c:v>
                </c:pt>
                <c:pt idx="28">
                  <c:v>3</c:v>
                </c:pt>
                <c:pt idx="29">
                  <c:v>3</c:v>
                </c:pt>
                <c:pt idx="30">
                  <c:v>6</c:v>
                </c:pt>
                <c:pt idx="31">
                  <c:v>2</c:v>
                </c:pt>
                <c:pt idx="32">
                  <c:v>1</c:v>
                </c:pt>
                <c:pt idx="33">
                  <c:v>2</c:v>
                </c:pt>
                <c:pt idx="34">
                  <c:v>3</c:v>
                </c:pt>
                <c:pt idx="35">
                  <c:v>3</c:v>
                </c:pt>
                <c:pt idx="36">
                  <c:v>0</c:v>
                </c:pt>
                <c:pt idx="37">
                  <c:v>1</c:v>
                </c:pt>
              </c:numCache>
            </c:numRef>
          </c:val>
          <c:extLst>
            <c:ext xmlns:c16="http://schemas.microsoft.com/office/drawing/2014/chart" uri="{C3380CC4-5D6E-409C-BE32-E72D297353CC}">
              <c16:uniqueId val="{00000002-BB5C-4307-8D9B-A723CF91DD06}"/>
            </c:ext>
          </c:extLst>
        </c:ser>
        <c:dLbls>
          <c:showLegendKey val="0"/>
          <c:showVal val="0"/>
          <c:showCatName val="0"/>
          <c:showSerName val="0"/>
          <c:showPercent val="0"/>
          <c:showBubbleSize val="0"/>
        </c:dLbls>
        <c:gapWidth val="150"/>
        <c:overlap val="100"/>
        <c:axId val="446108808"/>
        <c:axId val="446112416"/>
      </c:barChart>
      <c:dateAx>
        <c:axId val="4461088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12416"/>
        <c:crosses val="autoZero"/>
        <c:auto val="1"/>
        <c:lblOffset val="100"/>
        <c:baseTimeUnit val="months"/>
      </c:dateAx>
      <c:valAx>
        <c:axId val="44611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10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0.00809</cdr:x>
      <cdr:y>0.24427</cdr:y>
    </cdr:from>
    <cdr:to>
      <cdr:x>0.01887</cdr:x>
      <cdr:y>0.77173</cdr:y>
    </cdr:to>
    <cdr:sp macro="" textlink="">
      <cdr:nvSpPr>
        <cdr:cNvPr id="2" name="TextBox 1">
          <a:extLst xmlns:a="http://schemas.openxmlformats.org/drawingml/2006/main">
            <a:ext uri="{FF2B5EF4-FFF2-40B4-BE49-F238E27FC236}">
              <a16:creationId xmlns:a16="http://schemas.microsoft.com/office/drawing/2014/main" id="{6EA57694-4459-4578-9F20-77DF8B629A1C}"/>
            </a:ext>
          </a:extLst>
        </cdr:cNvPr>
        <cdr:cNvSpPr txBox="1"/>
      </cdr:nvSpPr>
      <cdr:spPr>
        <a:xfrm xmlns:a="http://schemas.openxmlformats.org/drawingml/2006/main">
          <a:off x="63499" y="1195917"/>
          <a:ext cx="84667" cy="25823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0.00265</cdr:x>
      <cdr:y>0.28536</cdr:y>
    </cdr:from>
    <cdr:to>
      <cdr:x>0.02388</cdr:x>
      <cdr:y>0.80893</cdr:y>
    </cdr:to>
    <cdr:sp macro="" textlink="">
      <cdr:nvSpPr>
        <cdr:cNvPr id="3" name="TextBox 2">
          <a:extLst xmlns:a="http://schemas.openxmlformats.org/drawingml/2006/main">
            <a:ext uri="{FF2B5EF4-FFF2-40B4-BE49-F238E27FC236}">
              <a16:creationId xmlns:a16="http://schemas.microsoft.com/office/drawing/2014/main" id="{F1D11DC8-6568-40F4-A1F0-E14C6BC071E2}"/>
            </a:ext>
          </a:extLst>
        </cdr:cNvPr>
        <cdr:cNvSpPr txBox="1"/>
      </cdr:nvSpPr>
      <cdr:spPr>
        <a:xfrm xmlns:a="http://schemas.openxmlformats.org/drawingml/2006/main">
          <a:off x="21167" y="1217084"/>
          <a:ext cx="169333" cy="22330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c7d3551-5694-4f12-b35a-d9a7a462ea4b">
      <UserInfo>
        <DisplayName>Sarah Welbourne</DisplayName>
        <AccountId>78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D813DC406C074D9866DD3C8CD8714E" ma:contentTypeVersion="" ma:contentTypeDescription="Create a new document." ma:contentTypeScope="" ma:versionID="52931db4bd64668e2505f73acdc4022e">
  <xsd:schema xmlns:xsd="http://www.w3.org/2001/XMLSchema" xmlns:xs="http://www.w3.org/2001/XMLSchema" xmlns:p="http://schemas.microsoft.com/office/2006/metadata/properties" xmlns:ns2="1c7d3551-5694-4f12-b35a-d9a7a462ea4b" xmlns:ns3="a7f565ec-e60e-44e7-9b81-f866c66cefc4" xmlns:ns4="fb9733ba-e3b0-45a6-a2ff-dbb775586540" targetNamespace="http://schemas.microsoft.com/office/2006/metadata/properties" ma:root="true" ma:fieldsID="a8e471d66ca099da8ce483a53755ad09" ns2:_="" ns3:_="" ns4:_="">
    <xsd:import namespace="1c7d3551-5694-4f12-b35a-d9a7a462ea4b"/>
    <xsd:import namespace="a7f565ec-e60e-44e7-9b81-f866c66cefc4"/>
    <xsd:import namespace="fb9733ba-e3b0-45a6-a2ff-dbb775586540"/>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f565ec-e60e-44e7-9b81-f866c66cefc4"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b9733ba-e3b0-45a6-a2ff-dbb77558654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A7DCBC-9E76-4054-925B-3DD0C336457F}">
  <ds:schemaRefs>
    <ds:schemaRef ds:uri="http://schemas.microsoft.com/office/2006/metadata/properties"/>
    <ds:schemaRef ds:uri="http://schemas.microsoft.com/office/infopath/2007/PartnerControls"/>
    <ds:schemaRef ds:uri="1c7d3551-5694-4f12-b35a-d9a7a462ea4b"/>
  </ds:schemaRefs>
</ds:datastoreItem>
</file>

<file path=customXml/itemProps2.xml><?xml version="1.0" encoding="utf-8"?>
<ds:datastoreItem xmlns:ds="http://schemas.openxmlformats.org/officeDocument/2006/customXml" ds:itemID="{AF7B2557-AB32-4A28-8E1D-410991BA5251}"/>
</file>

<file path=customXml/itemProps3.xml><?xml version="1.0" encoding="utf-8"?>
<ds:datastoreItem xmlns:ds="http://schemas.openxmlformats.org/officeDocument/2006/customXml" ds:itemID="{A5BF62E7-34F2-4814-9FD3-B0DE24679B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4589</Words>
  <Characters>26159</Characters>
  <Application>Microsoft Office Word</Application>
  <DocSecurity>0</DocSecurity>
  <Lines>217</Lines>
  <Paragraphs>61</Paragraphs>
  <ScaleCrop>false</ScaleCrop>
  <Company/>
  <LinksUpToDate>false</LinksUpToDate>
  <CharactersWithSpaces>30687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PSNC Funding &amp; Contract Subcommittee Agenda</dc:title>
  <dc:subject/>
  <dc:creator>Shiné Daley</dc:creator>
  <cp:keywords/>
  <cp:lastModifiedBy>Jack Cresswell</cp:lastModifiedBy>
  <cp:revision>22</cp:revision>
  <cp:lastPrinted>2020-08-21T14:29:00Z</cp:lastPrinted>
  <dcterms:created xsi:type="dcterms:W3CDTF">2021-01-20T23:04:00Z</dcterms:created>
  <dcterms:modified xsi:type="dcterms:W3CDTF">2021-12-29T11:39:00Z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2019-11-20T00:00:00Z</vt:filetime>
  </property>
  <property fmtid="{D5CDD505-2E9C-101B-9397-08002B2CF9AE}" pid="3" name="Creator">
    <vt:lpwstr>Microsoft® Word for Office 365</vt:lpwstr>
  </property>
  <property fmtid="{D5CDD505-2E9C-101B-9397-08002B2CF9AE}" pid="4" name="LastSaved">
    <vt:filetime>2019-12-12T00:00:00Z</vt:filetime>
  </property>
  <property fmtid="{D5CDD505-2E9C-101B-9397-08002B2CF9AE}" pid="5" name="ContentTypeId">
    <vt:lpwstr>0x01010006D813DC406C074D9866DD3C8CD8714E</vt:lpwstr>
  </property>
</Properties>
</file>